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06" w:rsidRPr="00365ACB" w:rsidRDefault="00457D06" w:rsidP="00457D06">
      <w:pPr>
        <w:pStyle w:val="Ieinoie"/>
        <w:tabs>
          <w:tab w:val="left" w:pos="2325"/>
          <w:tab w:val="center" w:pos="4961"/>
        </w:tabs>
        <w:rPr>
          <w:rFonts w:ascii="Arial" w:hAnsi="Arial" w:cs="Arial"/>
        </w:rPr>
      </w:pPr>
      <w:r w:rsidRPr="00365AC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558800" cy="677545"/>
            <wp:effectExtent l="0" t="0" r="0" b="8255"/>
            <wp:wrapNone/>
            <wp:docPr id="2" name="Рисунок 2" descr="trudkrznamya_ord_n5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udkrznamya_ord_n55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ACB">
        <w:rPr>
          <w:rFonts w:ascii="Arial" w:hAnsi="Arial" w:cs="Arial"/>
        </w:rPr>
        <w:t>ОАО «РОССИЙСКИЙ ИНСТИТУТ</w:t>
      </w:r>
    </w:p>
    <w:p w:rsidR="00457D06" w:rsidRPr="00365ACB" w:rsidRDefault="00457D06" w:rsidP="00457D06">
      <w:pPr>
        <w:pStyle w:val="Ieinoie"/>
        <w:tabs>
          <w:tab w:val="left" w:pos="2325"/>
          <w:tab w:val="center" w:pos="4961"/>
        </w:tabs>
        <w:ind w:right="-2"/>
        <w:rPr>
          <w:rFonts w:ascii="Arial" w:hAnsi="Arial" w:cs="Arial"/>
        </w:rPr>
      </w:pPr>
      <w:r w:rsidRPr="00365ACB">
        <w:rPr>
          <w:rFonts w:ascii="Arial" w:hAnsi="Arial" w:cs="Arial"/>
        </w:rPr>
        <w:t>ГРАДОСТРОИТЕЛЬСТВА И ИНВЕСТИЦИОННОГО РАЗВИТИЯ</w:t>
      </w:r>
    </w:p>
    <w:p w:rsidR="00457D06" w:rsidRPr="00365ACB" w:rsidRDefault="00457D06" w:rsidP="00457D06">
      <w:pPr>
        <w:pStyle w:val="Ieinoie"/>
        <w:tabs>
          <w:tab w:val="left" w:pos="2325"/>
          <w:tab w:val="center" w:pos="4961"/>
        </w:tabs>
        <w:ind w:right="-2"/>
        <w:rPr>
          <w:rFonts w:ascii="Arial" w:hAnsi="Arial" w:cs="Arial"/>
        </w:rPr>
      </w:pPr>
      <w:r w:rsidRPr="00365ACB">
        <w:rPr>
          <w:rFonts w:ascii="Arial" w:hAnsi="Arial" w:cs="Arial"/>
        </w:rPr>
        <w:t>«ГИПРОГОР»</w:t>
      </w:r>
    </w:p>
    <w:p w:rsidR="00457D06" w:rsidRPr="00365ACB" w:rsidRDefault="00457D06" w:rsidP="00457D06">
      <w:pPr>
        <w:pStyle w:val="Label"/>
        <w:spacing w:before="200" w:after="120"/>
        <w:ind w:right="-2"/>
        <w:jc w:val="center"/>
        <w:rPr>
          <w:rFonts w:ascii="Arial" w:hAnsi="Arial" w:cs="Arial"/>
          <w:lang w:val="ru-RU"/>
        </w:rPr>
      </w:pPr>
      <w:r w:rsidRPr="00365ACB"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69849</wp:posOffset>
                </wp:positionV>
                <wp:extent cx="5939790" cy="0"/>
                <wp:effectExtent l="0" t="1905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D4963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5pt,5.5pt" to="496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" o:allowincell="f" strokeweight="2.25pt"/>
            </w:pict>
          </mc:Fallback>
        </mc:AlternateContent>
      </w:r>
    </w:p>
    <w:p w:rsidR="00457D06" w:rsidRPr="00365ACB" w:rsidRDefault="00457D06" w:rsidP="00457D06">
      <w:pPr>
        <w:spacing w:line="240" w:lineRule="auto"/>
        <w:ind w:firstLine="0"/>
        <w:jc w:val="right"/>
        <w:rPr>
          <w:rFonts w:ascii="Arial" w:hAnsi="Arial" w:cs="Arial"/>
          <w:bCs/>
          <w:sz w:val="26"/>
          <w:szCs w:val="26"/>
          <w:lang w:eastAsia="ru-RU"/>
        </w:rPr>
      </w:pPr>
    </w:p>
    <w:p w:rsidR="00457D06" w:rsidRPr="00365ACB" w:rsidRDefault="00457D06" w:rsidP="00457D06">
      <w:pPr>
        <w:spacing w:line="240" w:lineRule="auto"/>
        <w:ind w:firstLine="0"/>
        <w:jc w:val="right"/>
        <w:rPr>
          <w:rFonts w:ascii="Arial" w:hAnsi="Arial" w:cs="Arial"/>
          <w:sz w:val="26"/>
          <w:szCs w:val="26"/>
          <w:lang w:eastAsia="ru-RU"/>
        </w:rPr>
      </w:pPr>
      <w:r w:rsidRPr="00365ACB">
        <w:rPr>
          <w:rFonts w:ascii="Arial" w:hAnsi="Arial" w:cs="Arial"/>
          <w:bCs/>
          <w:sz w:val="26"/>
          <w:szCs w:val="26"/>
          <w:lang w:eastAsia="ru-RU"/>
        </w:rPr>
        <w:t>Заказчик:</w:t>
      </w:r>
      <w:r w:rsidRPr="00365ACB">
        <w:rPr>
          <w:rFonts w:ascii="Arial" w:hAnsi="Arial" w:cs="Arial"/>
          <w:b/>
          <w:bCs/>
          <w:sz w:val="26"/>
          <w:szCs w:val="26"/>
          <w:lang w:eastAsia="ru-RU"/>
        </w:rPr>
        <w:t xml:space="preserve"> </w:t>
      </w:r>
      <w:r w:rsidRPr="00365ACB">
        <w:rPr>
          <w:rFonts w:ascii="Arial" w:hAnsi="Arial" w:cs="Arial"/>
          <w:b/>
          <w:sz w:val="26"/>
          <w:szCs w:val="26"/>
          <w:lang w:eastAsia="ru-RU"/>
        </w:rPr>
        <w:t xml:space="preserve">Управление архитектуры и градостроительства </w:t>
      </w:r>
      <w:r w:rsidRPr="00365ACB">
        <w:rPr>
          <w:rFonts w:ascii="Arial" w:hAnsi="Arial" w:cs="Arial"/>
          <w:b/>
          <w:sz w:val="26"/>
          <w:szCs w:val="26"/>
          <w:lang w:eastAsia="ru-RU"/>
        </w:rPr>
        <w:br/>
        <w:t>администрации муниципального образования Ейский район</w:t>
      </w:r>
    </w:p>
    <w:p w:rsidR="00457D06" w:rsidRPr="00365ACB" w:rsidRDefault="00457D06" w:rsidP="00457D06">
      <w:pPr>
        <w:spacing w:line="240" w:lineRule="auto"/>
        <w:ind w:firstLine="0"/>
        <w:jc w:val="right"/>
        <w:rPr>
          <w:rFonts w:ascii="Arial" w:hAnsi="Arial" w:cs="Arial"/>
          <w:sz w:val="17"/>
          <w:szCs w:val="17"/>
          <w:lang w:eastAsia="ru-RU"/>
        </w:rPr>
      </w:pPr>
      <w:r w:rsidRPr="00365ACB">
        <w:rPr>
          <w:rFonts w:ascii="Arial" w:hAnsi="Arial" w:cs="Arial"/>
          <w:bCs/>
          <w:sz w:val="26"/>
          <w:szCs w:val="26"/>
          <w:lang w:eastAsia="ru-RU"/>
        </w:rPr>
        <w:t>Муниципальный контракт</w:t>
      </w:r>
      <w:r w:rsidRPr="00365ACB">
        <w:rPr>
          <w:rFonts w:ascii="Arial" w:hAnsi="Arial" w:cs="Arial"/>
          <w:b/>
          <w:sz w:val="26"/>
          <w:szCs w:val="26"/>
          <w:lang w:eastAsia="ru-RU"/>
        </w:rPr>
        <w:t xml:space="preserve"> № 1 от 14.11.2018 г.</w:t>
      </w:r>
    </w:p>
    <w:p w:rsidR="00457D06" w:rsidRPr="00365ACB" w:rsidRDefault="00457D06" w:rsidP="00457D06">
      <w:pPr>
        <w:spacing w:line="240" w:lineRule="auto"/>
        <w:ind w:firstLine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457D06" w:rsidRPr="00365ACB" w:rsidRDefault="00457D06" w:rsidP="00457D06">
      <w:pPr>
        <w:rPr>
          <w:rFonts w:ascii="Arial" w:hAnsi="Arial" w:cs="Arial"/>
        </w:rPr>
      </w:pPr>
    </w:p>
    <w:p w:rsidR="00457D06" w:rsidRPr="00365ACB" w:rsidRDefault="00457D06" w:rsidP="00457D06">
      <w:pPr>
        <w:rPr>
          <w:rFonts w:ascii="Arial" w:hAnsi="Arial" w:cs="Arial"/>
        </w:rPr>
      </w:pPr>
    </w:p>
    <w:p w:rsidR="00457D06" w:rsidRPr="00365ACB" w:rsidRDefault="00457D06" w:rsidP="00457D06">
      <w:pPr>
        <w:rPr>
          <w:rFonts w:ascii="Arial" w:hAnsi="Arial" w:cs="Arial"/>
        </w:rPr>
      </w:pPr>
    </w:p>
    <w:p w:rsidR="00457D06" w:rsidRPr="00365ACB" w:rsidRDefault="00457D06" w:rsidP="00457D06">
      <w:pPr>
        <w:rPr>
          <w:rFonts w:ascii="Arial" w:hAnsi="Arial" w:cs="Arial"/>
        </w:rPr>
      </w:pPr>
    </w:p>
    <w:p w:rsidR="00457D06" w:rsidRPr="00365ACB" w:rsidRDefault="00457D06" w:rsidP="00457D06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>Проект</w:t>
      </w:r>
    </w:p>
    <w:p w:rsidR="00457D06" w:rsidRPr="00365ACB" w:rsidRDefault="00457D06" w:rsidP="00457D06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 xml:space="preserve"> «О внесении изменений в Генеральный план Копанского </w:t>
      </w:r>
    </w:p>
    <w:p w:rsidR="00457D06" w:rsidRPr="00365ACB" w:rsidRDefault="00457D06" w:rsidP="00457D06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 xml:space="preserve">сельского поселения Ейского района Краснодарского края, </w:t>
      </w:r>
    </w:p>
    <w:p w:rsidR="00457D06" w:rsidRPr="00365ACB" w:rsidRDefault="00457D06" w:rsidP="00457D06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>утвержденный решением Совета муниципального образования Ейский район от 29 октября 2014 года № 261»</w:t>
      </w: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65ACB">
        <w:rPr>
          <w:rFonts w:ascii="Arial" w:hAnsi="Arial" w:cs="Arial"/>
          <w:b/>
          <w:bCs/>
          <w:sz w:val="28"/>
          <w:szCs w:val="28"/>
        </w:rPr>
        <w:t>Генеральный план</w:t>
      </w: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 w:rsidRPr="00365ACB">
        <w:rPr>
          <w:rFonts w:ascii="Arial" w:hAnsi="Arial" w:cs="Arial"/>
          <w:b/>
          <w:bCs/>
          <w:sz w:val="28"/>
          <w:szCs w:val="32"/>
        </w:rPr>
        <w:t xml:space="preserve">Положение о территориальном планировании. </w:t>
      </w: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 w:rsidRPr="00365ACB">
        <w:rPr>
          <w:rFonts w:ascii="Arial" w:hAnsi="Arial" w:cs="Arial"/>
          <w:b/>
          <w:bCs/>
          <w:sz w:val="28"/>
          <w:szCs w:val="32"/>
        </w:rPr>
        <w:t>Сведения о границах населенных пунктов сельского поселения</w:t>
      </w: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tabs>
          <w:tab w:val="left" w:pos="5940"/>
        </w:tabs>
        <w:ind w:firstLine="0"/>
        <w:rPr>
          <w:rFonts w:ascii="Arial" w:hAnsi="Arial" w:cs="Arial"/>
        </w:rPr>
      </w:pPr>
      <w:r w:rsidRPr="00365ACB">
        <w:rPr>
          <w:rFonts w:ascii="Arial" w:hAnsi="Arial" w:cs="Arial"/>
        </w:rPr>
        <w:tab/>
      </w:r>
    </w:p>
    <w:p w:rsidR="00457D06" w:rsidRPr="00365ACB" w:rsidRDefault="00457D06" w:rsidP="00457D06">
      <w:pPr>
        <w:tabs>
          <w:tab w:val="left" w:pos="5940"/>
        </w:tabs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tabs>
          <w:tab w:val="left" w:pos="5940"/>
        </w:tabs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tabs>
          <w:tab w:val="left" w:pos="5940"/>
        </w:tabs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tabs>
          <w:tab w:val="left" w:pos="5940"/>
        </w:tabs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ind w:firstLine="0"/>
        <w:rPr>
          <w:rFonts w:ascii="Arial" w:hAnsi="Arial" w:cs="Arial"/>
        </w:rPr>
      </w:pPr>
    </w:p>
    <w:p w:rsidR="00457D06" w:rsidRPr="00365ACB" w:rsidRDefault="00457D06" w:rsidP="00457D06">
      <w:pPr>
        <w:ind w:firstLine="0"/>
        <w:jc w:val="center"/>
        <w:rPr>
          <w:rFonts w:ascii="Arial" w:hAnsi="Arial" w:cs="Arial"/>
          <w:b/>
          <w:bCs/>
        </w:rPr>
        <w:sectPr w:rsidR="00457D06" w:rsidRPr="00365ACB" w:rsidSect="00457D06">
          <w:headerReference w:type="default" r:id="rId9"/>
          <w:pgSz w:w="11906" w:h="16838"/>
          <w:pgMar w:top="1134" w:right="707" w:bottom="1134" w:left="1134" w:header="708" w:footer="708" w:gutter="0"/>
          <w:cols w:space="708"/>
          <w:titlePg/>
          <w:rtlGutter/>
          <w:docGrid w:linePitch="360"/>
        </w:sectPr>
      </w:pPr>
      <w:r w:rsidRPr="00365ACB">
        <w:rPr>
          <w:rFonts w:ascii="Arial" w:hAnsi="Arial" w:cs="Arial"/>
          <w:b/>
          <w:bCs/>
        </w:rPr>
        <w:t>МОСКВА 2018</w:t>
      </w:r>
    </w:p>
    <w:p w:rsidR="00457D06" w:rsidRPr="00365ACB" w:rsidRDefault="00457D06" w:rsidP="00457D06">
      <w:pPr>
        <w:pStyle w:val="Ieinoie"/>
        <w:tabs>
          <w:tab w:val="left" w:pos="2325"/>
          <w:tab w:val="center" w:pos="4961"/>
        </w:tabs>
        <w:ind w:left="-567" w:right="-2"/>
        <w:rPr>
          <w:rFonts w:ascii="Arial" w:hAnsi="Arial" w:cs="Arial"/>
        </w:rPr>
      </w:pPr>
      <w:r w:rsidRPr="00365ACB">
        <w:rPr>
          <w:rFonts w:ascii="Arial" w:hAnsi="Arial" w:cs="Arial"/>
        </w:rPr>
        <w:lastRenderedPageBreak/>
        <w:t>ОАО «РОССИЙСКИЙ ИНСТИТУТ</w:t>
      </w:r>
    </w:p>
    <w:p w:rsidR="00457D06" w:rsidRPr="00365ACB" w:rsidRDefault="00457D06" w:rsidP="00457D06">
      <w:pPr>
        <w:pStyle w:val="Ieinoie"/>
        <w:tabs>
          <w:tab w:val="left" w:pos="2325"/>
          <w:tab w:val="center" w:pos="4961"/>
        </w:tabs>
        <w:ind w:left="-567" w:right="-2"/>
        <w:rPr>
          <w:rFonts w:ascii="Arial" w:hAnsi="Arial" w:cs="Arial"/>
        </w:rPr>
      </w:pPr>
      <w:r w:rsidRPr="00365ACB">
        <w:rPr>
          <w:rFonts w:ascii="Arial" w:hAnsi="Arial" w:cs="Arial"/>
        </w:rPr>
        <w:t>ГРАДОСТРОИТЕЛЬСТВА И ИНВЕСТИЦИОННОГО РАЗВИТИЯ</w:t>
      </w:r>
    </w:p>
    <w:p w:rsidR="00457D06" w:rsidRPr="00365ACB" w:rsidRDefault="00457D06" w:rsidP="00457D06">
      <w:pPr>
        <w:pStyle w:val="Ieinoie"/>
        <w:tabs>
          <w:tab w:val="left" w:pos="2325"/>
          <w:tab w:val="center" w:pos="4961"/>
        </w:tabs>
        <w:ind w:left="-567" w:right="-2"/>
        <w:rPr>
          <w:rFonts w:ascii="Arial" w:hAnsi="Arial" w:cs="Arial"/>
        </w:rPr>
      </w:pPr>
      <w:r w:rsidRPr="00365ACB">
        <w:rPr>
          <w:rFonts w:ascii="Arial" w:hAnsi="Arial" w:cs="Arial"/>
        </w:rPr>
        <w:t>«ГИПРОГОР»</w:t>
      </w:r>
    </w:p>
    <w:p w:rsidR="00457D06" w:rsidRPr="00365ACB" w:rsidRDefault="00457D06" w:rsidP="00457D06">
      <w:pPr>
        <w:pStyle w:val="Label"/>
        <w:spacing w:before="200" w:after="120"/>
        <w:ind w:left="-567" w:right="-2"/>
        <w:jc w:val="center"/>
        <w:rPr>
          <w:rFonts w:ascii="Arial" w:hAnsi="Arial" w:cs="Arial"/>
          <w:lang w:val="ru-RU"/>
        </w:rPr>
      </w:pPr>
      <w:r w:rsidRPr="00365ACB">
        <w:rPr>
          <w:rFonts w:ascii="Arial" w:hAnsi="Arial" w:cs="Arial"/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69849</wp:posOffset>
                </wp:positionV>
                <wp:extent cx="5777865" cy="0"/>
                <wp:effectExtent l="0" t="19050" r="3238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C817D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5pt,5.5pt" to="483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" o:allowincell="f" strokeweight="2.25pt"/>
            </w:pict>
          </mc:Fallback>
        </mc:AlternateContent>
      </w:r>
    </w:p>
    <w:p w:rsidR="00457D06" w:rsidRPr="00365ACB" w:rsidRDefault="00457D06" w:rsidP="00457D06">
      <w:pPr>
        <w:spacing w:line="240" w:lineRule="auto"/>
        <w:ind w:left="-567" w:firstLine="0"/>
        <w:jc w:val="right"/>
        <w:rPr>
          <w:rFonts w:ascii="Arial" w:hAnsi="Arial" w:cs="Arial"/>
          <w:bCs/>
          <w:sz w:val="26"/>
          <w:szCs w:val="26"/>
          <w:lang w:eastAsia="ru-RU"/>
        </w:rPr>
      </w:pPr>
    </w:p>
    <w:p w:rsidR="00457D06" w:rsidRPr="00365ACB" w:rsidRDefault="00457D06" w:rsidP="00457D06">
      <w:pPr>
        <w:spacing w:line="240" w:lineRule="auto"/>
        <w:ind w:left="-567" w:firstLine="0"/>
        <w:jc w:val="right"/>
        <w:rPr>
          <w:rFonts w:ascii="Arial" w:hAnsi="Arial" w:cs="Arial"/>
          <w:sz w:val="26"/>
          <w:szCs w:val="26"/>
          <w:lang w:eastAsia="ru-RU"/>
        </w:rPr>
      </w:pPr>
      <w:r w:rsidRPr="00365ACB">
        <w:rPr>
          <w:rFonts w:ascii="Arial" w:hAnsi="Arial" w:cs="Arial"/>
          <w:bCs/>
          <w:sz w:val="26"/>
          <w:szCs w:val="26"/>
          <w:lang w:eastAsia="ru-RU"/>
        </w:rPr>
        <w:t>Заказчик:</w:t>
      </w:r>
      <w:r w:rsidRPr="00365ACB">
        <w:rPr>
          <w:rFonts w:ascii="Arial" w:hAnsi="Arial" w:cs="Arial"/>
          <w:b/>
          <w:bCs/>
          <w:sz w:val="26"/>
          <w:szCs w:val="26"/>
          <w:lang w:eastAsia="ru-RU"/>
        </w:rPr>
        <w:t xml:space="preserve"> </w:t>
      </w:r>
      <w:r w:rsidRPr="00365ACB">
        <w:rPr>
          <w:rFonts w:ascii="Arial" w:hAnsi="Arial" w:cs="Arial"/>
          <w:b/>
          <w:sz w:val="26"/>
          <w:szCs w:val="26"/>
          <w:lang w:eastAsia="ru-RU"/>
        </w:rPr>
        <w:t xml:space="preserve">Управление архитектуры и градостроительства </w:t>
      </w:r>
      <w:r w:rsidRPr="00365ACB">
        <w:rPr>
          <w:rFonts w:ascii="Arial" w:hAnsi="Arial" w:cs="Arial"/>
          <w:b/>
          <w:sz w:val="26"/>
          <w:szCs w:val="26"/>
          <w:lang w:eastAsia="ru-RU"/>
        </w:rPr>
        <w:br/>
        <w:t>администрации муниципального образования Ейский район</w:t>
      </w:r>
    </w:p>
    <w:p w:rsidR="00457D06" w:rsidRPr="00365ACB" w:rsidRDefault="00457D06" w:rsidP="00457D06">
      <w:pPr>
        <w:spacing w:line="240" w:lineRule="auto"/>
        <w:ind w:left="-567" w:firstLine="0"/>
        <w:jc w:val="right"/>
        <w:rPr>
          <w:rFonts w:ascii="Arial" w:hAnsi="Arial" w:cs="Arial"/>
          <w:sz w:val="26"/>
          <w:szCs w:val="26"/>
          <w:lang w:eastAsia="ru-RU"/>
        </w:rPr>
      </w:pPr>
      <w:r w:rsidRPr="00365ACB">
        <w:rPr>
          <w:rFonts w:ascii="Arial" w:hAnsi="Arial" w:cs="Arial"/>
          <w:bCs/>
          <w:sz w:val="26"/>
          <w:szCs w:val="26"/>
          <w:lang w:eastAsia="ru-RU"/>
        </w:rPr>
        <w:t xml:space="preserve">Муниципальный контракт </w:t>
      </w:r>
      <w:r w:rsidRPr="00365ACB">
        <w:rPr>
          <w:rFonts w:ascii="Arial" w:hAnsi="Arial" w:cs="Arial"/>
          <w:b/>
          <w:sz w:val="26"/>
          <w:szCs w:val="26"/>
          <w:lang w:eastAsia="ru-RU"/>
        </w:rPr>
        <w:t>№ 1 от 14.11.2018 г.</w:t>
      </w:r>
    </w:p>
    <w:p w:rsidR="00457D06" w:rsidRPr="00365ACB" w:rsidRDefault="00457D06" w:rsidP="00457D06">
      <w:pPr>
        <w:ind w:left="-567" w:firstLine="0"/>
        <w:rPr>
          <w:rFonts w:ascii="Arial" w:hAnsi="Arial" w:cs="Arial"/>
        </w:rPr>
      </w:pPr>
    </w:p>
    <w:p w:rsidR="00457D06" w:rsidRPr="00365ACB" w:rsidRDefault="00457D06" w:rsidP="00457D06">
      <w:pPr>
        <w:ind w:left="-567" w:firstLine="0"/>
        <w:rPr>
          <w:rFonts w:ascii="Arial" w:hAnsi="Arial" w:cs="Arial"/>
        </w:rPr>
      </w:pPr>
    </w:p>
    <w:p w:rsidR="00457D06" w:rsidRPr="00365ACB" w:rsidRDefault="00457D06" w:rsidP="00457D06">
      <w:pPr>
        <w:ind w:left="-567" w:firstLine="0"/>
        <w:rPr>
          <w:rFonts w:ascii="Arial" w:hAnsi="Arial" w:cs="Arial"/>
        </w:rPr>
      </w:pPr>
    </w:p>
    <w:p w:rsidR="00457D06" w:rsidRPr="00365ACB" w:rsidRDefault="00457D06" w:rsidP="00457D06">
      <w:pPr>
        <w:ind w:left="-567" w:firstLine="0"/>
        <w:rPr>
          <w:rFonts w:ascii="Arial" w:hAnsi="Arial" w:cs="Arial"/>
        </w:rPr>
      </w:pPr>
    </w:p>
    <w:p w:rsidR="00457D06" w:rsidRPr="00365ACB" w:rsidRDefault="00457D06" w:rsidP="00457D06">
      <w:pPr>
        <w:ind w:left="-567" w:firstLine="0"/>
        <w:rPr>
          <w:rFonts w:ascii="Arial" w:hAnsi="Arial" w:cs="Arial"/>
        </w:rPr>
      </w:pPr>
    </w:p>
    <w:p w:rsidR="00457D06" w:rsidRPr="00365ACB" w:rsidRDefault="00457D06" w:rsidP="00457D06">
      <w:pPr>
        <w:spacing w:line="240" w:lineRule="auto"/>
        <w:ind w:left="-567"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>Проект</w:t>
      </w:r>
    </w:p>
    <w:p w:rsidR="00457D06" w:rsidRPr="00365ACB" w:rsidRDefault="00457D06" w:rsidP="00457D06">
      <w:pPr>
        <w:spacing w:line="240" w:lineRule="auto"/>
        <w:ind w:left="-567"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 xml:space="preserve"> «О внесении изменений в Генеральный план Копанского </w:t>
      </w:r>
    </w:p>
    <w:p w:rsidR="00457D06" w:rsidRPr="00365ACB" w:rsidRDefault="00457D06" w:rsidP="00457D06">
      <w:pPr>
        <w:spacing w:line="240" w:lineRule="auto"/>
        <w:ind w:left="-567" w:firstLine="0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 xml:space="preserve">сельского поселения Ейского района Краснодарского края, </w:t>
      </w:r>
    </w:p>
    <w:p w:rsidR="00457D06" w:rsidRPr="00365ACB" w:rsidRDefault="00457D06" w:rsidP="00457D06">
      <w:pPr>
        <w:spacing w:line="240" w:lineRule="auto"/>
        <w:ind w:left="-567"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365ACB">
        <w:rPr>
          <w:rFonts w:ascii="Arial" w:hAnsi="Arial" w:cs="Arial"/>
          <w:b/>
          <w:bCs/>
          <w:sz w:val="32"/>
          <w:szCs w:val="32"/>
          <w:lang w:eastAsia="ru-RU"/>
        </w:rPr>
        <w:t>утвержденный решением Совета муниципального образования Ейский район от 29 октября 2014 года № 261»</w:t>
      </w: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r w:rsidRPr="00365ACB">
        <w:rPr>
          <w:rFonts w:ascii="Arial" w:hAnsi="Arial" w:cs="Arial"/>
          <w:b/>
          <w:bCs/>
          <w:sz w:val="28"/>
          <w:szCs w:val="28"/>
        </w:rPr>
        <w:t>Генеральный план</w:t>
      </w: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28"/>
          <w:szCs w:val="32"/>
        </w:rPr>
      </w:pPr>
      <w:r w:rsidRPr="00365ACB">
        <w:rPr>
          <w:rFonts w:ascii="Arial" w:hAnsi="Arial" w:cs="Arial"/>
          <w:b/>
          <w:bCs/>
          <w:sz w:val="28"/>
          <w:szCs w:val="32"/>
        </w:rPr>
        <w:t xml:space="preserve">Положение о территориальном планировании. </w:t>
      </w: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28"/>
          <w:szCs w:val="32"/>
        </w:rPr>
      </w:pPr>
      <w:r w:rsidRPr="00365ACB">
        <w:rPr>
          <w:rFonts w:ascii="Arial" w:hAnsi="Arial" w:cs="Arial"/>
          <w:b/>
          <w:bCs/>
          <w:sz w:val="28"/>
          <w:szCs w:val="32"/>
        </w:rPr>
        <w:t>Сведения о границах населенных пунктов сельского поселения</w:t>
      </w: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457D06">
      <w:pPr>
        <w:ind w:left="-567" w:firstLine="0"/>
        <w:rPr>
          <w:rFonts w:ascii="Arial" w:hAnsi="Arial" w:cs="Arial"/>
        </w:rPr>
      </w:pPr>
    </w:p>
    <w:p w:rsidR="00457D06" w:rsidRPr="00365ACB" w:rsidRDefault="00457D06" w:rsidP="00457D06">
      <w:pPr>
        <w:tabs>
          <w:tab w:val="left" w:pos="5940"/>
        </w:tabs>
        <w:ind w:left="-567" w:firstLine="0"/>
        <w:rPr>
          <w:rFonts w:ascii="Arial" w:hAnsi="Arial" w:cs="Arial"/>
        </w:rPr>
      </w:pPr>
      <w:r w:rsidRPr="00365ACB">
        <w:rPr>
          <w:rFonts w:ascii="Arial" w:hAnsi="Arial" w:cs="Arial"/>
        </w:rPr>
        <w:tab/>
      </w:r>
    </w:p>
    <w:p w:rsidR="00457D06" w:rsidRPr="00365ACB" w:rsidRDefault="00457D06" w:rsidP="00457D06">
      <w:pPr>
        <w:pStyle w:val="af0"/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457D06" w:rsidRPr="00365ACB" w:rsidRDefault="00457D06" w:rsidP="00557D82">
      <w:pPr>
        <w:pStyle w:val="af0"/>
        <w:spacing w:after="0"/>
        <w:jc w:val="both"/>
        <w:rPr>
          <w:rFonts w:ascii="Arial" w:hAnsi="Arial" w:cs="Arial"/>
          <w:bCs/>
          <w:sz w:val="28"/>
          <w:szCs w:val="32"/>
        </w:rPr>
      </w:pPr>
      <w:r w:rsidRPr="00365ACB">
        <w:rPr>
          <w:rFonts w:ascii="Arial" w:hAnsi="Arial" w:cs="Arial"/>
          <w:bCs/>
          <w:sz w:val="28"/>
          <w:szCs w:val="32"/>
        </w:rPr>
        <w:t>Зам. генерального директора</w:t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  <w:t>С.А. Ткаченко</w:t>
      </w:r>
    </w:p>
    <w:p w:rsidR="00457D06" w:rsidRPr="00365ACB" w:rsidRDefault="00457D06" w:rsidP="00557D82">
      <w:pPr>
        <w:pStyle w:val="af0"/>
        <w:spacing w:after="0"/>
        <w:jc w:val="both"/>
        <w:rPr>
          <w:rFonts w:ascii="Arial" w:hAnsi="Arial" w:cs="Arial"/>
          <w:bCs/>
          <w:sz w:val="28"/>
          <w:szCs w:val="32"/>
        </w:rPr>
      </w:pPr>
    </w:p>
    <w:p w:rsidR="00457D06" w:rsidRPr="00365ACB" w:rsidRDefault="00457D06" w:rsidP="00557D82">
      <w:pPr>
        <w:pStyle w:val="af0"/>
        <w:spacing w:after="0"/>
        <w:jc w:val="both"/>
        <w:rPr>
          <w:rFonts w:ascii="Arial" w:hAnsi="Arial" w:cs="Arial"/>
          <w:bCs/>
          <w:sz w:val="28"/>
          <w:szCs w:val="32"/>
        </w:rPr>
      </w:pPr>
      <w:r w:rsidRPr="00365ACB">
        <w:rPr>
          <w:rFonts w:ascii="Arial" w:hAnsi="Arial" w:cs="Arial"/>
          <w:bCs/>
          <w:sz w:val="28"/>
          <w:szCs w:val="32"/>
        </w:rPr>
        <w:t>Руководитель проекта</w:t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  <w:t>И.А. Бухарин</w:t>
      </w:r>
    </w:p>
    <w:p w:rsidR="00457D06" w:rsidRPr="00365ACB" w:rsidRDefault="00457D06" w:rsidP="00557D82">
      <w:pPr>
        <w:pStyle w:val="af0"/>
        <w:spacing w:after="0"/>
        <w:jc w:val="both"/>
        <w:rPr>
          <w:rFonts w:ascii="Arial" w:hAnsi="Arial" w:cs="Arial"/>
          <w:bCs/>
          <w:sz w:val="28"/>
          <w:szCs w:val="32"/>
        </w:rPr>
      </w:pPr>
    </w:p>
    <w:p w:rsidR="00457D06" w:rsidRPr="00365ACB" w:rsidRDefault="00457D06" w:rsidP="00557D82">
      <w:pPr>
        <w:pStyle w:val="af0"/>
        <w:spacing w:after="0"/>
        <w:jc w:val="both"/>
        <w:rPr>
          <w:rFonts w:ascii="Arial" w:hAnsi="Arial" w:cs="Arial"/>
          <w:bCs/>
          <w:sz w:val="28"/>
          <w:szCs w:val="32"/>
        </w:rPr>
      </w:pPr>
      <w:r w:rsidRPr="00365ACB">
        <w:rPr>
          <w:rFonts w:ascii="Arial" w:hAnsi="Arial" w:cs="Arial"/>
          <w:bCs/>
          <w:sz w:val="28"/>
          <w:szCs w:val="32"/>
        </w:rPr>
        <w:t>Главный инженер проекта</w:t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</w:r>
      <w:r w:rsidR="00557D82" w:rsidRPr="00365ACB">
        <w:rPr>
          <w:rFonts w:ascii="Arial" w:hAnsi="Arial" w:cs="Arial"/>
          <w:bCs/>
          <w:sz w:val="28"/>
          <w:szCs w:val="32"/>
        </w:rPr>
        <w:t xml:space="preserve">           </w:t>
      </w:r>
      <w:r w:rsidRPr="00365ACB">
        <w:rPr>
          <w:rFonts w:ascii="Arial" w:hAnsi="Arial" w:cs="Arial"/>
          <w:bCs/>
          <w:sz w:val="28"/>
          <w:szCs w:val="32"/>
        </w:rPr>
        <w:tab/>
      </w:r>
      <w:r w:rsidRPr="00365ACB">
        <w:rPr>
          <w:rFonts w:ascii="Arial" w:hAnsi="Arial" w:cs="Arial"/>
          <w:bCs/>
          <w:sz w:val="28"/>
          <w:szCs w:val="32"/>
        </w:rPr>
        <w:tab/>
        <w:t>В.И. Алехин</w:t>
      </w:r>
    </w:p>
    <w:p w:rsidR="00457D06" w:rsidRPr="00365ACB" w:rsidRDefault="00457D06" w:rsidP="00557D82">
      <w:pPr>
        <w:ind w:firstLine="0"/>
      </w:pPr>
    </w:p>
    <w:p w:rsidR="00457D06" w:rsidRPr="00365ACB" w:rsidRDefault="00457D06" w:rsidP="00457D06">
      <w:pPr>
        <w:ind w:left="-567" w:firstLine="0"/>
      </w:pPr>
    </w:p>
    <w:p w:rsidR="00457D06" w:rsidRPr="00365ACB" w:rsidRDefault="00457D06" w:rsidP="00457D06">
      <w:pPr>
        <w:ind w:firstLine="0"/>
      </w:pPr>
    </w:p>
    <w:p w:rsidR="00457D06" w:rsidRPr="00365ACB" w:rsidRDefault="00457D06" w:rsidP="00457D06">
      <w:pPr>
        <w:ind w:firstLine="0"/>
      </w:pPr>
    </w:p>
    <w:p w:rsidR="00457D06" w:rsidRPr="00365ACB" w:rsidRDefault="00457D06" w:rsidP="00745EA4">
      <w:pPr>
        <w:ind w:firstLine="0"/>
        <w:jc w:val="center"/>
        <w:rPr>
          <w:b/>
          <w:sz w:val="28"/>
          <w:szCs w:val="28"/>
        </w:rPr>
        <w:sectPr w:rsidR="00457D06" w:rsidRPr="00365ACB" w:rsidSect="00457D06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F735B" w:rsidRPr="00365ACB" w:rsidRDefault="00EF735B" w:rsidP="00334B54">
      <w:pPr>
        <w:spacing w:before="120"/>
        <w:ind w:firstLine="0"/>
        <w:jc w:val="center"/>
        <w:rPr>
          <w:b/>
          <w:sz w:val="28"/>
          <w:szCs w:val="28"/>
        </w:rPr>
      </w:pPr>
    </w:p>
    <w:p w:rsidR="00745EA4" w:rsidRPr="00365ACB" w:rsidRDefault="00385EB9" w:rsidP="00365ACB">
      <w:pPr>
        <w:spacing w:before="120" w:line="240" w:lineRule="auto"/>
        <w:ind w:firstLine="0"/>
        <w:jc w:val="center"/>
        <w:rPr>
          <w:b/>
          <w:szCs w:val="28"/>
        </w:rPr>
      </w:pPr>
      <w:r w:rsidRPr="00365ACB">
        <w:rPr>
          <w:b/>
          <w:szCs w:val="28"/>
        </w:rPr>
        <w:t>Содержание</w:t>
      </w:r>
    </w:p>
    <w:p w:rsidR="00365ACB" w:rsidRPr="00365ACB" w:rsidRDefault="00365ACB" w:rsidP="00365ACB">
      <w:pPr>
        <w:spacing w:before="120" w:line="240" w:lineRule="auto"/>
        <w:ind w:firstLine="0"/>
        <w:jc w:val="center"/>
        <w:rPr>
          <w:b/>
          <w:szCs w:val="28"/>
        </w:rPr>
      </w:pPr>
    </w:p>
    <w:p w:rsidR="00B27BCD" w:rsidRPr="00365ACB" w:rsidRDefault="00745EA4" w:rsidP="00365ACB">
      <w:pPr>
        <w:pStyle w:val="11"/>
        <w:tabs>
          <w:tab w:val="left" w:pos="1320"/>
          <w:tab w:val="right" w:leader="dot" w:pos="9345"/>
        </w:tabs>
        <w:spacing w:after="0"/>
        <w:rPr>
          <w:rFonts w:asciiTheme="minorHAnsi" w:eastAsiaTheme="minorEastAsia" w:hAnsiTheme="minorHAnsi"/>
          <w:noProof/>
          <w:sz w:val="22"/>
          <w:lang w:eastAsia="ru-RU"/>
        </w:rPr>
      </w:pPr>
      <w:r w:rsidRPr="00365ACB">
        <w:rPr>
          <w:b/>
          <w:noProof/>
        </w:rPr>
        <w:fldChar w:fldCharType="begin"/>
      </w:r>
      <w:r w:rsidRPr="00365ACB">
        <w:instrText xml:space="preserve"> TOC \o "1-3" \h \z \u </w:instrText>
      </w:r>
      <w:r w:rsidRPr="00365ACB">
        <w:rPr>
          <w:b/>
          <w:noProof/>
        </w:rPr>
        <w:fldChar w:fldCharType="separate"/>
      </w:r>
      <w:hyperlink w:anchor="_Toc531260838" w:history="1">
        <w:r w:rsidR="00B27BCD" w:rsidRPr="00365ACB">
          <w:rPr>
            <w:rStyle w:val="a7"/>
            <w:b/>
            <w:noProof/>
          </w:rPr>
          <w:t>1.</w:t>
        </w:r>
        <w:r w:rsidR="00B27BCD" w:rsidRPr="00365AC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27BCD" w:rsidRPr="00365ACB">
          <w:rPr>
            <w:rStyle w:val="a7"/>
            <w:b/>
            <w:noProof/>
          </w:rPr>
          <w:t>Сведения о видах, назначении и наименованиях  планируемых для размещения объектов местного значения поселения</w:t>
        </w:r>
        <w:r w:rsidR="00B27BCD" w:rsidRPr="00365ACB">
          <w:rPr>
            <w:noProof/>
            <w:webHidden/>
          </w:rPr>
          <w:tab/>
        </w:r>
        <w:r w:rsidR="00B27BCD" w:rsidRPr="00365ACB">
          <w:rPr>
            <w:noProof/>
            <w:webHidden/>
          </w:rPr>
          <w:fldChar w:fldCharType="begin"/>
        </w:r>
        <w:r w:rsidR="00B27BCD" w:rsidRPr="00365ACB">
          <w:rPr>
            <w:noProof/>
            <w:webHidden/>
          </w:rPr>
          <w:instrText xml:space="preserve"> PAGEREF _Toc531260838 \h </w:instrText>
        </w:r>
        <w:r w:rsidR="00B27BCD" w:rsidRPr="00365ACB">
          <w:rPr>
            <w:noProof/>
            <w:webHidden/>
          </w:rPr>
        </w:r>
        <w:r w:rsidR="00B27BCD" w:rsidRPr="00365ACB">
          <w:rPr>
            <w:noProof/>
            <w:webHidden/>
          </w:rPr>
          <w:fldChar w:fldCharType="separate"/>
        </w:r>
        <w:r w:rsidR="00365ACB" w:rsidRPr="00365ACB">
          <w:rPr>
            <w:noProof/>
            <w:webHidden/>
          </w:rPr>
          <w:t>4</w:t>
        </w:r>
        <w:r w:rsidR="00B27BCD" w:rsidRPr="00365ACB">
          <w:rPr>
            <w:noProof/>
            <w:webHidden/>
          </w:rPr>
          <w:fldChar w:fldCharType="end"/>
        </w:r>
      </w:hyperlink>
    </w:p>
    <w:p w:rsidR="00B27BCD" w:rsidRPr="00365ACB" w:rsidRDefault="00B06733" w:rsidP="00365ACB">
      <w:pPr>
        <w:pStyle w:val="11"/>
        <w:tabs>
          <w:tab w:val="left" w:pos="1320"/>
          <w:tab w:val="right" w:leader="dot" w:pos="9345"/>
        </w:tabs>
        <w:spacing w:after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31260839" w:history="1">
        <w:r w:rsidR="00B27BCD" w:rsidRPr="00365ACB">
          <w:rPr>
            <w:rStyle w:val="a7"/>
            <w:b/>
            <w:noProof/>
          </w:rPr>
          <w:t>2.</w:t>
        </w:r>
        <w:r w:rsidR="00B27BCD" w:rsidRPr="00365AC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27BCD" w:rsidRPr="00365ACB">
          <w:rPr>
            <w:rStyle w:val="a7"/>
            <w:b/>
            <w:noProof/>
          </w:rPr>
          <w:t>Параметры функциональных зон</w:t>
        </w:r>
        <w:r w:rsidR="00B27BCD" w:rsidRPr="00365ACB">
          <w:rPr>
            <w:noProof/>
            <w:webHidden/>
          </w:rPr>
          <w:tab/>
        </w:r>
        <w:r w:rsidR="00B27BCD" w:rsidRPr="00365ACB">
          <w:rPr>
            <w:noProof/>
            <w:webHidden/>
          </w:rPr>
          <w:fldChar w:fldCharType="begin"/>
        </w:r>
        <w:r w:rsidR="00B27BCD" w:rsidRPr="00365ACB">
          <w:rPr>
            <w:noProof/>
            <w:webHidden/>
          </w:rPr>
          <w:instrText xml:space="preserve"> PAGEREF _Toc531260839 \h </w:instrText>
        </w:r>
        <w:r w:rsidR="00B27BCD" w:rsidRPr="00365ACB">
          <w:rPr>
            <w:noProof/>
            <w:webHidden/>
          </w:rPr>
        </w:r>
        <w:r w:rsidR="00B27BCD" w:rsidRPr="00365ACB">
          <w:rPr>
            <w:noProof/>
            <w:webHidden/>
          </w:rPr>
          <w:fldChar w:fldCharType="separate"/>
        </w:r>
        <w:r w:rsidR="00365ACB" w:rsidRPr="00365ACB">
          <w:rPr>
            <w:noProof/>
            <w:webHidden/>
          </w:rPr>
          <w:t>11</w:t>
        </w:r>
        <w:r w:rsidR="00B27BCD" w:rsidRPr="00365ACB">
          <w:rPr>
            <w:noProof/>
            <w:webHidden/>
          </w:rPr>
          <w:fldChar w:fldCharType="end"/>
        </w:r>
      </w:hyperlink>
    </w:p>
    <w:p w:rsidR="00B27BCD" w:rsidRPr="00365ACB" w:rsidRDefault="00B06733" w:rsidP="00365ACB">
      <w:pPr>
        <w:pStyle w:val="11"/>
        <w:tabs>
          <w:tab w:val="left" w:pos="1320"/>
          <w:tab w:val="right" w:leader="dot" w:pos="9345"/>
        </w:tabs>
        <w:spacing w:after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531260840" w:history="1">
        <w:r w:rsidR="00B27BCD" w:rsidRPr="00365ACB">
          <w:rPr>
            <w:rStyle w:val="a7"/>
            <w:b/>
            <w:noProof/>
          </w:rPr>
          <w:t>3.</w:t>
        </w:r>
        <w:r w:rsidR="00B27BCD" w:rsidRPr="00365AC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B27BCD" w:rsidRPr="00365ACB">
          <w:rPr>
            <w:rStyle w:val="a7"/>
            <w:b/>
            <w:bCs/>
            <w:noProof/>
          </w:rPr>
          <w:t>Приложения</w:t>
        </w:r>
        <w:r w:rsidR="00B27BCD" w:rsidRPr="00365ACB">
          <w:rPr>
            <w:noProof/>
            <w:webHidden/>
          </w:rPr>
          <w:tab/>
        </w:r>
        <w:r w:rsidR="00B27BCD" w:rsidRPr="00365ACB">
          <w:rPr>
            <w:noProof/>
            <w:webHidden/>
          </w:rPr>
          <w:fldChar w:fldCharType="begin"/>
        </w:r>
        <w:r w:rsidR="00B27BCD" w:rsidRPr="00365ACB">
          <w:rPr>
            <w:noProof/>
            <w:webHidden/>
          </w:rPr>
          <w:instrText xml:space="preserve"> PAGEREF _Toc531260840 \h </w:instrText>
        </w:r>
        <w:r w:rsidR="00B27BCD" w:rsidRPr="00365ACB">
          <w:rPr>
            <w:noProof/>
            <w:webHidden/>
          </w:rPr>
        </w:r>
        <w:r w:rsidR="00B27BCD" w:rsidRPr="00365ACB">
          <w:rPr>
            <w:noProof/>
            <w:webHidden/>
          </w:rPr>
          <w:fldChar w:fldCharType="separate"/>
        </w:r>
        <w:r w:rsidR="00365ACB" w:rsidRPr="00365ACB">
          <w:rPr>
            <w:noProof/>
            <w:webHidden/>
          </w:rPr>
          <w:t>22</w:t>
        </w:r>
        <w:r w:rsidR="00B27BCD" w:rsidRPr="00365ACB">
          <w:rPr>
            <w:noProof/>
            <w:webHidden/>
          </w:rPr>
          <w:fldChar w:fldCharType="end"/>
        </w:r>
      </w:hyperlink>
    </w:p>
    <w:p w:rsidR="00745EA4" w:rsidRPr="00365ACB" w:rsidRDefault="00745EA4" w:rsidP="00365ACB">
      <w:pPr>
        <w:spacing w:line="240" w:lineRule="auto"/>
      </w:pPr>
      <w:r w:rsidRPr="00365ACB">
        <w:rPr>
          <w:bCs/>
          <w:sz w:val="26"/>
          <w:szCs w:val="26"/>
        </w:rPr>
        <w:fldChar w:fldCharType="end"/>
      </w:r>
    </w:p>
    <w:p w:rsidR="00745EA4" w:rsidRPr="00365ACB" w:rsidRDefault="00745EA4">
      <w:pPr>
        <w:spacing w:after="160" w:line="259" w:lineRule="auto"/>
        <w:ind w:firstLine="0"/>
        <w:jc w:val="left"/>
      </w:pPr>
      <w:r w:rsidRPr="00365ACB">
        <w:br w:type="page"/>
      </w:r>
    </w:p>
    <w:p w:rsidR="00745EA4" w:rsidRPr="00365ACB" w:rsidRDefault="00745EA4">
      <w:pPr>
        <w:sectPr w:rsidR="00745EA4" w:rsidRPr="00365A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5EA4" w:rsidRPr="00365ACB" w:rsidRDefault="00745EA4" w:rsidP="00EF735B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outlineLvl w:val="0"/>
        <w:rPr>
          <w:b/>
          <w:sz w:val="28"/>
          <w:szCs w:val="28"/>
        </w:rPr>
      </w:pPr>
      <w:bookmarkStart w:id="0" w:name="_Toc531260838"/>
      <w:r w:rsidRPr="00365ACB">
        <w:rPr>
          <w:b/>
          <w:sz w:val="28"/>
          <w:szCs w:val="28"/>
        </w:rPr>
        <w:lastRenderedPageBreak/>
        <w:t xml:space="preserve">Сведения о видах, назначении и наименованиях </w:t>
      </w:r>
      <w:r w:rsidR="008D26BF" w:rsidRPr="00365ACB">
        <w:rPr>
          <w:b/>
          <w:sz w:val="28"/>
          <w:szCs w:val="28"/>
        </w:rPr>
        <w:br/>
      </w:r>
      <w:r w:rsidRPr="00365ACB">
        <w:rPr>
          <w:b/>
          <w:sz w:val="28"/>
          <w:szCs w:val="28"/>
        </w:rPr>
        <w:t>планируемых для размещения объектов местного значения поселения</w:t>
      </w:r>
      <w:bookmarkEnd w:id="0"/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518"/>
        <w:gridCol w:w="961"/>
        <w:gridCol w:w="1121"/>
        <w:gridCol w:w="2286"/>
        <w:gridCol w:w="2225"/>
        <w:gridCol w:w="2206"/>
        <w:gridCol w:w="2142"/>
        <w:gridCol w:w="1522"/>
        <w:gridCol w:w="2040"/>
      </w:tblGrid>
      <w:tr w:rsidR="004768E1" w:rsidRPr="00365ACB" w:rsidTr="00050FE5">
        <w:trPr>
          <w:trHeight w:val="1136"/>
          <w:tblHeader/>
        </w:trPr>
        <w:tc>
          <w:tcPr>
            <w:tcW w:w="518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961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 xml:space="preserve">№ объекта на карте </w:t>
            </w:r>
          </w:p>
        </w:tc>
        <w:tc>
          <w:tcPr>
            <w:tcW w:w="1121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bCs/>
                <w:sz w:val="20"/>
                <w:szCs w:val="20"/>
              </w:rPr>
              <w:t>Код</w:t>
            </w:r>
          </w:p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86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225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2206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2142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Основные характеристики</w:t>
            </w:r>
          </w:p>
        </w:tc>
        <w:tc>
          <w:tcPr>
            <w:tcW w:w="1522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4768E1" w:rsidRPr="00365ACB" w:rsidTr="00050FE5">
        <w:trPr>
          <w:trHeight w:val="224"/>
          <w:tblHeader/>
        </w:trPr>
        <w:tc>
          <w:tcPr>
            <w:tcW w:w="518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tabs>
                <w:tab w:val="left" w:pos="286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61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1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86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25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06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22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40" w:type="dxa"/>
            <w:shd w:val="clear" w:color="auto" w:fill="DEEAF6" w:themeFill="accent1" w:themeFillTint="33"/>
            <w:vAlign w:val="center"/>
          </w:tcPr>
          <w:p w:rsidR="00C84125" w:rsidRPr="00365ACB" w:rsidRDefault="00C84125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C84125" w:rsidRPr="00365ACB" w:rsidTr="004768E1">
        <w:trPr>
          <w:trHeight w:val="687"/>
        </w:trPr>
        <w:tc>
          <w:tcPr>
            <w:tcW w:w="15021" w:type="dxa"/>
            <w:gridSpan w:val="9"/>
            <w:shd w:val="clear" w:color="auto" w:fill="C5E0B3" w:themeFill="accent6" w:themeFillTint="66"/>
            <w:vAlign w:val="center"/>
          </w:tcPr>
          <w:p w:rsidR="00C84125" w:rsidRPr="00365ACB" w:rsidRDefault="00C84125" w:rsidP="003807EB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</w:pPr>
            <w:r w:rsidRPr="00365ACB">
              <w:rPr>
                <w:rFonts w:cs="Times New Roman"/>
                <w:b/>
                <w:sz w:val="20"/>
                <w:szCs w:val="20"/>
              </w:rPr>
              <w:t xml:space="preserve">Объекты местного значения в области электро-, тепло-, газо- и водоснабжения населения, водоотведения, </w:t>
            </w:r>
            <w:r w:rsidR="003807EB" w:rsidRPr="00365ACB">
              <w:rPr>
                <w:rFonts w:cs="Times New Roman"/>
                <w:b/>
                <w:sz w:val="20"/>
                <w:szCs w:val="20"/>
              </w:rPr>
              <w:t>предназначенные</w:t>
            </w:r>
            <w:r w:rsidRPr="00365ACB">
              <w:rPr>
                <w:rFonts w:cs="Times New Roman"/>
                <w:b/>
                <w:sz w:val="20"/>
                <w:szCs w:val="20"/>
              </w:rPr>
              <w:t xml:space="preserve"> для решения вопроса местного значения: «Организация в границах поселения электро-, тепло-, газо- и водоснабжения населения, водоотведения, снабжения населения топливом, в пределах полномочий, установленных законодательством Российской Федерации»</w:t>
            </w:r>
          </w:p>
        </w:tc>
      </w:tr>
      <w:tr w:rsidR="008D26BF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8D26BF" w:rsidRPr="00365ACB" w:rsidRDefault="008D26BF" w:rsidP="00C841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Электрические подстанции</w:t>
            </w:r>
          </w:p>
        </w:tc>
      </w:tr>
      <w:tr w:rsidR="008D26BF" w:rsidRPr="00365ACB" w:rsidTr="00050FE5">
        <w:trPr>
          <w:trHeight w:val="224"/>
        </w:trPr>
        <w:tc>
          <w:tcPr>
            <w:tcW w:w="518" w:type="dxa"/>
            <w:vAlign w:val="center"/>
          </w:tcPr>
          <w:p w:rsidR="008D26BF" w:rsidRPr="00365ACB" w:rsidRDefault="008D26BF" w:rsidP="00C84125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D26BF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ТП-1</w:t>
            </w:r>
          </w:p>
        </w:tc>
        <w:tc>
          <w:tcPr>
            <w:tcW w:w="1121" w:type="dxa"/>
            <w:vAlign w:val="center"/>
          </w:tcPr>
          <w:p w:rsidR="008D26BF" w:rsidRPr="00365ACB" w:rsidRDefault="008D26BF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602040217</w:t>
            </w:r>
          </w:p>
        </w:tc>
        <w:tc>
          <w:tcPr>
            <w:tcW w:w="2286" w:type="dxa"/>
            <w:vAlign w:val="center"/>
          </w:tcPr>
          <w:p w:rsidR="008D26BF" w:rsidRPr="00365ACB" w:rsidRDefault="009E07CB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Трансформаторная подстанция</w:t>
            </w:r>
            <w:r w:rsidR="008D26BF" w:rsidRPr="00365ACB">
              <w:rPr>
                <w:rFonts w:cs="Times New Roman"/>
                <w:sz w:val="20"/>
                <w:szCs w:val="20"/>
              </w:rPr>
              <w:t xml:space="preserve"> ТП-10/04 кВ</w:t>
            </w:r>
          </w:p>
        </w:tc>
        <w:tc>
          <w:tcPr>
            <w:tcW w:w="2225" w:type="dxa"/>
            <w:vAlign w:val="center"/>
          </w:tcPr>
          <w:p w:rsidR="008D26BF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8D26BF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Производственная зона сельскохозяйственных предприятий</w:t>
            </w:r>
          </w:p>
        </w:tc>
        <w:tc>
          <w:tcPr>
            <w:tcW w:w="2142" w:type="dxa"/>
            <w:vAlign w:val="center"/>
          </w:tcPr>
          <w:p w:rsidR="008D26BF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10/0.4 кВ</w:t>
            </w:r>
          </w:p>
        </w:tc>
        <w:tc>
          <w:tcPr>
            <w:tcW w:w="1522" w:type="dxa"/>
            <w:vAlign w:val="center"/>
          </w:tcPr>
          <w:p w:rsidR="008D26BF" w:rsidRPr="00365ACB" w:rsidRDefault="008D26BF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</w:t>
            </w:r>
            <w:r w:rsidR="006C4923" w:rsidRPr="00365ACB">
              <w:rPr>
                <w:rFonts w:cs="Times New Roman"/>
                <w:sz w:val="20"/>
                <w:szCs w:val="20"/>
              </w:rPr>
              <w:t>2</w:t>
            </w:r>
            <w:r w:rsidRPr="00365ACB">
              <w:rPr>
                <w:rFonts w:cs="Times New Roman"/>
                <w:sz w:val="20"/>
                <w:szCs w:val="20"/>
              </w:rPr>
              <w:t>0 г.</w:t>
            </w:r>
          </w:p>
        </w:tc>
        <w:tc>
          <w:tcPr>
            <w:tcW w:w="2040" w:type="dxa"/>
            <w:vAlign w:val="center"/>
          </w:tcPr>
          <w:p w:rsidR="008D26BF" w:rsidRPr="00365ACB" w:rsidRDefault="00275666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зоны объектов электроэнергетики (10 м)</w:t>
            </w:r>
          </w:p>
        </w:tc>
      </w:tr>
      <w:tr w:rsidR="006C4923" w:rsidRPr="00365ACB" w:rsidTr="00050FE5">
        <w:trPr>
          <w:trHeight w:val="224"/>
        </w:trPr>
        <w:tc>
          <w:tcPr>
            <w:tcW w:w="518" w:type="dxa"/>
            <w:vAlign w:val="center"/>
          </w:tcPr>
          <w:p w:rsidR="006C4923" w:rsidRPr="00365ACB" w:rsidRDefault="006C4923" w:rsidP="00C84125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ТП-2</w:t>
            </w:r>
          </w:p>
        </w:tc>
        <w:tc>
          <w:tcPr>
            <w:tcW w:w="1121" w:type="dxa"/>
            <w:vAlign w:val="center"/>
          </w:tcPr>
          <w:p w:rsidR="006C4923" w:rsidRPr="00365ACB" w:rsidRDefault="006C4923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602040217</w:t>
            </w:r>
          </w:p>
        </w:tc>
        <w:tc>
          <w:tcPr>
            <w:tcW w:w="2286" w:type="dxa"/>
            <w:vAlign w:val="center"/>
          </w:tcPr>
          <w:p w:rsidR="006C4923" w:rsidRPr="00365ACB" w:rsidRDefault="009E07CB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Трансформаторная подстанция</w:t>
            </w:r>
            <w:r w:rsidR="006C4923" w:rsidRPr="00365ACB">
              <w:rPr>
                <w:rFonts w:cs="Times New Roman"/>
                <w:sz w:val="20"/>
                <w:szCs w:val="20"/>
              </w:rPr>
              <w:t xml:space="preserve"> ТП-10/04 кВ</w:t>
            </w:r>
          </w:p>
        </w:tc>
        <w:tc>
          <w:tcPr>
            <w:tcW w:w="2225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2142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10/0.4 кВ</w:t>
            </w:r>
          </w:p>
        </w:tc>
        <w:tc>
          <w:tcPr>
            <w:tcW w:w="1522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</w:t>
            </w:r>
          </w:p>
        </w:tc>
        <w:tc>
          <w:tcPr>
            <w:tcW w:w="2040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зоны объектов электроэнергетики (10 м)</w:t>
            </w:r>
          </w:p>
        </w:tc>
      </w:tr>
      <w:tr w:rsidR="006C4923" w:rsidRPr="00365ACB" w:rsidTr="00050FE5">
        <w:trPr>
          <w:trHeight w:val="224"/>
        </w:trPr>
        <w:tc>
          <w:tcPr>
            <w:tcW w:w="518" w:type="dxa"/>
            <w:vAlign w:val="center"/>
          </w:tcPr>
          <w:p w:rsidR="006C4923" w:rsidRPr="00365ACB" w:rsidRDefault="006C4923" w:rsidP="00C84125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ТП-3</w:t>
            </w:r>
          </w:p>
        </w:tc>
        <w:tc>
          <w:tcPr>
            <w:tcW w:w="1121" w:type="dxa"/>
            <w:vAlign w:val="center"/>
          </w:tcPr>
          <w:p w:rsidR="006C4923" w:rsidRPr="00365ACB" w:rsidRDefault="006C4923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602040217</w:t>
            </w:r>
          </w:p>
        </w:tc>
        <w:tc>
          <w:tcPr>
            <w:tcW w:w="2286" w:type="dxa"/>
            <w:vAlign w:val="center"/>
          </w:tcPr>
          <w:p w:rsidR="006C4923" w:rsidRPr="00365ACB" w:rsidRDefault="009E07CB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Трансформаторная подстанция</w:t>
            </w:r>
            <w:r w:rsidR="006C4923" w:rsidRPr="00365ACB">
              <w:rPr>
                <w:rFonts w:cs="Times New Roman"/>
                <w:sz w:val="20"/>
                <w:szCs w:val="20"/>
              </w:rPr>
              <w:t xml:space="preserve"> ТП-10/04 кВ</w:t>
            </w:r>
          </w:p>
        </w:tc>
        <w:tc>
          <w:tcPr>
            <w:tcW w:w="2225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застройки индивидуальными жилыми домами</w:t>
            </w:r>
          </w:p>
        </w:tc>
        <w:tc>
          <w:tcPr>
            <w:tcW w:w="2142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10/0.4 кВ</w:t>
            </w:r>
          </w:p>
        </w:tc>
        <w:tc>
          <w:tcPr>
            <w:tcW w:w="1522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</w:t>
            </w:r>
          </w:p>
        </w:tc>
        <w:tc>
          <w:tcPr>
            <w:tcW w:w="2040" w:type="dxa"/>
            <w:vAlign w:val="center"/>
          </w:tcPr>
          <w:p w:rsidR="006C4923" w:rsidRPr="00365ACB" w:rsidRDefault="006C4923" w:rsidP="00C841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зоны объектов электроэнергетики (10 м)</w:t>
            </w:r>
          </w:p>
        </w:tc>
      </w:tr>
      <w:tr w:rsidR="008D26BF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8D26BF" w:rsidRPr="00365ACB" w:rsidRDefault="00275666" w:rsidP="00275666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Линии электропередачи</w:t>
            </w:r>
          </w:p>
        </w:tc>
      </w:tr>
      <w:tr w:rsidR="008D26BF" w:rsidRPr="00365ACB" w:rsidTr="00050FE5">
        <w:trPr>
          <w:trHeight w:val="224"/>
        </w:trPr>
        <w:tc>
          <w:tcPr>
            <w:tcW w:w="518" w:type="dxa"/>
            <w:vAlign w:val="center"/>
          </w:tcPr>
          <w:p w:rsidR="008D26BF" w:rsidRPr="00365ACB" w:rsidRDefault="008D26BF" w:rsidP="008D26BF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8D26BF" w:rsidRPr="00365ACB" w:rsidRDefault="008D26BF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8D26BF" w:rsidRPr="00365ACB" w:rsidRDefault="008D26BF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602040315</w:t>
            </w:r>
          </w:p>
        </w:tc>
        <w:tc>
          <w:tcPr>
            <w:tcW w:w="2286" w:type="dxa"/>
            <w:vAlign w:val="center"/>
          </w:tcPr>
          <w:p w:rsidR="008D26BF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Воздушные</w:t>
            </w:r>
            <w:r w:rsidR="008D26BF" w:rsidRPr="00365ACB">
              <w:rPr>
                <w:rFonts w:cs="Times New Roman"/>
                <w:sz w:val="20"/>
                <w:szCs w:val="20"/>
              </w:rPr>
              <w:t xml:space="preserve"> линии электропередач КЛ-10 кВ</w:t>
            </w:r>
          </w:p>
        </w:tc>
        <w:tc>
          <w:tcPr>
            <w:tcW w:w="2225" w:type="dxa"/>
            <w:vAlign w:val="center"/>
          </w:tcPr>
          <w:p w:rsidR="008D26BF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8D26BF" w:rsidRPr="00365ACB" w:rsidRDefault="008D26BF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42" w:type="dxa"/>
            <w:vAlign w:val="center"/>
          </w:tcPr>
          <w:p w:rsidR="008D26BF" w:rsidRPr="00365ACB" w:rsidRDefault="008D26BF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Протяженность – </w:t>
            </w:r>
            <w:r w:rsidR="006C4923" w:rsidRPr="00365ACB">
              <w:rPr>
                <w:rFonts w:cs="Times New Roman"/>
                <w:sz w:val="20"/>
                <w:szCs w:val="20"/>
              </w:rPr>
              <w:t>987</w:t>
            </w:r>
            <w:r w:rsidR="00E0534E" w:rsidRPr="00365ACB">
              <w:rPr>
                <w:rFonts w:cs="Times New Roman"/>
                <w:sz w:val="20"/>
                <w:szCs w:val="20"/>
              </w:rPr>
              <w:t> </w:t>
            </w:r>
            <w:r w:rsidRPr="00365ACB">
              <w:rPr>
                <w:rFonts w:cs="Times New Roman"/>
                <w:sz w:val="20"/>
                <w:szCs w:val="20"/>
              </w:rPr>
              <w:t>м</w:t>
            </w:r>
          </w:p>
        </w:tc>
        <w:tc>
          <w:tcPr>
            <w:tcW w:w="1522" w:type="dxa"/>
            <w:vAlign w:val="center"/>
          </w:tcPr>
          <w:p w:rsidR="008D26BF" w:rsidRPr="00365ACB" w:rsidRDefault="008D26BF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8D26BF" w:rsidRPr="00365ACB" w:rsidRDefault="00275666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зоны объектов электроэнергетики (10 м)</w:t>
            </w:r>
          </w:p>
        </w:tc>
      </w:tr>
      <w:tr w:rsidR="006C4923" w:rsidRPr="00365ACB" w:rsidTr="006C4923">
        <w:trPr>
          <w:trHeight w:val="224"/>
        </w:trPr>
        <w:tc>
          <w:tcPr>
            <w:tcW w:w="15021" w:type="dxa"/>
            <w:gridSpan w:val="9"/>
            <w:vAlign w:val="center"/>
          </w:tcPr>
          <w:p w:rsidR="006C4923" w:rsidRPr="00365ACB" w:rsidRDefault="006C4923" w:rsidP="006C4923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Пункты редуцирования газа</w:t>
            </w:r>
          </w:p>
        </w:tc>
      </w:tr>
      <w:tr w:rsidR="006C4923" w:rsidRPr="00365ACB" w:rsidTr="00050FE5">
        <w:trPr>
          <w:trHeight w:val="224"/>
        </w:trPr>
        <w:tc>
          <w:tcPr>
            <w:tcW w:w="518" w:type="dxa"/>
            <w:vAlign w:val="center"/>
          </w:tcPr>
          <w:p w:rsidR="006C4923" w:rsidRPr="00365ACB" w:rsidRDefault="006C4923" w:rsidP="008D26BF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ГРП №3</w:t>
            </w:r>
          </w:p>
        </w:tc>
        <w:tc>
          <w:tcPr>
            <w:tcW w:w="1121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602040514</w:t>
            </w:r>
          </w:p>
        </w:tc>
        <w:tc>
          <w:tcPr>
            <w:tcW w:w="2286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Газораспределительный пункт</w:t>
            </w:r>
          </w:p>
        </w:tc>
        <w:tc>
          <w:tcPr>
            <w:tcW w:w="2225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Территории планируемого градостроительного </w:t>
            </w:r>
            <w:r w:rsidRPr="00365ACB">
              <w:rPr>
                <w:rFonts w:cs="Times New Roman"/>
                <w:sz w:val="20"/>
                <w:szCs w:val="20"/>
              </w:rPr>
              <w:lastRenderedPageBreak/>
              <w:t>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lastRenderedPageBreak/>
              <w:t>Зона застройки индивидуальными жилыми домами</w:t>
            </w:r>
          </w:p>
        </w:tc>
        <w:tc>
          <w:tcPr>
            <w:tcW w:w="2142" w:type="dxa"/>
            <w:vAlign w:val="center"/>
          </w:tcPr>
          <w:p w:rsidR="006C4923" w:rsidRPr="00365ACB" w:rsidRDefault="006C4923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vAlign w:val="center"/>
          </w:tcPr>
          <w:p w:rsidR="006C4923" w:rsidRPr="00365ACB" w:rsidRDefault="006C4923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6C4923" w:rsidRPr="00365ACB" w:rsidRDefault="006C4923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Охранные зоны объектов газоснабжения 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(10 м)</w:t>
            </w:r>
          </w:p>
        </w:tc>
      </w:tr>
      <w:tr w:rsidR="006C4923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lastRenderedPageBreak/>
              <w:t>Распределительные трубопроводы для транспортировки газа</w:t>
            </w:r>
          </w:p>
        </w:tc>
      </w:tr>
      <w:tr w:rsidR="006C4923" w:rsidRPr="00365ACB" w:rsidTr="00050FE5">
        <w:trPr>
          <w:trHeight w:val="224"/>
        </w:trPr>
        <w:tc>
          <w:tcPr>
            <w:tcW w:w="518" w:type="dxa"/>
            <w:vAlign w:val="center"/>
          </w:tcPr>
          <w:p w:rsidR="006C4923" w:rsidRPr="00365ACB" w:rsidRDefault="006C4923" w:rsidP="008D26BF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602040601</w:t>
            </w:r>
          </w:p>
        </w:tc>
        <w:tc>
          <w:tcPr>
            <w:tcW w:w="2286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Газопровод распределительный высокого давления</w:t>
            </w:r>
          </w:p>
        </w:tc>
        <w:tc>
          <w:tcPr>
            <w:tcW w:w="2225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42" w:type="dxa"/>
            <w:vAlign w:val="center"/>
          </w:tcPr>
          <w:p w:rsidR="006C4923" w:rsidRPr="00365ACB" w:rsidRDefault="006C4923" w:rsidP="006C492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Диам</w:t>
            </w:r>
            <w:r w:rsidR="00E0534E" w:rsidRPr="00365ACB">
              <w:rPr>
                <w:rFonts w:cs="Times New Roman"/>
                <w:sz w:val="20"/>
                <w:szCs w:val="20"/>
              </w:rPr>
              <w:t>етр – 200 мм, протяженность – 1</w:t>
            </w:r>
            <w:r w:rsidRPr="00365ACB">
              <w:rPr>
                <w:rFonts w:cs="Times New Roman"/>
                <w:sz w:val="20"/>
                <w:szCs w:val="20"/>
              </w:rPr>
              <w:t>858 м</w:t>
            </w:r>
          </w:p>
        </w:tc>
        <w:tc>
          <w:tcPr>
            <w:tcW w:w="1522" w:type="dxa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6C4923" w:rsidRPr="00365ACB" w:rsidRDefault="00050FE5" w:rsidP="00050FE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зоны объектов газоснабжения (2 м)</w:t>
            </w:r>
          </w:p>
        </w:tc>
      </w:tr>
      <w:tr w:rsidR="006C4923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6C4923" w:rsidRPr="00365ACB" w:rsidRDefault="006C4923" w:rsidP="008D26BF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водоснабжения</w:t>
            </w:r>
          </w:p>
        </w:tc>
      </w:tr>
      <w:tr w:rsidR="006C4923" w:rsidRPr="00365ACB" w:rsidTr="00050FE5">
        <w:trPr>
          <w:trHeight w:val="224"/>
        </w:trPr>
        <w:tc>
          <w:tcPr>
            <w:tcW w:w="518" w:type="dxa"/>
            <w:vAlign w:val="center"/>
          </w:tcPr>
          <w:p w:rsidR="006C4923" w:rsidRPr="00365ACB" w:rsidRDefault="006C4923" w:rsidP="00C3414D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602041101</w:t>
            </w:r>
          </w:p>
        </w:tc>
        <w:tc>
          <w:tcPr>
            <w:tcW w:w="2286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Групповой водозабор с системой очистки и осветления подземных вод до питьевого качества</w:t>
            </w:r>
          </w:p>
        </w:tc>
        <w:tc>
          <w:tcPr>
            <w:tcW w:w="2225" w:type="dxa"/>
            <w:vAlign w:val="center"/>
          </w:tcPr>
          <w:p w:rsidR="006C4923" w:rsidRPr="00365ACB" w:rsidRDefault="00E0534E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На севере стани</w:t>
            </w:r>
            <w:r w:rsidR="00050FE5" w:rsidRPr="00365ACB">
              <w:rPr>
                <w:rFonts w:cs="Times New Roman"/>
                <w:sz w:val="20"/>
                <w:szCs w:val="20"/>
              </w:rPr>
              <w:t>цы Копанская</w:t>
            </w:r>
          </w:p>
        </w:tc>
        <w:tc>
          <w:tcPr>
            <w:tcW w:w="2206" w:type="dxa"/>
            <w:vAlign w:val="center"/>
          </w:tcPr>
          <w:p w:rsidR="006C4923" w:rsidRPr="00365ACB" w:rsidRDefault="00050FE5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2142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Производительность – 500000 куб. м в год (57 куб. м в час)</w:t>
            </w:r>
          </w:p>
        </w:tc>
        <w:tc>
          <w:tcPr>
            <w:tcW w:w="1522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I, II, III пояса зоны санитарной охраны источника водоснабжения</w:t>
            </w:r>
          </w:p>
        </w:tc>
      </w:tr>
      <w:tr w:rsidR="006C4923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Сети водоснабжения</w:t>
            </w:r>
          </w:p>
        </w:tc>
      </w:tr>
      <w:tr w:rsidR="006C4923" w:rsidRPr="00365ACB" w:rsidTr="00050FE5">
        <w:trPr>
          <w:trHeight w:val="224"/>
        </w:trPr>
        <w:tc>
          <w:tcPr>
            <w:tcW w:w="518" w:type="dxa"/>
            <w:vAlign w:val="center"/>
          </w:tcPr>
          <w:p w:rsidR="006C4923" w:rsidRPr="00365ACB" w:rsidRDefault="006C4923" w:rsidP="00C3414D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602041202</w:t>
            </w:r>
          </w:p>
        </w:tc>
        <w:tc>
          <w:tcPr>
            <w:tcW w:w="2286" w:type="dxa"/>
            <w:vAlign w:val="center"/>
          </w:tcPr>
          <w:p w:rsidR="006C4923" w:rsidRPr="00365ACB" w:rsidRDefault="00050FE5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Водовод</w:t>
            </w:r>
          </w:p>
        </w:tc>
        <w:tc>
          <w:tcPr>
            <w:tcW w:w="2225" w:type="dxa"/>
            <w:vAlign w:val="center"/>
          </w:tcPr>
          <w:p w:rsidR="006C4923" w:rsidRPr="00365ACB" w:rsidRDefault="00050FE5" w:rsidP="00050FE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От планируемого группового водозабора вдоль автодороги регионального значения до территорий планируемого градостроительного освоения</w:t>
            </w:r>
          </w:p>
        </w:tc>
        <w:tc>
          <w:tcPr>
            <w:tcW w:w="2206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42" w:type="dxa"/>
            <w:vAlign w:val="center"/>
          </w:tcPr>
          <w:p w:rsidR="006C4923" w:rsidRPr="00365ACB" w:rsidRDefault="006C4923" w:rsidP="00050FE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Диаметр – 200 мм, протяженность – </w:t>
            </w:r>
            <w:r w:rsidR="00E0534E" w:rsidRPr="00365ACB">
              <w:rPr>
                <w:rFonts w:cs="Times New Roman"/>
                <w:sz w:val="20"/>
                <w:szCs w:val="20"/>
              </w:rPr>
              <w:t>2</w:t>
            </w:r>
            <w:r w:rsidR="00050FE5" w:rsidRPr="00365ACB">
              <w:rPr>
                <w:rFonts w:cs="Times New Roman"/>
                <w:sz w:val="20"/>
                <w:szCs w:val="20"/>
              </w:rPr>
              <w:t>344</w:t>
            </w:r>
            <w:r w:rsidRPr="00365ACB">
              <w:rPr>
                <w:rFonts w:cs="Times New Roman"/>
                <w:sz w:val="20"/>
                <w:szCs w:val="20"/>
              </w:rPr>
              <w:t> м</w:t>
            </w:r>
          </w:p>
        </w:tc>
        <w:tc>
          <w:tcPr>
            <w:tcW w:w="1522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6C4923" w:rsidRPr="00365ACB" w:rsidTr="00050FE5">
        <w:trPr>
          <w:trHeight w:val="224"/>
        </w:trPr>
        <w:tc>
          <w:tcPr>
            <w:tcW w:w="518" w:type="dxa"/>
            <w:vAlign w:val="center"/>
          </w:tcPr>
          <w:p w:rsidR="006C4923" w:rsidRPr="00365ACB" w:rsidRDefault="006C4923" w:rsidP="00C3414D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602041202</w:t>
            </w:r>
          </w:p>
        </w:tc>
        <w:tc>
          <w:tcPr>
            <w:tcW w:w="2286" w:type="dxa"/>
            <w:vAlign w:val="center"/>
          </w:tcPr>
          <w:p w:rsidR="006C4923" w:rsidRPr="00365ACB" w:rsidRDefault="00050FE5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Водопровод</w:t>
            </w:r>
          </w:p>
        </w:tc>
        <w:tc>
          <w:tcPr>
            <w:tcW w:w="2225" w:type="dxa"/>
            <w:vAlign w:val="center"/>
          </w:tcPr>
          <w:p w:rsidR="006C4923" w:rsidRPr="00365ACB" w:rsidRDefault="00050FE5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42" w:type="dxa"/>
            <w:vAlign w:val="center"/>
          </w:tcPr>
          <w:p w:rsidR="006C4923" w:rsidRPr="00365ACB" w:rsidRDefault="00050FE5" w:rsidP="00050FE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</w:t>
            </w:r>
            <w:r w:rsidR="006C4923" w:rsidRPr="00365ACB">
              <w:rPr>
                <w:rFonts w:cs="Times New Roman"/>
                <w:sz w:val="20"/>
                <w:szCs w:val="20"/>
              </w:rPr>
              <w:t xml:space="preserve">ротяженность – </w:t>
            </w:r>
            <w:r w:rsidR="00E0534E" w:rsidRPr="00365ACB">
              <w:rPr>
                <w:rFonts w:cs="Times New Roman"/>
                <w:sz w:val="20"/>
                <w:szCs w:val="20"/>
              </w:rPr>
              <w:t>2</w:t>
            </w:r>
            <w:r w:rsidR="006C4923" w:rsidRPr="00365ACB">
              <w:rPr>
                <w:rFonts w:cs="Times New Roman"/>
                <w:sz w:val="20"/>
                <w:szCs w:val="20"/>
              </w:rPr>
              <w:t>3</w:t>
            </w:r>
            <w:r w:rsidRPr="00365ACB">
              <w:rPr>
                <w:rFonts w:cs="Times New Roman"/>
                <w:sz w:val="20"/>
                <w:szCs w:val="20"/>
              </w:rPr>
              <w:t>22</w:t>
            </w:r>
            <w:r w:rsidR="006C4923" w:rsidRPr="00365ACB">
              <w:rPr>
                <w:rFonts w:cs="Times New Roman"/>
                <w:sz w:val="20"/>
                <w:szCs w:val="20"/>
              </w:rPr>
              <w:t> м</w:t>
            </w:r>
          </w:p>
        </w:tc>
        <w:tc>
          <w:tcPr>
            <w:tcW w:w="1522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6C4923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6C4923" w:rsidRPr="00365ACB" w:rsidRDefault="006C4923" w:rsidP="00C3414D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водоотведения</w:t>
            </w:r>
          </w:p>
        </w:tc>
      </w:tr>
      <w:tr w:rsidR="00050FE5" w:rsidRPr="00365ACB" w:rsidTr="00050FE5">
        <w:trPr>
          <w:trHeight w:val="224"/>
        </w:trPr>
        <w:tc>
          <w:tcPr>
            <w:tcW w:w="518" w:type="dxa"/>
            <w:vAlign w:val="center"/>
          </w:tcPr>
          <w:p w:rsidR="00050FE5" w:rsidRPr="00365ACB" w:rsidRDefault="00050FE5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602041301</w:t>
            </w:r>
          </w:p>
        </w:tc>
        <w:tc>
          <w:tcPr>
            <w:tcW w:w="2286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Очистные сооружения для приема </w:t>
            </w:r>
            <w:r w:rsidRPr="00365ACB">
              <w:rPr>
                <w:rFonts w:cs="Times New Roman"/>
                <w:sz w:val="20"/>
                <w:szCs w:val="20"/>
              </w:rPr>
              <w:lastRenderedPageBreak/>
              <w:t>хозяйственно-бытовых канализационных стоков</w:t>
            </w:r>
          </w:p>
        </w:tc>
        <w:tc>
          <w:tcPr>
            <w:tcW w:w="2225" w:type="dxa"/>
            <w:vAlign w:val="center"/>
          </w:tcPr>
          <w:p w:rsidR="00050FE5" w:rsidRPr="00365ACB" w:rsidRDefault="00050FE5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lastRenderedPageBreak/>
              <w:t xml:space="preserve">В южной части станицы в районе </w:t>
            </w:r>
            <w:r w:rsidRPr="00365ACB">
              <w:rPr>
                <w:rFonts w:cs="Times New Roman"/>
                <w:sz w:val="20"/>
                <w:szCs w:val="20"/>
              </w:rPr>
              <w:lastRenderedPageBreak/>
              <w:t>балки Копани</w:t>
            </w:r>
          </w:p>
        </w:tc>
        <w:tc>
          <w:tcPr>
            <w:tcW w:w="2206" w:type="dxa"/>
            <w:vAlign w:val="center"/>
          </w:tcPr>
          <w:p w:rsidR="00050FE5" w:rsidRPr="00365ACB" w:rsidRDefault="00050FE5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lastRenderedPageBreak/>
              <w:t>Зона инженерной инфраструктуры</w:t>
            </w:r>
          </w:p>
        </w:tc>
        <w:tc>
          <w:tcPr>
            <w:tcW w:w="2142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Производительность – 400000 куб. м в год </w:t>
            </w:r>
            <w:r w:rsidRPr="00365ACB">
              <w:rPr>
                <w:rFonts w:cs="Times New Roman"/>
                <w:sz w:val="20"/>
                <w:szCs w:val="20"/>
              </w:rPr>
              <w:lastRenderedPageBreak/>
              <w:t>(45 куб. м в час)</w:t>
            </w:r>
          </w:p>
        </w:tc>
        <w:tc>
          <w:tcPr>
            <w:tcW w:w="1522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lastRenderedPageBreak/>
              <w:t>2030 г.</w:t>
            </w:r>
          </w:p>
        </w:tc>
        <w:tc>
          <w:tcPr>
            <w:tcW w:w="2040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(200 м)</w:t>
            </w:r>
          </w:p>
        </w:tc>
      </w:tr>
      <w:tr w:rsidR="00050FE5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Сети водоотведения</w:t>
            </w:r>
          </w:p>
        </w:tc>
      </w:tr>
      <w:tr w:rsidR="00050FE5" w:rsidRPr="00365ACB" w:rsidTr="00050FE5">
        <w:trPr>
          <w:trHeight w:val="224"/>
        </w:trPr>
        <w:tc>
          <w:tcPr>
            <w:tcW w:w="518" w:type="dxa"/>
            <w:vAlign w:val="center"/>
          </w:tcPr>
          <w:p w:rsidR="00050FE5" w:rsidRPr="00365ACB" w:rsidRDefault="00050FE5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602041401</w:t>
            </w:r>
          </w:p>
        </w:tc>
        <w:tc>
          <w:tcPr>
            <w:tcW w:w="2286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Безнапорные канализационные сети</w:t>
            </w:r>
          </w:p>
        </w:tc>
        <w:tc>
          <w:tcPr>
            <w:tcW w:w="2225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В станице Копанская</w:t>
            </w:r>
          </w:p>
        </w:tc>
        <w:tc>
          <w:tcPr>
            <w:tcW w:w="2206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42" w:type="dxa"/>
            <w:vAlign w:val="center"/>
          </w:tcPr>
          <w:p w:rsidR="00050FE5" w:rsidRPr="00365ACB" w:rsidRDefault="00050FE5" w:rsidP="00050FE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Диам</w:t>
            </w:r>
            <w:r w:rsidR="00E0534E" w:rsidRPr="00365ACB">
              <w:rPr>
                <w:rFonts w:cs="Times New Roman"/>
                <w:sz w:val="20"/>
                <w:szCs w:val="20"/>
              </w:rPr>
              <w:t>етр – 200 мм, протяженность – 3</w:t>
            </w:r>
            <w:r w:rsidRPr="00365ACB">
              <w:rPr>
                <w:rFonts w:cs="Times New Roman"/>
                <w:sz w:val="20"/>
                <w:szCs w:val="20"/>
              </w:rPr>
              <w:t>570 м</w:t>
            </w:r>
          </w:p>
        </w:tc>
        <w:tc>
          <w:tcPr>
            <w:tcW w:w="1522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050FE5" w:rsidRPr="00365ACB" w:rsidTr="004768E1">
        <w:trPr>
          <w:trHeight w:val="1375"/>
        </w:trPr>
        <w:tc>
          <w:tcPr>
            <w:tcW w:w="15021" w:type="dxa"/>
            <w:gridSpan w:val="9"/>
            <w:shd w:val="clear" w:color="auto" w:fill="C5E0B3" w:themeFill="accent6" w:themeFillTint="66"/>
            <w:vAlign w:val="center"/>
          </w:tcPr>
          <w:p w:rsidR="00050FE5" w:rsidRPr="00365ACB" w:rsidRDefault="00050FE5" w:rsidP="00E95CA8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местного значения в области автомобильных дорог местного значения, предназначенные для решения вопроса местного значения: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</w:p>
        </w:tc>
      </w:tr>
      <w:tr w:rsidR="00050FE5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обслуживания и хранения автомобильного транспорта</w:t>
            </w:r>
          </w:p>
        </w:tc>
      </w:tr>
      <w:tr w:rsidR="00050FE5" w:rsidRPr="00365ACB" w:rsidTr="00050FE5">
        <w:trPr>
          <w:trHeight w:val="224"/>
        </w:trPr>
        <w:tc>
          <w:tcPr>
            <w:tcW w:w="518" w:type="dxa"/>
            <w:vAlign w:val="center"/>
          </w:tcPr>
          <w:p w:rsidR="00050FE5" w:rsidRPr="00365ACB" w:rsidRDefault="00050FE5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III-1-1</w:t>
            </w:r>
          </w:p>
        </w:tc>
        <w:tc>
          <w:tcPr>
            <w:tcW w:w="112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602030901</w:t>
            </w:r>
          </w:p>
        </w:tc>
        <w:tc>
          <w:tcPr>
            <w:tcW w:w="2286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Автомобильная заправочная станция</w:t>
            </w:r>
          </w:p>
        </w:tc>
        <w:tc>
          <w:tcPr>
            <w:tcW w:w="2225" w:type="dxa"/>
            <w:vAlign w:val="center"/>
          </w:tcPr>
          <w:p w:rsidR="00050FE5" w:rsidRPr="00365ACB" w:rsidRDefault="00331BE4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объектов автомобильного транспорта</w:t>
            </w:r>
          </w:p>
        </w:tc>
        <w:tc>
          <w:tcPr>
            <w:tcW w:w="2142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 колонки</w:t>
            </w:r>
          </w:p>
        </w:tc>
        <w:tc>
          <w:tcPr>
            <w:tcW w:w="1522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2020 г.</w:t>
            </w:r>
          </w:p>
        </w:tc>
        <w:tc>
          <w:tcPr>
            <w:tcW w:w="2040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(100 м)</w:t>
            </w:r>
          </w:p>
        </w:tc>
      </w:tr>
      <w:tr w:rsidR="00050FE5" w:rsidRPr="00365ACB" w:rsidTr="00050FE5">
        <w:trPr>
          <w:trHeight w:val="224"/>
        </w:trPr>
        <w:tc>
          <w:tcPr>
            <w:tcW w:w="518" w:type="dxa"/>
            <w:vAlign w:val="center"/>
          </w:tcPr>
          <w:p w:rsidR="00050FE5" w:rsidRPr="00365ACB" w:rsidRDefault="00050FE5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III-1-2</w:t>
            </w:r>
          </w:p>
        </w:tc>
        <w:tc>
          <w:tcPr>
            <w:tcW w:w="1121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602030902</w:t>
            </w:r>
          </w:p>
        </w:tc>
        <w:tc>
          <w:tcPr>
            <w:tcW w:w="2286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Станция технического обслуживания</w:t>
            </w:r>
          </w:p>
        </w:tc>
        <w:tc>
          <w:tcPr>
            <w:tcW w:w="2225" w:type="dxa"/>
            <w:vAlign w:val="center"/>
          </w:tcPr>
          <w:p w:rsidR="00050FE5" w:rsidRPr="00365ACB" w:rsidRDefault="00331BE4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объектов автомобильного транспорта</w:t>
            </w:r>
          </w:p>
        </w:tc>
        <w:tc>
          <w:tcPr>
            <w:tcW w:w="2142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1 пост</w:t>
            </w:r>
          </w:p>
        </w:tc>
        <w:tc>
          <w:tcPr>
            <w:tcW w:w="1522" w:type="dxa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050FE5" w:rsidRPr="00365ACB" w:rsidRDefault="00050FE5" w:rsidP="00331BE4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</w:t>
            </w:r>
            <w:r w:rsidR="00331BE4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 м)</w:t>
            </w:r>
          </w:p>
        </w:tc>
      </w:tr>
      <w:tr w:rsidR="00050FE5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050FE5" w:rsidRPr="00365ACB" w:rsidRDefault="00050FE5" w:rsidP="00E95CA8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Улично-дорожная сеть сельского населенного пункта</w:t>
            </w:r>
          </w:p>
        </w:tc>
      </w:tr>
      <w:tr w:rsidR="00050FE5" w:rsidRPr="00365ACB" w:rsidTr="00050FE5">
        <w:trPr>
          <w:trHeight w:val="224"/>
        </w:trPr>
        <w:tc>
          <w:tcPr>
            <w:tcW w:w="518" w:type="dxa"/>
            <w:vAlign w:val="center"/>
          </w:tcPr>
          <w:p w:rsidR="00050FE5" w:rsidRPr="00365ACB" w:rsidRDefault="00050FE5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050FE5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050FE5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602030502</w:t>
            </w:r>
          </w:p>
        </w:tc>
        <w:tc>
          <w:tcPr>
            <w:tcW w:w="2286" w:type="dxa"/>
            <w:vAlign w:val="center"/>
          </w:tcPr>
          <w:p w:rsidR="00050FE5" w:rsidRPr="00365ACB" w:rsidRDefault="00331BE4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Главная улица</w:t>
            </w:r>
          </w:p>
        </w:tc>
        <w:tc>
          <w:tcPr>
            <w:tcW w:w="2225" w:type="dxa"/>
            <w:vAlign w:val="center"/>
          </w:tcPr>
          <w:p w:rsidR="00050FE5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050FE5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142" w:type="dxa"/>
            <w:vAlign w:val="center"/>
          </w:tcPr>
          <w:p w:rsidR="00050FE5" w:rsidRPr="00365ACB" w:rsidRDefault="00331BE4" w:rsidP="00CB3C8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Протяженность – </w:t>
            </w:r>
            <w:r w:rsidR="00CB3C89" w:rsidRPr="00365ACB">
              <w:rPr>
                <w:rFonts w:cs="Times New Roman"/>
                <w:sz w:val="20"/>
                <w:szCs w:val="20"/>
              </w:rPr>
              <w:t>388</w:t>
            </w:r>
            <w:r w:rsidRPr="00365ACB">
              <w:rPr>
                <w:rFonts w:cs="Times New Roman"/>
                <w:sz w:val="20"/>
                <w:szCs w:val="20"/>
              </w:rPr>
              <w:t> м</w:t>
            </w:r>
          </w:p>
        </w:tc>
        <w:tc>
          <w:tcPr>
            <w:tcW w:w="1522" w:type="dxa"/>
            <w:vAlign w:val="center"/>
          </w:tcPr>
          <w:p w:rsidR="00050FE5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050FE5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602030503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Улица в жилой застройке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Территории планируемого </w:t>
            </w:r>
            <w:r w:rsidRPr="00365ACB">
              <w:rPr>
                <w:rFonts w:cs="Times New Roman"/>
                <w:sz w:val="20"/>
                <w:szCs w:val="20"/>
              </w:rPr>
              <w:lastRenderedPageBreak/>
              <w:t>градостроительного освоения в восточной части станицы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142" w:type="dxa"/>
            <w:vAlign w:val="center"/>
          </w:tcPr>
          <w:p w:rsidR="00CB3C89" w:rsidRPr="00365ACB" w:rsidRDefault="00E0534E" w:rsidP="00CB3C8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Протяженность – 2</w:t>
            </w:r>
            <w:r w:rsidR="00CB3C89" w:rsidRPr="00365ACB">
              <w:rPr>
                <w:rFonts w:cs="Times New Roman"/>
                <w:sz w:val="20"/>
                <w:szCs w:val="20"/>
              </w:rPr>
              <w:t>748 м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B820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4768E1">
        <w:trPr>
          <w:trHeight w:val="673"/>
        </w:trPr>
        <w:tc>
          <w:tcPr>
            <w:tcW w:w="15021" w:type="dxa"/>
            <w:gridSpan w:val="9"/>
            <w:shd w:val="clear" w:color="auto" w:fill="C5E0B3" w:themeFill="accent6" w:themeFillTint="66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местного значения в области физической культуры и массового спорта, предназначенные для решения вопроса местного значения: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I-3-2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602010301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Физкультурно-оздоровительный комплекс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Территории планируемого градостроительного освоения в восточной части станицы, по ул. Победы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Тренажерный и спортивный залы на 322 кв. м пола, бассейн на 110 кв.м зеркала воды, спортивные площадки – 0,12 га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DE20B0">
        <w:trPr>
          <w:trHeight w:val="316"/>
        </w:trPr>
        <w:tc>
          <w:tcPr>
            <w:tcW w:w="15021" w:type="dxa"/>
            <w:gridSpan w:val="9"/>
            <w:shd w:val="clear" w:color="auto" w:fill="C5E0B3" w:themeFill="accent6" w:themeFillTint="66"/>
            <w:vAlign w:val="center"/>
          </w:tcPr>
          <w:p w:rsidR="00CB3C89" w:rsidRPr="00365ACB" w:rsidRDefault="00CB3C89" w:rsidP="00DE20B0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местного значения в областях культуры и искусства, и прочего обслуживания, предназначенные для решения вопросов местного значения: «Создание условий для организации досуга и обеспечения жителей поселения услугами организаций культуры» и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I-8-5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602010803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Церковь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Ул.</w:t>
            </w:r>
            <w:r w:rsidR="00E0534E" w:rsidRPr="00365ACB">
              <w:rPr>
                <w:rFonts w:cs="Times New Roman"/>
                <w:sz w:val="20"/>
                <w:szCs w:val="20"/>
              </w:rPr>
              <w:t xml:space="preserve"> </w:t>
            </w:r>
            <w:r w:rsidRPr="00365ACB">
              <w:rPr>
                <w:rFonts w:cs="Times New Roman"/>
                <w:sz w:val="20"/>
                <w:szCs w:val="20"/>
              </w:rPr>
              <w:t>Верхняя в районе дома 5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специализированной общественной застройки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I-8-6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602010804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Торгово-развлекательный центр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353675, Краснодарский край, Ейский район, станица Копанская, ул. Ленина, 1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Многофункциональная общественно-деловая зона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Кинозал на 250 мест, магазин площадью 306 кв.м, кафе на 35 посадочных мест, помещения бытового обслуживания, аптечный киоск, пункт приема вторичного сырья, отделение связи, юридическая консультация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4768E1">
        <w:trPr>
          <w:trHeight w:val="687"/>
        </w:trPr>
        <w:tc>
          <w:tcPr>
            <w:tcW w:w="15021" w:type="dxa"/>
            <w:gridSpan w:val="9"/>
            <w:shd w:val="clear" w:color="auto" w:fill="C5E0B3" w:themeFill="accent6" w:themeFillTint="66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</w:pPr>
            <w:r w:rsidRPr="00365ACB">
              <w:rPr>
                <w:rFonts w:cs="Times New Roman"/>
                <w:b/>
                <w:sz w:val="20"/>
                <w:szCs w:val="20"/>
              </w:rPr>
              <w:lastRenderedPageBreak/>
              <w:t>Объекты местного значения в области отдыха и туризма, предназначенные для решения вопроса местного значения: «Создание условий для мас</w:t>
            </w:r>
            <w:r w:rsidR="006B6157" w:rsidRPr="00365ACB">
              <w:rPr>
                <w:rFonts w:cs="Times New Roman"/>
                <w:b/>
                <w:sz w:val="20"/>
                <w:szCs w:val="20"/>
              </w:rPr>
              <w:t xml:space="preserve">сового отдыха жителей поселения </w:t>
            </w:r>
            <w:r w:rsidRPr="00365ACB">
              <w:rPr>
                <w:rFonts w:cs="Times New Roman"/>
                <w:b/>
                <w:sz w:val="20"/>
                <w:szCs w:val="20"/>
              </w:rPr>
      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</w:p>
        </w:tc>
      </w:tr>
      <w:tr w:rsidR="00CB3C89" w:rsidRPr="00365ACB" w:rsidTr="004768E1">
        <w:trPr>
          <w:trHeight w:val="146"/>
        </w:trPr>
        <w:tc>
          <w:tcPr>
            <w:tcW w:w="15021" w:type="dxa"/>
            <w:gridSpan w:val="9"/>
            <w:shd w:val="clear" w:color="auto" w:fill="FFFFFF" w:themeFill="background1"/>
            <w:vAlign w:val="center"/>
          </w:tcPr>
          <w:p w:rsidR="00CB3C89" w:rsidRPr="00365ACB" w:rsidRDefault="00CB3C89" w:rsidP="00E95CA8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отдыха и туризма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I-6-6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602010604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Спортивно-оздоровительный детский лагерь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353675, Краснодарский край, Ейский район, станица Копанская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отдыха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70 мест, продолжительность работы 4-6 месяцев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I-6-7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602010602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Пансионат семейного типа с возможностью лечения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353675, Краснодарский край, Ейский район, станица Копанская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отдыха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90 мест, продолжительность работы более 6 месяцев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I-6-8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602010602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База семейного отдыха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Краснодарский край, Ейский район, юго-западнее балки "Глубокая"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отдыха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30 мест, продолжительность работы более 6 месяцев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Общественные пространства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I-9-1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602010903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Центральный сквер (реконструкция)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353675, Краснодарский край, Ейский район, станица Копанская, ул. Мешкова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2020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I-9-2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602010904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Общественный пляж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7E5781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353675, Краснодарский край, Ейский район, станица Копанская, ул. </w:t>
            </w:r>
            <w:r w:rsidR="007E5781" w:rsidRPr="00365ACB">
              <w:rPr>
                <w:rFonts w:cs="Times New Roman"/>
                <w:sz w:val="20"/>
                <w:szCs w:val="20"/>
              </w:rPr>
              <w:t>Набережная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отдыха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I-9-3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602010904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Общественный пляж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7E5781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Краснодарский край, Ейский район, </w:t>
            </w:r>
            <w:r w:rsidR="007E5781" w:rsidRPr="00365ACB">
              <w:rPr>
                <w:rFonts w:cs="Times New Roman"/>
                <w:sz w:val="20"/>
                <w:szCs w:val="20"/>
              </w:rPr>
              <w:t>южнее плёса Глубокий на балке Глубокой (Дзюбино)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Иные зоны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Не требуется</w:t>
            </w:r>
          </w:p>
        </w:tc>
      </w:tr>
      <w:tr w:rsidR="00CB3C89" w:rsidRPr="00365ACB" w:rsidTr="004768E1">
        <w:trPr>
          <w:trHeight w:val="448"/>
        </w:trPr>
        <w:tc>
          <w:tcPr>
            <w:tcW w:w="15021" w:type="dxa"/>
            <w:gridSpan w:val="9"/>
            <w:shd w:val="clear" w:color="auto" w:fill="C5E0B3" w:themeFill="accent6" w:themeFillTint="66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</w:pPr>
            <w:r w:rsidRPr="00365ACB">
              <w:rPr>
                <w:rFonts w:cs="Times New Roman"/>
                <w:b/>
                <w:sz w:val="20"/>
                <w:szCs w:val="20"/>
              </w:rPr>
              <w:lastRenderedPageBreak/>
              <w:t>Объекты местного значения в области погребения, предназначенные для решения вопроса местного значения: «Организация ритуальных услуг и содержание мест захоронения»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686886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V-1-2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602050301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Сельское кладбище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Зона кладбищ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(50 м)</w:t>
            </w:r>
          </w:p>
        </w:tc>
      </w:tr>
      <w:tr w:rsidR="00CB3C89" w:rsidRPr="00365ACB" w:rsidTr="004768E1">
        <w:trPr>
          <w:trHeight w:val="448"/>
        </w:trPr>
        <w:tc>
          <w:tcPr>
            <w:tcW w:w="15021" w:type="dxa"/>
            <w:gridSpan w:val="9"/>
            <w:shd w:val="clear" w:color="auto" w:fill="C5E0B3" w:themeFill="accent6" w:themeFillTint="66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</w:pPr>
            <w:r w:rsidRPr="00365ACB">
              <w:rPr>
                <w:rFonts w:cs="Times New Roman"/>
                <w:b/>
                <w:sz w:val="20"/>
                <w:szCs w:val="20"/>
              </w:rPr>
              <w:t>Объекты местного значения в области сельского хозяйства, предназначенные для решения вопроса местного значения: «Содействие в развитии сельскохозяйственного производства, создание условий для развития малого и среднего предпринимательства»</w:t>
            </w:r>
          </w:p>
        </w:tc>
      </w:tr>
      <w:tr w:rsidR="00CB3C89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Предприятия и объекты добывающей и обрабатывающей промышленности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II-1-1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602020106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Кирпичный завод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353675, Краснодарский край, Ейский район, станица Копанская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Производственная зона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(300 м)</w:t>
            </w:r>
          </w:p>
        </w:tc>
      </w:tr>
      <w:tr w:rsidR="00CB3C89" w:rsidRPr="00365ACB" w:rsidTr="00050FE5">
        <w:trPr>
          <w:trHeight w:val="1012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II-1-2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602020109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Производственный </w:t>
            </w:r>
            <w:r w:rsidR="00EF735B" w:rsidRPr="00365ACB">
              <w:rPr>
                <w:rFonts w:cs="Times New Roman"/>
                <w:sz w:val="20"/>
                <w:szCs w:val="20"/>
              </w:rPr>
              <w:t>комплекс по глубокой переработке</w:t>
            </w:r>
            <w:r w:rsidRPr="00365ACB">
              <w:rPr>
                <w:rFonts w:cs="Times New Roman"/>
                <w:sz w:val="20"/>
                <w:szCs w:val="20"/>
              </w:rPr>
              <w:t xml:space="preserve"> зерна пшеницы в муку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Краснодарский край, Ейский район, Копанское сельское поселение, секция 1-34 контур 35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Производственная зона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Производительность – 60 тонн в сутки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2020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(300 м)</w:t>
            </w:r>
          </w:p>
        </w:tc>
      </w:tr>
      <w:tr w:rsidR="00CB3C89" w:rsidRPr="00365ACB" w:rsidTr="004768E1">
        <w:trPr>
          <w:trHeight w:val="224"/>
        </w:trPr>
        <w:tc>
          <w:tcPr>
            <w:tcW w:w="15021" w:type="dxa"/>
            <w:gridSpan w:val="9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65ACB">
              <w:rPr>
                <w:rFonts w:cs="Times New Roman"/>
                <w:b/>
                <w:sz w:val="20"/>
                <w:szCs w:val="20"/>
              </w:rPr>
              <w:t>Предприятия и объекты сельского и лесного хозяйства, рыболовства и рыбоводства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II-2-7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602020207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Свинотоварная ферма (реконструкция)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 Ейский район, Копанское сельское поселение, секция 1-16 контур 203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Увеличение численности голов до 12 тысяч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(500 м)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II-2-8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602020207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Овцетоварная ферма №7 (реконструкция)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 Ейский район, Копанское сельское поселение, секция 1-17 контур 135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Увеличение численности голов до 50 тысяч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(300 м)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II-2-9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602020202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Комплекс крупного рогатого скота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край, Ейский район, Копанское сельское поселение, севернее МТФ №3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14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Более 6,0 тысяч молодняка, более 2,0 тысяч коров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2030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Санитарно-защитная зона (1000 м)</w:t>
            </w:r>
          </w:p>
        </w:tc>
      </w:tr>
      <w:tr w:rsidR="00CB3C89" w:rsidRPr="00365ACB" w:rsidTr="00050FE5">
        <w:trPr>
          <w:trHeight w:val="224"/>
        </w:trPr>
        <w:tc>
          <w:tcPr>
            <w:tcW w:w="518" w:type="dxa"/>
            <w:vAlign w:val="center"/>
          </w:tcPr>
          <w:p w:rsidR="00CB3C89" w:rsidRPr="00365ACB" w:rsidRDefault="00CB3C89" w:rsidP="00E95CA8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II-2-10</w:t>
            </w:r>
          </w:p>
        </w:tc>
        <w:tc>
          <w:tcPr>
            <w:tcW w:w="1121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602020201</w:t>
            </w:r>
          </w:p>
        </w:tc>
        <w:tc>
          <w:tcPr>
            <w:tcW w:w="228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Тепличный комплекс</w:t>
            </w:r>
          </w:p>
        </w:tc>
        <w:tc>
          <w:tcPr>
            <w:tcW w:w="2225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край, Ейский район, ст-ца Копанская, секция 1-16 контур 142</w:t>
            </w:r>
          </w:p>
        </w:tc>
        <w:tc>
          <w:tcPr>
            <w:tcW w:w="2206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Производственная 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зона сельскохозяйственных предприятий</w:t>
            </w:r>
          </w:p>
        </w:tc>
        <w:tc>
          <w:tcPr>
            <w:tcW w:w="2142" w:type="dxa"/>
            <w:vAlign w:val="center"/>
          </w:tcPr>
          <w:p w:rsidR="00CB3C89" w:rsidRPr="00365ACB" w:rsidRDefault="00E0534E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2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cs="Times New Roman"/>
                <w:sz w:val="20"/>
                <w:szCs w:val="20"/>
              </w:rPr>
              <w:t>2020 г.</w:t>
            </w:r>
          </w:p>
        </w:tc>
        <w:tc>
          <w:tcPr>
            <w:tcW w:w="2040" w:type="dxa"/>
            <w:vAlign w:val="center"/>
          </w:tcPr>
          <w:p w:rsidR="00CB3C89" w:rsidRPr="00365ACB" w:rsidRDefault="00CB3C89" w:rsidP="00E95CA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Санитарно-защитная 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зона (100 м)</w:t>
            </w:r>
          </w:p>
        </w:tc>
      </w:tr>
    </w:tbl>
    <w:p w:rsidR="00745EA4" w:rsidRPr="00365ACB" w:rsidRDefault="00745EA4"/>
    <w:p w:rsidR="00745EA4" w:rsidRPr="00365ACB" w:rsidRDefault="00745EA4">
      <w:pPr>
        <w:spacing w:after="160" w:line="259" w:lineRule="auto"/>
        <w:ind w:firstLine="0"/>
        <w:jc w:val="left"/>
      </w:pPr>
      <w:r w:rsidRPr="00365ACB">
        <w:br w:type="page"/>
      </w:r>
    </w:p>
    <w:p w:rsidR="00745EA4" w:rsidRPr="00365ACB" w:rsidRDefault="00745EA4" w:rsidP="00557D82">
      <w:pPr>
        <w:pStyle w:val="a4"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  <w:szCs w:val="28"/>
        </w:rPr>
      </w:pPr>
      <w:bookmarkStart w:id="1" w:name="_Toc531260839"/>
      <w:r w:rsidRPr="00365ACB">
        <w:rPr>
          <w:b/>
          <w:sz w:val="28"/>
          <w:szCs w:val="28"/>
        </w:rPr>
        <w:lastRenderedPageBreak/>
        <w:t>Параметры функциональных зон</w:t>
      </w:r>
      <w:bookmarkEnd w:id="1"/>
    </w:p>
    <w:tbl>
      <w:tblPr>
        <w:tblW w:w="14066" w:type="dxa"/>
        <w:jc w:val="center"/>
        <w:tblLook w:val="04A0" w:firstRow="1" w:lastRow="0" w:firstColumn="1" w:lastColumn="0" w:noHBand="0" w:noVBand="1"/>
      </w:tblPr>
      <w:tblGrid>
        <w:gridCol w:w="808"/>
        <w:gridCol w:w="5461"/>
        <w:gridCol w:w="2410"/>
        <w:gridCol w:w="3543"/>
        <w:gridCol w:w="1844"/>
      </w:tblGrid>
      <w:tr w:rsidR="00B82022" w:rsidRPr="00365ACB" w:rsidTr="007B4733">
        <w:trPr>
          <w:trHeight w:val="510"/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Номер зоны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Статус (существующая/ планируемая)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B82022" w:rsidRPr="00365ACB" w:rsidRDefault="006C05CE" w:rsidP="006B615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Сведения об объектах</w:t>
            </w:r>
            <w:r w:rsidR="006B6157"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="00B82022"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(№ объекта на карте)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Параметры зоны, площадь (кв. м)</w:t>
            </w:r>
          </w:p>
        </w:tc>
      </w:tr>
      <w:tr w:rsidR="006B6157" w:rsidRPr="00365ACB" w:rsidTr="006B6157">
        <w:trPr>
          <w:trHeight w:val="264"/>
          <w:tblHeader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6B6157" w:rsidRPr="00365ACB" w:rsidRDefault="006B6157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6B6157" w:rsidRPr="00365ACB" w:rsidRDefault="006B6157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6B6157" w:rsidRPr="00365ACB" w:rsidRDefault="006B6157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6B6157" w:rsidRPr="00365ACB" w:rsidRDefault="006B6157" w:rsidP="006B6157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</w:tcPr>
          <w:p w:rsidR="006B6157" w:rsidRPr="00365ACB" w:rsidRDefault="006B6157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кладбищ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40047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15125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</w:t>
            </w:r>
            <w:r w:rsidR="006C05CE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 индивидуальными жилыми домам</w:t>
            </w:r>
            <w:r w:rsidR="006B6157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11284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16275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18744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18896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18290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18759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B8202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6C05CE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7B4733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22" w:rsidRPr="00365ACB" w:rsidRDefault="00B82022" w:rsidP="006C05CE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28836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29612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31603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28502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18129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28218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16043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14593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13392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49290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51464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28422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43706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28884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28075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71997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77329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84839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18497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26561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13617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13304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13135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13411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12646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32954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11112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16611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12715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7B4733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>Реконструкция центрального сквера</w:t>
            </w:r>
            <w:r w:rsidRPr="00365ACB">
              <w:rPr>
                <w:rFonts w:cs="Times New Roman"/>
                <w:sz w:val="20"/>
                <w:szCs w:val="20"/>
              </w:rPr>
              <w:br/>
              <w:t>(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I-9-1)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33" w:rsidRPr="00365ACB" w:rsidRDefault="007B4733" w:rsidP="007B473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36182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14817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15293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10240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27070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6926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19987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12777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35604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49386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29406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8169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15862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Газораспределительный пункт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(ГРП №3)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18918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Трансформаторная подстанция </w:t>
            </w:r>
            <w:r w:rsidR="006B6157" w:rsidRPr="00365ACB">
              <w:rPr>
                <w:rFonts w:cs="Times New Roman"/>
                <w:sz w:val="20"/>
                <w:szCs w:val="20"/>
              </w:rPr>
              <w:br/>
            </w:r>
            <w:r w:rsidRPr="00365ACB">
              <w:rPr>
                <w:rFonts w:cs="Times New Roman"/>
                <w:sz w:val="20"/>
                <w:szCs w:val="20"/>
              </w:rPr>
              <w:t>ТП-10/04 кВ</w:t>
            </w:r>
            <w:r w:rsidR="003B4225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(ТП-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45155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Трансформаторная подстанция </w:t>
            </w:r>
            <w:r w:rsidR="006B6157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ТП-10/04 кВ </w:t>
            </w:r>
            <w:r w:rsidR="003B4225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(ТП-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9318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16682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24481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31620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30634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33132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30683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31742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9994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17591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33119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16740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14070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29355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32214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16538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16629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17407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33787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17399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9E07CB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7CB" w:rsidRPr="00365ACB" w:rsidRDefault="009E07CB" w:rsidP="009E07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28436</w:t>
            </w:r>
            <w:r w:rsidR="00C13CEF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16465,51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16628,43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34444,63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18096,00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13996,07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16678,70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16610,24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34610,70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18034,95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13680,61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68051,06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13764,99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18186,48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34669,02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15151,95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15688,63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режимных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82451,48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22815,72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8147,45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Коммунально-складская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16369,59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15922,65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17017,63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36471,55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18142,26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13026,56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20224,69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14921,65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Коммунально-складская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82861,31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12091,43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Коммунально-складская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Электрическая подстанция регионального значения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(ПС-35/10кВ "Копанская")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41550,08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18091,87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40939,14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20589,70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18682,15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30647,36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21794,43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32578,77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режимных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74685863,00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режимных территорий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3114,89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17564,52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3943,32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26600,57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13791,03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15433,26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2668,49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261232,07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25098,18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24855,70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10757,52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43250,44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37471,86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24744,71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11663,73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Торгово-развлекательный центр 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(I-8-6)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7189,69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14830,10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13274,31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отдыха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>Спортивно-оздоровительный детский лагерь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23932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I-6-6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14447,53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отдыха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>Пансионат семейного типа с возможностью лечения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23932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I-6-7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15448,32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2730,33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1156,15</w:t>
            </w:r>
          </w:p>
        </w:tc>
      </w:tr>
      <w:tr w:rsidR="00D23932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кладбищ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C53E50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>Сельское кладбище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D23932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V-1-2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932" w:rsidRPr="00365ACB" w:rsidRDefault="00D23932" w:rsidP="00D239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14927,03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236823,45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220068,57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136677,74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59159,06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51816,38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98870,85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51124,42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209141,65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95520,36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10833,14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6374,83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4019,00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6283,06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21434,08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25381,44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383359,56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4744,84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10332,60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9126,07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46725,03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102256,59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51482,65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39636,50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8215438,35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5940459,33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21418,48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4949,27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3408,73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2727,43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5413,41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2104,00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2027,38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1950,11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1829,86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1784,85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1704,60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1696,63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1533,96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1254,46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998,03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531,76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1798048,78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2355846,96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13569043,22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246706,88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52745,31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19063,19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1080,33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Курортная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387317,88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>База семейного отдыха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(I-6-8), </w:t>
            </w:r>
            <w:r w:rsidRPr="00365ACB">
              <w:rPr>
                <w:rFonts w:cs="Times New Roman"/>
                <w:sz w:val="20"/>
                <w:szCs w:val="20"/>
              </w:rPr>
              <w:t>Общественный пляж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(I-9-3)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1160619,65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18222,14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20439,23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18917,11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17393,81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2238,55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Церковь (I-8-5)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4155,22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13386,73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9059,71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10609,71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 сельскохозяйственного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2191,46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490098,34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39180,07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E5C16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37867,94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11598,87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146351,05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25744,09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39966,59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41234,84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408442,81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7744872,41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800212,98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92190,91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157644,48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940,98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5807,32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23196,16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2062853,43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1625004,30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66418,30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Комплекс крупного рогатого скота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(II-2-9)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137938,43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 xml:space="preserve">Производственный </w:t>
            </w:r>
            <w:r w:rsidR="00EF735B" w:rsidRPr="00365ACB">
              <w:rPr>
                <w:rFonts w:cs="Times New Roman"/>
                <w:sz w:val="20"/>
                <w:szCs w:val="20"/>
              </w:rPr>
              <w:t>комплекс по глубокой переработке</w:t>
            </w:r>
            <w:r w:rsidRPr="00365ACB">
              <w:rPr>
                <w:rFonts w:cs="Times New Roman"/>
                <w:sz w:val="20"/>
                <w:szCs w:val="20"/>
              </w:rPr>
              <w:t xml:space="preserve"> зерна пшеницы в муку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(II-1-2)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152988,97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5199,42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4162,14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139115857,21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4430808,79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отдыха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cs="Times New Roman"/>
                <w:sz w:val="20"/>
                <w:szCs w:val="20"/>
              </w:rPr>
              <w:t>Общественный пляж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(I-9-2)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46124,94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519978,53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свинотоварной фермы (II-2-7)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237938,25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4003,67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231253,47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3B42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овцетоварной фермы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№7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II-2-8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195414,45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 для приема хозяйственно-бытовых канализационных стоков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19739,42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Кирпичный завод (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II-1-1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27317,11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E5C16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77334,35</w:t>
            </w:r>
            <w:bookmarkStart w:id="2" w:name="_GoBack"/>
            <w:bookmarkEnd w:id="2"/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отдыха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480316,55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72280,74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озелененных территорий специального назначения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347541,79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657862,27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Групповой водозабор с системой очистки и осветления подземных вод до питьевого качества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11314,93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Тепличный комплекс (II-2-10),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65ACB">
              <w:rPr>
                <w:rFonts w:cs="Times New Roman"/>
                <w:sz w:val="20"/>
                <w:szCs w:val="20"/>
              </w:rPr>
              <w:t xml:space="preserve">Трансформаторная подстанция </w:t>
            </w:r>
            <w:r w:rsidR="00557D82" w:rsidRPr="00365ACB">
              <w:rPr>
                <w:rFonts w:cs="Times New Roman"/>
                <w:sz w:val="20"/>
                <w:szCs w:val="20"/>
              </w:rPr>
              <w:br/>
            </w:r>
            <w:r w:rsidRPr="00365ACB">
              <w:rPr>
                <w:rFonts w:cs="Times New Roman"/>
                <w:sz w:val="20"/>
                <w:szCs w:val="20"/>
              </w:rPr>
              <w:t>ТП-10/04 кВ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(ТП-1)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28253,20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140891,80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5026,16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3215,57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инженерной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2044,91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8421845,47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зоны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Физкультурно-оздоровительный комплекс (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I-3-2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6142,15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42212,16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36499,37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Автомобильная заправочная станция (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III-1-1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365ACB">
              <w:rPr>
                <w:rFonts w:cs="Times New Roman"/>
                <w:sz w:val="20"/>
                <w:szCs w:val="20"/>
              </w:rPr>
              <w:t>Станция технического обслуживания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C53E50"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III-1-2</w:t>
            </w: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4146,21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3106212,74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транспортной инфраструктуры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49730,36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330124,17</w:t>
            </w:r>
          </w:p>
        </w:tc>
      </w:tr>
      <w:tr w:rsidR="00C53E50" w:rsidRPr="00365ACB" w:rsidTr="007B4733">
        <w:trPr>
          <w:trHeight w:val="30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сельскохозяйственных угодий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Существующая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3B4225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50" w:rsidRPr="00365ACB" w:rsidRDefault="00C53E50" w:rsidP="00C53E5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383423,39</w:t>
            </w:r>
          </w:p>
        </w:tc>
      </w:tr>
    </w:tbl>
    <w:p w:rsidR="008D26BF" w:rsidRPr="00365ACB" w:rsidRDefault="008D26BF"/>
    <w:p w:rsidR="00745EA4" w:rsidRPr="00365ACB" w:rsidRDefault="00745EA4"/>
    <w:p w:rsidR="00B30CC0" w:rsidRPr="00365ACB" w:rsidRDefault="00B30CC0">
      <w:pPr>
        <w:sectPr w:rsidR="00B30CC0" w:rsidRPr="00365ACB" w:rsidSect="00457D0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85676" w:rsidRPr="00365ACB" w:rsidRDefault="00D85676" w:rsidP="00557D82">
      <w:pPr>
        <w:pStyle w:val="a4"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  <w:szCs w:val="28"/>
        </w:rPr>
      </w:pPr>
      <w:bookmarkStart w:id="3" w:name="_Toc529276031"/>
      <w:bookmarkStart w:id="4" w:name="_Toc531260840"/>
      <w:bookmarkStart w:id="5" w:name="_Toc529276033"/>
      <w:r w:rsidRPr="00365ACB">
        <w:rPr>
          <w:b/>
          <w:bCs/>
          <w:sz w:val="28"/>
          <w:szCs w:val="28"/>
        </w:rPr>
        <w:lastRenderedPageBreak/>
        <w:t>Приложени</w:t>
      </w:r>
      <w:bookmarkEnd w:id="3"/>
      <w:bookmarkEnd w:id="4"/>
      <w:r w:rsidR="00557D82" w:rsidRPr="00365ACB">
        <w:rPr>
          <w:b/>
          <w:bCs/>
          <w:sz w:val="28"/>
          <w:szCs w:val="28"/>
        </w:rPr>
        <w:t>е</w:t>
      </w:r>
    </w:p>
    <w:p w:rsidR="00D85676" w:rsidRPr="00365ACB" w:rsidRDefault="00D85676" w:rsidP="00D85676"/>
    <w:bookmarkEnd w:id="5"/>
    <w:p w:rsidR="00BE3220" w:rsidRPr="00365ACB" w:rsidRDefault="00BE3220" w:rsidP="00BE3220">
      <w:pPr>
        <w:spacing w:line="240" w:lineRule="auto"/>
        <w:ind w:firstLine="0"/>
        <w:jc w:val="center"/>
        <w:rPr>
          <w:rFonts w:eastAsia="Calibri" w:cs="Times New Roman"/>
          <w:b/>
          <w:szCs w:val="16"/>
        </w:rPr>
      </w:pPr>
      <w:r w:rsidRPr="00365ACB">
        <w:rPr>
          <w:rFonts w:eastAsia="Calibri" w:cs="Times New Roman"/>
          <w:b/>
          <w:szCs w:val="16"/>
        </w:rPr>
        <w:t xml:space="preserve">Сведения </w:t>
      </w:r>
    </w:p>
    <w:p w:rsidR="00BE3220" w:rsidRPr="00365ACB" w:rsidRDefault="00BE3220" w:rsidP="00BE3220">
      <w:pPr>
        <w:spacing w:line="240" w:lineRule="auto"/>
        <w:ind w:firstLine="0"/>
        <w:jc w:val="center"/>
        <w:rPr>
          <w:rFonts w:eastAsia="Calibri" w:cs="Times New Roman"/>
          <w:b/>
          <w:szCs w:val="16"/>
        </w:rPr>
      </w:pPr>
      <w:r w:rsidRPr="00365ACB">
        <w:rPr>
          <w:rFonts w:eastAsia="Calibri" w:cs="Times New Roman"/>
          <w:b/>
          <w:szCs w:val="16"/>
        </w:rPr>
        <w:t>о границах населенных пунктов сельского поселения</w:t>
      </w:r>
    </w:p>
    <w:p w:rsidR="00BE3220" w:rsidRPr="00365ACB" w:rsidRDefault="00BE3220" w:rsidP="00BE3220">
      <w:pPr>
        <w:spacing w:before="100" w:beforeAutospacing="1" w:after="100" w:afterAutospacing="1" w:line="240" w:lineRule="auto"/>
        <w:ind w:firstLine="0"/>
        <w:rPr>
          <w:rFonts w:eastAsia="Calibri" w:cs="Times New Roman"/>
          <w:szCs w:val="16"/>
        </w:rPr>
      </w:pPr>
    </w:p>
    <w:p w:rsidR="00BE3220" w:rsidRPr="00365ACB" w:rsidRDefault="00BE3220" w:rsidP="00BE3220">
      <w:r w:rsidRPr="00365ACB">
        <w:t>В состав Копанского сельского поселения входит единственный населенный пункт – станица Копанская.</w:t>
      </w:r>
    </w:p>
    <w:p w:rsidR="00BE3220" w:rsidRPr="00365ACB" w:rsidRDefault="00BE3220" w:rsidP="00BE3220">
      <w:r w:rsidRPr="00365ACB">
        <w:t>Сведения о границе станицы Копанская содержат графическое описание местоположения границы. Графическое описание местоположения границы станицы представлено на Карте границ населенных пунктов. Описание местоположения границы, а  </w:t>
      </w:r>
      <w:r w:rsidR="00557D82" w:rsidRPr="00365ACB">
        <w:t xml:space="preserve">также </w:t>
      </w:r>
      <w:r w:rsidRPr="00365ACB">
        <w:t>перечень координат характерных точек границы станицы в местной системе координат МСК-23, используемой для ведения Единого государственного реестра недвижимости, представлены в генплане по установленной форме согласно приказу Минэкономразвития России от 4 мая 2018 года № 236.</w:t>
      </w:r>
    </w:p>
    <w:p w:rsidR="00BE3220" w:rsidRPr="00365ACB" w:rsidRDefault="00BE3220" w:rsidP="00BE3220">
      <w:pPr>
        <w:ind w:firstLine="0"/>
        <w:rPr>
          <w:rFonts w:eastAsia="Calibri" w:cs="Times New Roman"/>
          <w:szCs w:val="16"/>
        </w:rPr>
      </w:pPr>
    </w:p>
    <w:p w:rsidR="00BE3220" w:rsidRPr="00365ACB" w:rsidRDefault="00BE3220" w:rsidP="00BE3220">
      <w:pPr>
        <w:ind w:firstLine="0"/>
        <w:jc w:val="right"/>
        <w:rPr>
          <w:rFonts w:eastAsia="Calibri" w:cs="Times New Roman"/>
          <w:sz w:val="16"/>
          <w:szCs w:val="16"/>
        </w:rPr>
      </w:pPr>
      <w:r w:rsidRPr="00365ACB">
        <w:rPr>
          <w:rFonts w:eastAsia="Calibri" w:cs="Times New Roman"/>
          <w:szCs w:val="16"/>
        </w:rPr>
        <w:br w:type="page"/>
      </w:r>
      <w:r w:rsidRPr="00365ACB">
        <w:rPr>
          <w:rFonts w:eastAsia="Calibri" w:cs="Times New Roman"/>
          <w:sz w:val="18"/>
          <w:szCs w:val="16"/>
        </w:rPr>
        <w:lastRenderedPageBreak/>
        <w:t>Приложение № 1</w:t>
      </w:r>
      <w:r w:rsidRPr="00365ACB">
        <w:rPr>
          <w:rFonts w:eastAsia="Calibri" w:cs="Times New Roman"/>
          <w:sz w:val="18"/>
          <w:szCs w:val="16"/>
        </w:rPr>
        <w:br/>
        <w:t xml:space="preserve">к приказу Минэкономразвития России </w:t>
      </w:r>
      <w:r w:rsidRPr="00365ACB">
        <w:rPr>
          <w:rFonts w:eastAsia="Calibri" w:cs="Times New Roman"/>
          <w:sz w:val="18"/>
          <w:szCs w:val="16"/>
        </w:rPr>
        <w:br/>
        <w:t>от 4 мая 2018 года № 236</w:t>
      </w:r>
    </w:p>
    <w:p w:rsidR="00BE3220" w:rsidRPr="00365ACB" w:rsidRDefault="00BE3220" w:rsidP="00BE3220">
      <w:pPr>
        <w:spacing w:before="100" w:beforeAutospacing="1" w:after="100" w:afterAutospacing="1" w:line="240" w:lineRule="auto"/>
        <w:ind w:firstLine="0"/>
        <w:jc w:val="right"/>
        <w:rPr>
          <w:rFonts w:eastAsia="Calibri" w:cs="Times New Roman"/>
          <w:sz w:val="16"/>
          <w:szCs w:val="16"/>
        </w:rPr>
      </w:pPr>
    </w:p>
    <w:tbl>
      <w:tblPr>
        <w:tblW w:w="103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5528"/>
        <w:gridCol w:w="2552"/>
        <w:gridCol w:w="1134"/>
        <w:gridCol w:w="283"/>
      </w:tblGrid>
      <w:tr w:rsidR="00BE3220" w:rsidRPr="00365ACB" w:rsidTr="00BE3220">
        <w:trPr>
          <w:trHeight w:val="946"/>
        </w:trPr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Лист № 1</w:t>
            </w:r>
          </w:p>
        </w:tc>
      </w:tr>
      <w:tr w:rsidR="00BE3220" w:rsidRPr="00365ACB" w:rsidTr="00BE3220">
        <w:tc>
          <w:tcPr>
            <w:tcW w:w="10314" w:type="dxa"/>
            <w:gridSpan w:val="6"/>
            <w:tcBorders>
              <w:bottom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  <w:vertAlign w:val="superscript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ОПИСАНИЕ МЕСТОПОЛОЖЕНИЯ ГРАНИЦ</w:t>
            </w:r>
          </w:p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граница населенного пункта ст-ца Копанская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ACB">
              <w:rPr>
                <w:rFonts w:eastAsia="Calibri" w:cs="Times New Roman"/>
                <w:sz w:val="20"/>
                <w:szCs w:val="20"/>
              </w:rPr>
              <w:t>(наименование объекта местоположение границ, которого описано (далее - объект)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rPr>
          <w:trHeight w:val="495"/>
        </w:trPr>
        <w:tc>
          <w:tcPr>
            <w:tcW w:w="103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Сведения об объекте</w:t>
            </w:r>
          </w:p>
        </w:tc>
      </w:tr>
      <w:tr w:rsidR="00BE3220" w:rsidRPr="00365ACB" w:rsidTr="00BE3220">
        <w:tc>
          <w:tcPr>
            <w:tcW w:w="10314" w:type="dxa"/>
            <w:gridSpan w:val="6"/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rPr>
          <w:trHeight w:val="631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Характеристики объекта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Описание характеристик</w:t>
            </w:r>
          </w:p>
        </w:tc>
      </w:tr>
      <w:tr w:rsidR="00BE3220" w:rsidRPr="00365ACB" w:rsidTr="00BE3220">
        <w:trPr>
          <w:trHeight w:val="564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3</w:t>
            </w:r>
          </w:p>
        </w:tc>
      </w:tr>
      <w:tr w:rsidR="00BE3220" w:rsidRPr="00365ACB" w:rsidTr="00BE3220">
        <w:trPr>
          <w:trHeight w:val="66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Местоположение объекта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 xml:space="preserve">Краснодарский Край, </w:t>
            </w:r>
            <w:r w:rsidRPr="00365ACB">
              <w:rPr>
                <w:rFonts w:eastAsia="Calibri" w:cs="Times New Roman"/>
                <w:szCs w:val="24"/>
              </w:rPr>
              <w:br/>
              <w:t xml:space="preserve">Ейский муниципальный район, </w:t>
            </w:r>
            <w:r w:rsidRPr="00365ACB">
              <w:rPr>
                <w:rFonts w:eastAsia="Calibri" w:cs="Times New Roman"/>
                <w:szCs w:val="24"/>
              </w:rPr>
              <w:br/>
              <w:t>Копанское сельское поселение</w:t>
            </w:r>
          </w:p>
        </w:tc>
      </w:tr>
      <w:tr w:rsidR="00BE3220" w:rsidRPr="00365ACB" w:rsidTr="00BE3220">
        <w:trPr>
          <w:trHeight w:val="84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 xml:space="preserve">1 138,99 </w:t>
            </w:r>
            <w:r w:rsidRPr="00365ACB">
              <w:rPr>
                <w:rFonts w:eastAsia="Calibri" w:cs="Times New Roman"/>
                <w:szCs w:val="24"/>
                <w:lang w:val="en-US"/>
              </w:rPr>
              <w:t>Га</w:t>
            </w:r>
            <w:r w:rsidRPr="00365ACB">
              <w:rPr>
                <w:rFonts w:eastAsia="Calibri" w:cs="Times New Roman"/>
                <w:szCs w:val="24"/>
              </w:rPr>
              <w:t xml:space="preserve"> +/-0,23</w:t>
            </w:r>
          </w:p>
        </w:tc>
      </w:tr>
      <w:tr w:rsidR="00BE3220" w:rsidRPr="00365ACB" w:rsidTr="00BE3220">
        <w:trPr>
          <w:trHeight w:val="554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Иные характеристики объекта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Граница населенного пункта ст-ца Копанская установлена в ЕГРН, реестровый номер 16615534</w:t>
            </w:r>
          </w:p>
        </w:tc>
      </w:tr>
    </w:tbl>
    <w:p w:rsidR="00BE3220" w:rsidRPr="00365ACB" w:rsidRDefault="00BE3220" w:rsidP="00BE3220">
      <w:pPr>
        <w:spacing w:before="100" w:beforeAutospacing="1" w:after="100" w:afterAutospacing="1" w:line="240" w:lineRule="auto"/>
        <w:ind w:firstLine="0"/>
        <w:jc w:val="left"/>
        <w:rPr>
          <w:rFonts w:eastAsia="Calibri" w:cs="Times New Roman"/>
          <w:szCs w:val="24"/>
        </w:rPr>
      </w:pPr>
    </w:p>
    <w:p w:rsidR="00BE3220" w:rsidRPr="00365ACB" w:rsidRDefault="00BE3220" w:rsidP="00BE3220">
      <w:pPr>
        <w:spacing w:before="100" w:beforeAutospacing="1" w:after="100" w:afterAutospacing="1" w:line="240" w:lineRule="auto"/>
        <w:ind w:firstLine="0"/>
        <w:jc w:val="left"/>
        <w:rPr>
          <w:rFonts w:eastAsia="Calibri" w:cs="Times New Roman"/>
          <w:szCs w:val="24"/>
        </w:rPr>
      </w:pPr>
      <w:r w:rsidRPr="00365ACB">
        <w:rPr>
          <w:rFonts w:eastAsia="Calibri" w:cs="Times New Roman"/>
          <w:szCs w:val="24"/>
        </w:rPr>
        <w:br w:type="page"/>
      </w:r>
    </w:p>
    <w:tbl>
      <w:tblPr>
        <w:tblW w:w="1031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274"/>
        <w:gridCol w:w="9"/>
        <w:gridCol w:w="1407"/>
        <w:gridCol w:w="145"/>
        <w:gridCol w:w="1692"/>
        <w:gridCol w:w="7"/>
        <w:gridCol w:w="3255"/>
        <w:gridCol w:w="706"/>
        <w:gridCol w:w="1132"/>
        <w:gridCol w:w="289"/>
        <w:gridCol w:w="9"/>
      </w:tblGrid>
      <w:tr w:rsidR="00BE3220" w:rsidRPr="00365ACB" w:rsidTr="00BE3220">
        <w:trPr>
          <w:trHeight w:val="946"/>
        </w:trPr>
        <w:tc>
          <w:tcPr>
            <w:tcW w:w="8882" w:type="dxa"/>
            <w:gridSpan w:val="9"/>
            <w:tcBorders>
              <w:top w:val="nil"/>
              <w:lef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Лист № 2</w:t>
            </w:r>
          </w:p>
        </w:tc>
      </w:tr>
      <w:tr w:rsidR="00BE3220" w:rsidRPr="00365ACB" w:rsidTr="00BE3220">
        <w:tc>
          <w:tcPr>
            <w:tcW w:w="10312" w:type="dxa"/>
            <w:gridSpan w:val="12"/>
            <w:tcBorders>
              <w:bottom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  <w:vertAlign w:val="superscript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ОПИСАНИЕ МЕСТОПОЛОЖЕНИЯ ГРАНИЦ</w:t>
            </w:r>
          </w:p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граница населенного пункта ст-ца Копанская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ACB">
              <w:rPr>
                <w:rFonts w:eastAsia="Calibri" w:cs="Times New Roman"/>
                <w:sz w:val="20"/>
                <w:szCs w:val="20"/>
              </w:rPr>
              <w:t>(наименование объекта)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rPr>
          <w:trHeight w:val="169"/>
        </w:trPr>
        <w:tc>
          <w:tcPr>
            <w:tcW w:w="10312" w:type="dxa"/>
            <w:gridSpan w:val="1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rPr>
          <w:trHeight w:val="531"/>
        </w:trPr>
        <w:tc>
          <w:tcPr>
            <w:tcW w:w="10312" w:type="dxa"/>
            <w:gridSpan w:val="1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Сведения о местоположении границ объекта</w:t>
            </w:r>
          </w:p>
        </w:tc>
      </w:tr>
      <w:tr w:rsidR="00BE3220" w:rsidRPr="00365ACB" w:rsidTr="00BE3220">
        <w:trPr>
          <w:trHeight w:val="231"/>
        </w:trPr>
        <w:tc>
          <w:tcPr>
            <w:tcW w:w="3077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1. Система координат</w:t>
            </w:r>
          </w:p>
        </w:tc>
        <w:tc>
          <w:tcPr>
            <w:tcW w:w="6937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МСК-23 (Зона 1)</w:t>
            </w:r>
          </w:p>
        </w:tc>
        <w:tc>
          <w:tcPr>
            <w:tcW w:w="298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rPr>
          <w:trHeight w:val="79"/>
        </w:trPr>
        <w:tc>
          <w:tcPr>
            <w:tcW w:w="3077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7235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rPr>
          <w:trHeight w:val="367"/>
        </w:trPr>
        <w:tc>
          <w:tcPr>
            <w:tcW w:w="10312" w:type="dxa"/>
            <w:gridSpan w:val="1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2. Сведения о характерных точках границ объекта</w:t>
            </w:r>
          </w:p>
        </w:tc>
      </w:tr>
      <w:tr w:rsidR="00BE3220" w:rsidRPr="00365ACB" w:rsidTr="00BE3220">
        <w:trPr>
          <w:trHeight w:val="631"/>
        </w:trPr>
        <w:tc>
          <w:tcPr>
            <w:tcW w:w="1661" w:type="dxa"/>
            <w:gridSpan w:val="2"/>
            <w:vMerge w:val="restart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Обозначение</w:t>
            </w:r>
            <w:r w:rsidRPr="00365ACB">
              <w:rPr>
                <w:rFonts w:eastAsia="Calibri" w:cs="Times New Roman"/>
                <w:b/>
                <w:szCs w:val="24"/>
              </w:rPr>
              <w:br/>
              <w:t xml:space="preserve">характерных </w:t>
            </w:r>
            <w:r w:rsidRPr="00365ACB">
              <w:rPr>
                <w:rFonts w:eastAsia="Calibri" w:cs="Times New Roman"/>
                <w:b/>
                <w:szCs w:val="24"/>
              </w:rPr>
              <w:br/>
              <w:t>точек границ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Координаты, м</w:t>
            </w:r>
          </w:p>
        </w:tc>
        <w:tc>
          <w:tcPr>
            <w:tcW w:w="3255" w:type="dxa"/>
            <w:vMerge w:val="restart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Метод определения координат и средняя квадратическая погрешность положения характерной точки (Mt), м</w:t>
            </w:r>
            <w:r w:rsidRPr="00365ACB">
              <w:rPr>
                <w:rFonts w:eastAsia="Calibri" w:cs="Times New Roman"/>
                <w:b/>
                <w:szCs w:val="24"/>
                <w:vertAlign w:val="superscript"/>
              </w:rPr>
              <w:t>*</w:t>
            </w:r>
          </w:p>
        </w:tc>
        <w:tc>
          <w:tcPr>
            <w:tcW w:w="2136" w:type="dxa"/>
            <w:gridSpan w:val="4"/>
            <w:vMerge w:val="restart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Описание</w:t>
            </w:r>
            <w:r w:rsidRPr="00365ACB">
              <w:rPr>
                <w:rFonts w:eastAsia="Calibri" w:cs="Times New Roman"/>
                <w:b/>
                <w:szCs w:val="24"/>
              </w:rPr>
              <w:br/>
              <w:t>обозначения</w:t>
            </w:r>
            <w:r w:rsidRPr="00365ACB">
              <w:rPr>
                <w:rFonts w:eastAsia="Calibri" w:cs="Times New Roman"/>
                <w:b/>
                <w:szCs w:val="24"/>
              </w:rPr>
              <w:br/>
              <w:t>точки</w:t>
            </w:r>
          </w:p>
        </w:tc>
      </w:tr>
      <w:tr w:rsidR="00BE3220" w:rsidRPr="00365ACB" w:rsidTr="00BE3220">
        <w:trPr>
          <w:trHeight w:val="631"/>
        </w:trPr>
        <w:tc>
          <w:tcPr>
            <w:tcW w:w="1661" w:type="dxa"/>
            <w:gridSpan w:val="2"/>
            <w:vMerge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X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Y</w:t>
            </w:r>
          </w:p>
        </w:tc>
        <w:tc>
          <w:tcPr>
            <w:tcW w:w="3255" w:type="dxa"/>
            <w:vMerge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136" w:type="dxa"/>
            <w:gridSpan w:val="4"/>
            <w:vMerge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</w:p>
        </w:tc>
      </w:tr>
      <w:tr w:rsidR="00BE3220" w:rsidRPr="00365ACB" w:rsidTr="00BE3220">
        <w:trPr>
          <w:trHeight w:val="435"/>
        </w:trPr>
        <w:tc>
          <w:tcPr>
            <w:tcW w:w="1661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1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2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3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4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5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615045.69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1336834.97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615105.56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1336932.28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615115.03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1336947.67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615294.5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1337307.34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615527.04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1337194.15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615500.7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1337149.62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615484.24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1337119.71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615459.1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1337076.71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615531.13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1337052.52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615564.61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1337085.1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615617.56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1337149.61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615698.89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1337106.69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615721.53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1337090.54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615750.84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1337072.57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615759.27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1337067.4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615813.07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1337032.69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615859.5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1336996.45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615871.21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1336987.66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615987.55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1336900.24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616018.47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1336879.97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616027.09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1336874.31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616033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1336884.81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616262.46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1337298.07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616335.88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1337285.96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616475.81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1337289.3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616597.24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1337292.69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616711.51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1337276.16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616712.04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1337281.13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616736.14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1337373.78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616740.03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1337392.38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616779.08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1337554.13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616780.25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1337559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616803.03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1337610.58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616830.72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1337645.74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616878.89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1337780.62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616881.29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1337801.68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616610.22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1337911.7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616644.03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1337979.2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616797.66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1337909.35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616833.6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1338012.22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616700.58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1338073.91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616683.61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1338082.81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616774.81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1338208.09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616849.63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1338313.64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616871.11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1338347.92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616896.39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1338393.76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616923.03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1338449.8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617189.34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1339093.35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617201.44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1339124.34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617213.26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1339159.83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617220.01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1339190.45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617223.41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1339224.97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617225.78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1339246.57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617213.82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1339853.38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617213.67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1339881.03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617213.86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1339896.18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617215.33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1339926.22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617218.33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1339954.97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617222.4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1339981.31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617226.25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1340004.1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617232.67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1340042.05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617319.68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1340527.61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617320.21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1340531.23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617321.81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1340539.54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617340.73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1340646.21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617386.76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1340906.11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617466.05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1341350.86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617483.07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1341446.35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617497.46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1341543.52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617522.88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1341722.91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617576.63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1342128.14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617636.94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1342587.93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617312.55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1342574.5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617145.08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1342567.92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617130.04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1342546.87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617058.12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1342419.11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616994.55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1342345.08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616931.6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1342329.62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616888.86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1342347.79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616814.18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1342435.14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616716.2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1342445.55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616669.43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1342434.56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616608.4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1342409.49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616447.92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1342392.55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616319.76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1342372.61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616187.3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1342281.47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616101.41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1342268.61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615993.69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1342155.88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615971.75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1342101.49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615970.13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1342081.05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615965.15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1342080.57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615931.85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1342077.43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615887.92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1342046.35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615882.92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1342046.31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615783.42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1341818.97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615788.75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1341819.01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615743.18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1341715.16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615732.92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1341690.96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615714.98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1341599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615704.85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1341540.71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615696.87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1341419.84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615677.77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1341318.09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615661.91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1341207.29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615661.32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1341191.86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615654.75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1341192.29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614300.69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1341192.18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614234.57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1341192.17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614230.09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1341167.14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614207.18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1341120.26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614193.76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1341099.05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614162.24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1341028.54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614144.05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1340958.76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614146.96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1340898.7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614156.16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1340855.27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614169.44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1340831.81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614196.42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1340778.44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614238.07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1340646.74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614297.04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1340512.54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614300.75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1340486.73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614304.27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1340471.65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614305.31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1340467.63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614352.7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1340264.09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614359.3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1340215.55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614365.09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1340154.09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614381.79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1340118.92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614494.96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1339905.36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614533.55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1339844.91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614542.97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1339830.13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614601.7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1339766.76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614670.24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1339690.31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614704.61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1339629.26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614719.47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1339603.26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614800.09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1339462.27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614826.16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1339436.59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614846.36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1339404.21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615502.88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1339419.98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615484.29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1339340.35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615466.09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1339262.46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615443.62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1339206.26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615428.75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1339159.18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615411.7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1339105.15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615346.45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1338961.9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615330.06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1338913.38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615310.37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1338855.1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615265.21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1338791.32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615258.98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1338779.03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615251.06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1338751.41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615241.06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1338727.55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615217.89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1338671.01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615210.46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1338632.61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615186.58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1338586.46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615117.12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1338503.84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615080.32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1338537.89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614994.57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1338468.91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614988.75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1338464.87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614975.11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1338394.11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614935.58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1338343.44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614877.17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1338290.19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614814.39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1338237.27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614870.63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1338122.61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614936.37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1338031.96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615029.34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1337975.66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615079.67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1337956.04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615061.88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1337889.04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615048.72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1337738.41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615028.28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1337631.34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615033.93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1337473.69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614984.41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1337378.74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614964.4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1337244.83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614976.52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1337201.11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614976.52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1337144.08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614993.37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1337016.09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614993.37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1336816.65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615019.91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1336736.84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E3220" w:rsidRPr="00365ACB" w:rsidTr="00BE32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300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615045.69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CB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1336834.97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220" w:rsidRPr="00365ACB" w:rsidRDefault="00BE3220" w:rsidP="00BE322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365A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:rsidR="00BE3220" w:rsidRPr="00365ACB" w:rsidRDefault="00BE3220" w:rsidP="00BE3220">
      <w:pPr>
        <w:spacing w:before="100" w:beforeAutospacing="1" w:after="100" w:afterAutospacing="1" w:line="240" w:lineRule="auto"/>
        <w:ind w:firstLine="0"/>
        <w:rPr>
          <w:rFonts w:eastAsia="Calibri" w:cs="Times New Roman"/>
          <w:b/>
          <w:szCs w:val="24"/>
        </w:rPr>
      </w:pPr>
      <w:r w:rsidRPr="00365ACB">
        <w:rPr>
          <w:rFonts w:eastAsia="Calibri" w:cs="Times New Roman"/>
          <w:b/>
          <w:szCs w:val="24"/>
        </w:rPr>
        <w:t>* Координаты границы населенного пункта ст-ца Копанская получены в составе сведений кадастровых планов территорий кадастровых кварталов территории Копанского сельского поселения, реестровый номер границы ст-цы Копанская в ЕГРН – 16615534, метод определения координат и средняя квадратическая погрешность положения характерных точки (Mt), м по материалам КПТ – Картометрический метод, 2.50 м</w:t>
      </w:r>
    </w:p>
    <w:p w:rsidR="00BE3220" w:rsidRPr="00365ACB" w:rsidRDefault="00BE3220" w:rsidP="00BE3220">
      <w:pPr>
        <w:spacing w:before="100" w:beforeAutospacing="1" w:after="100" w:afterAutospacing="1" w:line="240" w:lineRule="auto"/>
        <w:ind w:firstLine="0"/>
        <w:jc w:val="left"/>
        <w:rPr>
          <w:rFonts w:eastAsia="Calibri" w:cs="Times New Roman"/>
          <w:szCs w:val="24"/>
        </w:rPr>
      </w:pPr>
      <w:r w:rsidRPr="00365ACB">
        <w:rPr>
          <w:rFonts w:eastAsia="Calibri" w:cs="Times New Roman"/>
          <w:szCs w:val="24"/>
        </w:rPr>
        <w:br w:type="page"/>
      </w:r>
    </w:p>
    <w:tbl>
      <w:tblPr>
        <w:tblW w:w="103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505"/>
        <w:gridCol w:w="1134"/>
        <w:gridCol w:w="283"/>
      </w:tblGrid>
      <w:tr w:rsidR="00BE3220" w:rsidRPr="00365ACB" w:rsidTr="00BE3220">
        <w:trPr>
          <w:trHeight w:val="946"/>
        </w:trPr>
        <w:tc>
          <w:tcPr>
            <w:tcW w:w="889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Лист № 7</w:t>
            </w:r>
          </w:p>
        </w:tc>
      </w:tr>
      <w:tr w:rsidR="00BE3220" w:rsidRPr="00365ACB" w:rsidTr="00BE3220">
        <w:tc>
          <w:tcPr>
            <w:tcW w:w="10314" w:type="dxa"/>
            <w:gridSpan w:val="4"/>
            <w:tcBorders>
              <w:bottom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b/>
                <w:szCs w:val="24"/>
                <w:vertAlign w:val="superscript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ОПИСАНИЕ МЕСТОПОЛОЖЕНИЯ ГРАНИЦ</w:t>
            </w:r>
          </w:p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>граница населенного пункта ст-ца Копанская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ACB">
              <w:rPr>
                <w:rFonts w:eastAsia="Calibri" w:cs="Times New Roman"/>
                <w:sz w:val="20"/>
                <w:szCs w:val="20"/>
              </w:rPr>
              <w:t>(наименование объекта)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  <w:tr w:rsidR="00BE3220" w:rsidRPr="00365ACB" w:rsidTr="00BE3220">
        <w:trPr>
          <w:trHeight w:val="531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BE3220" w:rsidRPr="00365ACB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365ACB">
              <w:rPr>
                <w:rFonts w:eastAsia="Calibri" w:cs="Times New Roman"/>
                <w:b/>
                <w:szCs w:val="24"/>
              </w:rPr>
              <w:t>План границ объекта</w:t>
            </w:r>
          </w:p>
        </w:tc>
      </w:tr>
      <w:tr w:rsidR="00BE3220" w:rsidRPr="00BE3220" w:rsidTr="00BE3220">
        <w:trPr>
          <w:trHeight w:val="531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BE3220" w:rsidRPr="00BE3220" w:rsidRDefault="00BE3220" w:rsidP="00BE3220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365ACB">
              <w:rPr>
                <w:rFonts w:eastAsia="Calibri" w:cs="Times New Roman"/>
                <w:szCs w:val="24"/>
              </w:rPr>
              <w:t xml:space="preserve">Приведен в составе карт генерального плана Копанского сельского поселения Ейского района Краснодарского Края – </w:t>
            </w:r>
            <w:r w:rsidRPr="00365ACB">
              <w:rPr>
                <w:rFonts w:eastAsia="Calibri" w:cs="Times New Roman"/>
                <w:b/>
                <w:szCs w:val="24"/>
              </w:rPr>
              <w:t>Карта границ населенных пунктов</w:t>
            </w:r>
            <w:r w:rsidRPr="00365ACB">
              <w:rPr>
                <w:rFonts w:eastAsia="Calibri" w:cs="Times New Roman"/>
                <w:szCs w:val="24"/>
              </w:rPr>
              <w:t xml:space="preserve"> в масштабе 1 : 10 000</w:t>
            </w:r>
          </w:p>
        </w:tc>
      </w:tr>
    </w:tbl>
    <w:p w:rsidR="00BE3220" w:rsidRPr="00BE3220" w:rsidRDefault="00BE3220" w:rsidP="00BE3220">
      <w:pPr>
        <w:spacing w:before="100" w:beforeAutospacing="1" w:after="100" w:afterAutospacing="1" w:line="240" w:lineRule="auto"/>
        <w:ind w:firstLine="0"/>
        <w:jc w:val="left"/>
        <w:rPr>
          <w:rFonts w:eastAsia="Calibri" w:cs="Times New Roman"/>
          <w:sz w:val="18"/>
          <w:szCs w:val="18"/>
        </w:rPr>
      </w:pPr>
    </w:p>
    <w:p w:rsidR="00745EA4" w:rsidRDefault="00745EA4" w:rsidP="00BE3220">
      <w:pPr>
        <w:ind w:firstLine="0"/>
        <w:jc w:val="center"/>
        <w:outlineLvl w:val="1"/>
      </w:pPr>
    </w:p>
    <w:sectPr w:rsidR="00745EA4" w:rsidSect="00B30C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733" w:rsidRDefault="00B06733" w:rsidP="00653682">
      <w:pPr>
        <w:spacing w:line="240" w:lineRule="auto"/>
      </w:pPr>
      <w:r>
        <w:separator/>
      </w:r>
    </w:p>
  </w:endnote>
  <w:endnote w:type="continuationSeparator" w:id="0">
    <w:p w:rsidR="00B06733" w:rsidRDefault="00B06733" w:rsidP="00653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G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1617169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:rsidR="006B6157" w:rsidRPr="00457D06" w:rsidRDefault="006B6157">
        <w:pPr>
          <w:pStyle w:val="aa"/>
          <w:jc w:val="right"/>
          <w:rPr>
            <w:color w:val="808080" w:themeColor="background1" w:themeShade="80"/>
          </w:rPr>
        </w:pPr>
        <w:r w:rsidRPr="00457D06">
          <w:rPr>
            <w:color w:val="808080" w:themeColor="background1" w:themeShade="80"/>
          </w:rPr>
          <w:fldChar w:fldCharType="begin"/>
        </w:r>
        <w:r w:rsidRPr="00457D06">
          <w:rPr>
            <w:color w:val="808080" w:themeColor="background1" w:themeShade="80"/>
          </w:rPr>
          <w:instrText>PAGE   \* MERGEFORMAT</w:instrText>
        </w:r>
        <w:r w:rsidRPr="00457D06">
          <w:rPr>
            <w:color w:val="808080" w:themeColor="background1" w:themeShade="80"/>
          </w:rPr>
          <w:fldChar w:fldCharType="separate"/>
        </w:r>
        <w:r w:rsidR="003E5C16">
          <w:rPr>
            <w:noProof/>
            <w:color w:val="808080" w:themeColor="background1" w:themeShade="80"/>
          </w:rPr>
          <w:t>23</w:t>
        </w:r>
        <w:r w:rsidRPr="00457D06">
          <w:rPr>
            <w:color w:val="808080" w:themeColor="background1" w:themeShade="80"/>
          </w:rPr>
          <w:fldChar w:fldCharType="end"/>
        </w:r>
      </w:p>
    </w:sdtContent>
  </w:sdt>
  <w:p w:rsidR="006B6157" w:rsidRPr="00457D06" w:rsidRDefault="006B6157">
    <w:pPr>
      <w:pStyle w:val="aa"/>
      <w:rPr>
        <w:i/>
        <w:color w:val="808080" w:themeColor="background1" w:themeShade="80"/>
      </w:rPr>
    </w:pPr>
    <w:r w:rsidRPr="00457D06">
      <w:rPr>
        <w:i/>
        <w:color w:val="808080" w:themeColor="background1" w:themeShade="80"/>
      </w:rPr>
      <w:t>ОАО «Гипрогор»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733" w:rsidRDefault="00B06733" w:rsidP="00653682">
      <w:pPr>
        <w:spacing w:line="240" w:lineRule="auto"/>
      </w:pPr>
      <w:r>
        <w:separator/>
      </w:r>
    </w:p>
  </w:footnote>
  <w:footnote w:type="continuationSeparator" w:id="0">
    <w:p w:rsidR="00B06733" w:rsidRDefault="00B06733" w:rsidP="00653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57" w:rsidRPr="00334B54" w:rsidRDefault="006B6157" w:rsidP="00334B54">
    <w:pPr>
      <w:pStyle w:val="a8"/>
      <w:ind w:firstLine="0"/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Внесение</w:t>
    </w:r>
    <w:r w:rsidRPr="00334B54">
      <w:rPr>
        <w:i/>
        <w:color w:val="808080" w:themeColor="background1" w:themeShade="80"/>
      </w:rPr>
      <w:t xml:space="preserve"> изменений</w:t>
    </w:r>
    <w:r>
      <w:rPr>
        <w:i/>
        <w:color w:val="808080" w:themeColor="background1" w:themeShade="80"/>
      </w:rPr>
      <w:t xml:space="preserve"> в Генеральный план Копанского сельского поселения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3385E"/>
    <w:multiLevelType w:val="hybridMultilevel"/>
    <w:tmpl w:val="8C10E090"/>
    <w:lvl w:ilvl="0" w:tplc="0406C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093099"/>
    <w:multiLevelType w:val="hybridMultilevel"/>
    <w:tmpl w:val="65D2C820"/>
    <w:lvl w:ilvl="0" w:tplc="7FF2D9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F6606"/>
    <w:multiLevelType w:val="hybridMultilevel"/>
    <w:tmpl w:val="FA788A66"/>
    <w:lvl w:ilvl="0" w:tplc="0406C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E41D77"/>
    <w:multiLevelType w:val="hybridMultilevel"/>
    <w:tmpl w:val="660C5E96"/>
    <w:lvl w:ilvl="0" w:tplc="C4F6BB56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6D425BAF"/>
    <w:multiLevelType w:val="hybridMultilevel"/>
    <w:tmpl w:val="4040412C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25E00"/>
    <w:multiLevelType w:val="hybridMultilevel"/>
    <w:tmpl w:val="22DA5EB4"/>
    <w:lvl w:ilvl="0" w:tplc="0406C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49"/>
    <w:rsid w:val="00037BAF"/>
    <w:rsid w:val="00050FE5"/>
    <w:rsid w:val="000716AA"/>
    <w:rsid w:val="00082245"/>
    <w:rsid w:val="000F078C"/>
    <w:rsid w:val="001227F6"/>
    <w:rsid w:val="00186636"/>
    <w:rsid w:val="0019295C"/>
    <w:rsid w:val="001E4C51"/>
    <w:rsid w:val="001F485B"/>
    <w:rsid w:val="0027290E"/>
    <w:rsid w:val="00275666"/>
    <w:rsid w:val="002762E4"/>
    <w:rsid w:val="002B4667"/>
    <w:rsid w:val="00323E3D"/>
    <w:rsid w:val="00331BE4"/>
    <w:rsid w:val="00334B54"/>
    <w:rsid w:val="003460AB"/>
    <w:rsid w:val="00363E13"/>
    <w:rsid w:val="00365ACB"/>
    <w:rsid w:val="003807EB"/>
    <w:rsid w:val="00385EB9"/>
    <w:rsid w:val="003B2159"/>
    <w:rsid w:val="003B4225"/>
    <w:rsid w:val="003E5C16"/>
    <w:rsid w:val="003F4749"/>
    <w:rsid w:val="0041799B"/>
    <w:rsid w:val="00422820"/>
    <w:rsid w:val="004263DE"/>
    <w:rsid w:val="0045732D"/>
    <w:rsid w:val="00457D06"/>
    <w:rsid w:val="00474249"/>
    <w:rsid w:val="004768E1"/>
    <w:rsid w:val="00502C80"/>
    <w:rsid w:val="0050750B"/>
    <w:rsid w:val="00507662"/>
    <w:rsid w:val="0051221D"/>
    <w:rsid w:val="005141EB"/>
    <w:rsid w:val="00557D82"/>
    <w:rsid w:val="00590625"/>
    <w:rsid w:val="005B14AD"/>
    <w:rsid w:val="006268AB"/>
    <w:rsid w:val="00653682"/>
    <w:rsid w:val="00661156"/>
    <w:rsid w:val="00682A5D"/>
    <w:rsid w:val="00686886"/>
    <w:rsid w:val="00693895"/>
    <w:rsid w:val="006B6157"/>
    <w:rsid w:val="006C05CE"/>
    <w:rsid w:val="006C4923"/>
    <w:rsid w:val="006D6793"/>
    <w:rsid w:val="00702E18"/>
    <w:rsid w:val="007118AE"/>
    <w:rsid w:val="00720AF1"/>
    <w:rsid w:val="00730716"/>
    <w:rsid w:val="00745EA4"/>
    <w:rsid w:val="007B4733"/>
    <w:rsid w:val="007E5781"/>
    <w:rsid w:val="00850D28"/>
    <w:rsid w:val="008B2C3B"/>
    <w:rsid w:val="008D26BF"/>
    <w:rsid w:val="00937049"/>
    <w:rsid w:val="009E07CB"/>
    <w:rsid w:val="00A3689E"/>
    <w:rsid w:val="00A671D3"/>
    <w:rsid w:val="00A75A23"/>
    <w:rsid w:val="00A92648"/>
    <w:rsid w:val="00AA6424"/>
    <w:rsid w:val="00AB4B53"/>
    <w:rsid w:val="00AD74A0"/>
    <w:rsid w:val="00AE1568"/>
    <w:rsid w:val="00B01DA9"/>
    <w:rsid w:val="00B06733"/>
    <w:rsid w:val="00B27BCD"/>
    <w:rsid w:val="00B30CC0"/>
    <w:rsid w:val="00B82022"/>
    <w:rsid w:val="00BE3220"/>
    <w:rsid w:val="00C13CEF"/>
    <w:rsid w:val="00C3414D"/>
    <w:rsid w:val="00C53E50"/>
    <w:rsid w:val="00C57CC4"/>
    <w:rsid w:val="00C84125"/>
    <w:rsid w:val="00CA46B2"/>
    <w:rsid w:val="00CB3C89"/>
    <w:rsid w:val="00CE0E25"/>
    <w:rsid w:val="00CE5D84"/>
    <w:rsid w:val="00D01F45"/>
    <w:rsid w:val="00D23932"/>
    <w:rsid w:val="00D85676"/>
    <w:rsid w:val="00D85AF8"/>
    <w:rsid w:val="00D90538"/>
    <w:rsid w:val="00DA2823"/>
    <w:rsid w:val="00DD4BA0"/>
    <w:rsid w:val="00DE20B0"/>
    <w:rsid w:val="00E0534E"/>
    <w:rsid w:val="00E31497"/>
    <w:rsid w:val="00E6651D"/>
    <w:rsid w:val="00E95CA8"/>
    <w:rsid w:val="00EF735B"/>
    <w:rsid w:val="00F00641"/>
    <w:rsid w:val="00F50B7C"/>
    <w:rsid w:val="00F822C3"/>
    <w:rsid w:val="00F97763"/>
    <w:rsid w:val="00FC12DD"/>
    <w:rsid w:val="00FC2A83"/>
    <w:rsid w:val="00FC3E61"/>
    <w:rsid w:val="00FC4F30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C440B8-8F87-419B-BBA2-46DEE1F8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EA4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45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745EA4"/>
    <w:rPr>
      <w:b/>
      <w:bCs/>
      <w:i/>
      <w:iCs/>
      <w:spacing w:val="5"/>
    </w:rPr>
  </w:style>
  <w:style w:type="paragraph" w:styleId="a4">
    <w:name w:val="List Paragraph"/>
    <w:aliases w:val="Булит,Нумерация,List Paragraph,Bullet List,FooterText,numbered,Paragraphe de liste1,lp1,Bullet 1,Use Case List Paragraph,ПАРАГРАФ,список 1,Маркер,Bullet Number,Нумерованый список,название,Абзац списка 2,Маркированный ГП"/>
    <w:basedOn w:val="a"/>
    <w:link w:val="a5"/>
    <w:uiPriority w:val="34"/>
    <w:qFormat/>
    <w:rsid w:val="00745E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E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745EA4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45EA4"/>
    <w:pPr>
      <w:spacing w:after="100"/>
    </w:pPr>
  </w:style>
  <w:style w:type="character" w:styleId="a7">
    <w:name w:val="Hyperlink"/>
    <w:basedOn w:val="a0"/>
    <w:uiPriority w:val="99"/>
    <w:unhideWhenUsed/>
    <w:rsid w:val="00745EA4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rsid w:val="00745EA4"/>
    <w:pPr>
      <w:spacing w:after="100"/>
      <w:ind w:left="240"/>
    </w:pPr>
  </w:style>
  <w:style w:type="paragraph" w:styleId="a8">
    <w:name w:val="header"/>
    <w:basedOn w:val="a"/>
    <w:link w:val="a9"/>
    <w:uiPriority w:val="99"/>
    <w:unhideWhenUsed/>
    <w:rsid w:val="0065368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3682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65368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3682"/>
    <w:rPr>
      <w:rFonts w:ascii="Times New Roman" w:hAnsi="Times New Roman"/>
      <w:sz w:val="24"/>
    </w:rPr>
  </w:style>
  <w:style w:type="character" w:customStyle="1" w:styleId="a5">
    <w:name w:val="Абзац списка Знак"/>
    <w:aliases w:val="Булит Знак,Нумерация Знак,List Paragraph Знак,Bullet List Знак,FooterText Знак,numbered Знак,Paragraphe de liste1 Знак,lp1 Знак,Bullet 1 Знак,Use Case List Paragraph Знак,ПАРАГРАФ Знак,список 1 Знак,Маркер Знак,Bullet Number Знак"/>
    <w:basedOn w:val="a0"/>
    <w:link w:val="a4"/>
    <w:uiPriority w:val="34"/>
    <w:rsid w:val="00D85676"/>
    <w:rPr>
      <w:rFonts w:ascii="Times New Roman" w:hAnsi="Times New Roman"/>
      <w:sz w:val="24"/>
    </w:rPr>
  </w:style>
  <w:style w:type="paragraph" w:styleId="ac">
    <w:name w:val="footnote text"/>
    <w:basedOn w:val="a"/>
    <w:link w:val="ad"/>
    <w:uiPriority w:val="99"/>
    <w:unhideWhenUsed/>
    <w:rsid w:val="00C57CC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57CC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57CC4"/>
    <w:rPr>
      <w:vertAlign w:val="superscript"/>
    </w:rPr>
  </w:style>
  <w:style w:type="table" w:styleId="af">
    <w:name w:val="Table Grid"/>
    <w:basedOn w:val="a1"/>
    <w:uiPriority w:val="39"/>
    <w:rsid w:val="00C5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rsid w:val="00457D06"/>
    <w:pPr>
      <w:spacing w:after="120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457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uiPriority w:val="99"/>
    <w:rsid w:val="00457D06"/>
    <w:pPr>
      <w:spacing w:before="120" w:line="240" w:lineRule="auto"/>
      <w:ind w:firstLine="0"/>
      <w:jc w:val="left"/>
    </w:pPr>
    <w:rPr>
      <w:rFonts w:ascii="Antiqua" w:eastAsia="Times New Roman" w:hAnsi="Antiqua" w:cs="Antiqua"/>
      <w:sz w:val="17"/>
      <w:szCs w:val="17"/>
      <w:lang w:val="en-US" w:eastAsia="ru-RU"/>
    </w:rPr>
  </w:style>
  <w:style w:type="paragraph" w:customStyle="1" w:styleId="Ieinoie">
    <w:name w:val="Ieino?ie"/>
    <w:basedOn w:val="a"/>
    <w:uiPriority w:val="99"/>
    <w:rsid w:val="00457D06"/>
    <w:pPr>
      <w:spacing w:line="240" w:lineRule="auto"/>
      <w:ind w:firstLine="0"/>
      <w:jc w:val="center"/>
    </w:pPr>
    <w:rPr>
      <w:rFonts w:ascii="AGGal" w:eastAsia="Times New Roman" w:hAnsi="AGGal" w:cs="AGGal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E3220"/>
  </w:style>
  <w:style w:type="table" w:customStyle="1" w:styleId="13">
    <w:name w:val="Сетка таблицы1"/>
    <w:basedOn w:val="a1"/>
    <w:next w:val="af"/>
    <w:uiPriority w:val="59"/>
    <w:rsid w:val="00BE32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E3220"/>
  </w:style>
  <w:style w:type="character" w:styleId="af2">
    <w:name w:val="FollowedHyperlink"/>
    <w:uiPriority w:val="99"/>
    <w:semiHidden/>
    <w:unhideWhenUsed/>
    <w:rsid w:val="00BE3220"/>
    <w:rPr>
      <w:color w:val="800080"/>
      <w:u w:val="single"/>
    </w:rPr>
  </w:style>
  <w:style w:type="paragraph" w:customStyle="1" w:styleId="xl63">
    <w:name w:val="xl63"/>
    <w:basedOn w:val="a"/>
    <w:rsid w:val="00B8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8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8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A6EA-120A-46D1-B8DC-C6E8B189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5737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Дмитрий Сергеевич</dc:creator>
  <cp:keywords/>
  <dc:description/>
  <cp:lastModifiedBy>Виктор И. Алехин</cp:lastModifiedBy>
  <cp:revision>5</cp:revision>
  <dcterms:created xsi:type="dcterms:W3CDTF">2018-11-29T13:20:00Z</dcterms:created>
  <dcterms:modified xsi:type="dcterms:W3CDTF">2019-05-28T09:11:00Z</dcterms:modified>
</cp:coreProperties>
</file>