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70" w:rsidRDefault="002E0670" w:rsidP="002E0670">
      <w:pPr>
        <w:pStyle w:val="32"/>
        <w:shd w:val="clear" w:color="auto" w:fill="auto"/>
        <w:spacing w:after="0" w:line="240" w:lineRule="auto"/>
        <w:ind w:firstLine="709"/>
        <w:jc w:val="center"/>
        <w:rPr>
          <w:b w:val="0"/>
          <w:i w:val="0"/>
        </w:rPr>
      </w:pPr>
      <w:r>
        <w:rPr>
          <w:b w:val="0"/>
          <w:i w:val="0"/>
        </w:rPr>
        <w:tab/>
      </w:r>
      <w:r>
        <w:rPr>
          <w:b w:val="0"/>
          <w:i w:val="0"/>
        </w:rPr>
        <w:tab/>
      </w:r>
      <w:r>
        <w:rPr>
          <w:b w:val="0"/>
          <w:i w:val="0"/>
        </w:rPr>
        <w:tab/>
      </w:r>
      <w:r>
        <w:rPr>
          <w:b w:val="0"/>
          <w:i w:val="0"/>
        </w:rPr>
        <w:tab/>
      </w:r>
      <w:r>
        <w:rPr>
          <w:b w:val="0"/>
          <w:i w:val="0"/>
        </w:rPr>
        <w:tab/>
      </w:r>
      <w:r>
        <w:rPr>
          <w:b w:val="0"/>
          <w:i w:val="0"/>
        </w:rPr>
        <w:tab/>
      </w:r>
    </w:p>
    <w:p w:rsidR="002E0670" w:rsidRPr="002E0670" w:rsidRDefault="002E0670" w:rsidP="002E0670">
      <w:pPr>
        <w:pStyle w:val="32"/>
        <w:shd w:val="clear" w:color="auto" w:fill="auto"/>
        <w:spacing w:after="0" w:line="240" w:lineRule="auto"/>
        <w:ind w:firstLine="709"/>
        <w:jc w:val="center"/>
        <w:rPr>
          <w:rFonts w:ascii="Times New Roman" w:hAnsi="Times New Roman" w:cs="Times New Roman"/>
          <w:b w:val="0"/>
          <w:i w:val="0"/>
        </w:rPr>
      </w:pP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sidRPr="002E0670">
        <w:rPr>
          <w:rFonts w:ascii="Times New Roman" w:hAnsi="Times New Roman" w:cs="Times New Roman"/>
          <w:b w:val="0"/>
          <w:i w:val="0"/>
        </w:rPr>
        <w:t>УТВЕРЖДЕНА</w:t>
      </w:r>
    </w:p>
    <w:p w:rsidR="002E0670" w:rsidRPr="002E0670" w:rsidRDefault="002E0670" w:rsidP="002E0670">
      <w:pPr>
        <w:pStyle w:val="32"/>
        <w:shd w:val="clear" w:color="auto" w:fill="auto"/>
        <w:spacing w:after="0" w:line="240" w:lineRule="auto"/>
        <w:ind w:firstLine="709"/>
        <w:jc w:val="center"/>
        <w:rPr>
          <w:rFonts w:ascii="Times New Roman" w:hAnsi="Times New Roman" w:cs="Times New Roman"/>
          <w:b w:val="0"/>
          <w:i w:val="0"/>
        </w:rPr>
      </w:pPr>
    </w:p>
    <w:p w:rsidR="002E0670" w:rsidRPr="002E0670" w:rsidRDefault="002E0670" w:rsidP="002E0670">
      <w:pPr>
        <w:pStyle w:val="32"/>
        <w:shd w:val="clear" w:color="auto" w:fill="auto"/>
        <w:spacing w:after="0" w:line="240" w:lineRule="auto"/>
        <w:ind w:firstLine="709"/>
        <w:jc w:val="center"/>
        <w:rPr>
          <w:rFonts w:ascii="Times New Roman" w:hAnsi="Times New Roman" w:cs="Times New Roman"/>
          <w:b w:val="0"/>
          <w:i w:val="0"/>
        </w:rPr>
      </w:pP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sidRPr="002E0670">
        <w:rPr>
          <w:rFonts w:ascii="Times New Roman" w:hAnsi="Times New Roman" w:cs="Times New Roman"/>
          <w:b w:val="0"/>
          <w:i w:val="0"/>
        </w:rPr>
        <w:t>решением Совета Кухаривского</w:t>
      </w:r>
    </w:p>
    <w:p w:rsidR="002E0670" w:rsidRPr="002E0670" w:rsidRDefault="002E0670" w:rsidP="002E0670">
      <w:pPr>
        <w:pStyle w:val="32"/>
        <w:shd w:val="clear" w:color="auto" w:fill="auto"/>
        <w:spacing w:after="0" w:line="240" w:lineRule="auto"/>
        <w:ind w:firstLine="709"/>
        <w:jc w:val="center"/>
        <w:rPr>
          <w:rFonts w:ascii="Times New Roman" w:hAnsi="Times New Roman" w:cs="Times New Roman"/>
          <w:b w:val="0"/>
          <w:i w:val="0"/>
        </w:rPr>
      </w:pP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r>
      <w:r w:rsidRPr="002E0670">
        <w:rPr>
          <w:rFonts w:ascii="Times New Roman" w:hAnsi="Times New Roman" w:cs="Times New Roman"/>
          <w:b w:val="0"/>
          <w:i w:val="0"/>
        </w:rPr>
        <w:t>сельского поселения Ейского района</w:t>
      </w:r>
    </w:p>
    <w:p w:rsidR="002E0670" w:rsidRPr="00CF2EE9" w:rsidRDefault="002E0670" w:rsidP="002E0670">
      <w:pPr>
        <w:pStyle w:val="42"/>
        <w:shd w:val="clear" w:color="auto" w:fill="auto"/>
        <w:spacing w:before="0" w:after="0" w:line="240" w:lineRule="auto"/>
        <w:ind w:firstLine="709"/>
        <w:jc w:val="center"/>
        <w:rPr>
          <w:rFonts w:ascii="Times New Roman" w:hAnsi="Times New Roman" w:cs="Times New Roman"/>
          <w:bCs/>
          <w:i w:val="0"/>
          <w:u w:val="single"/>
        </w:rPr>
      </w:pPr>
      <w:r>
        <w:rPr>
          <w:rFonts w:ascii="Times New Roman" w:hAnsi="Times New Roman" w:cs="Times New Roman"/>
          <w:bCs/>
          <w:i w:val="0"/>
        </w:rPr>
        <w:tab/>
      </w:r>
      <w:r>
        <w:rPr>
          <w:rFonts w:ascii="Times New Roman" w:hAnsi="Times New Roman" w:cs="Times New Roman"/>
          <w:bCs/>
          <w:i w:val="0"/>
        </w:rPr>
        <w:tab/>
      </w:r>
      <w:r>
        <w:rPr>
          <w:rFonts w:ascii="Times New Roman" w:hAnsi="Times New Roman" w:cs="Times New Roman"/>
          <w:bCs/>
          <w:i w:val="0"/>
        </w:rPr>
        <w:tab/>
      </w:r>
      <w:r>
        <w:rPr>
          <w:rFonts w:ascii="Times New Roman" w:hAnsi="Times New Roman" w:cs="Times New Roman"/>
          <w:bCs/>
          <w:i w:val="0"/>
        </w:rPr>
        <w:tab/>
      </w:r>
      <w:r>
        <w:rPr>
          <w:rFonts w:ascii="Times New Roman" w:hAnsi="Times New Roman" w:cs="Times New Roman"/>
          <w:bCs/>
          <w:i w:val="0"/>
        </w:rPr>
        <w:tab/>
      </w:r>
      <w:r>
        <w:rPr>
          <w:rFonts w:ascii="Times New Roman" w:hAnsi="Times New Roman" w:cs="Times New Roman"/>
          <w:bCs/>
          <w:i w:val="0"/>
        </w:rPr>
        <w:tab/>
      </w:r>
      <w:r w:rsidRPr="002E0670">
        <w:rPr>
          <w:rFonts w:ascii="Times New Roman" w:hAnsi="Times New Roman" w:cs="Times New Roman"/>
          <w:bCs/>
          <w:i w:val="0"/>
        </w:rPr>
        <w:t xml:space="preserve">от </w:t>
      </w:r>
      <w:r w:rsidR="00CF2EE9">
        <w:rPr>
          <w:rFonts w:ascii="Times New Roman" w:hAnsi="Times New Roman" w:cs="Times New Roman"/>
          <w:bCs/>
          <w:i w:val="0"/>
          <w:u w:val="single"/>
        </w:rPr>
        <w:t>28.09.2017 г.</w:t>
      </w:r>
      <w:r w:rsidRPr="002E0670">
        <w:rPr>
          <w:rFonts w:ascii="Times New Roman" w:hAnsi="Times New Roman" w:cs="Times New Roman"/>
          <w:bCs/>
          <w:i w:val="0"/>
        </w:rPr>
        <w:t xml:space="preserve"> №</w:t>
      </w:r>
      <w:r w:rsidR="00CF2EE9">
        <w:rPr>
          <w:rFonts w:ascii="Times New Roman" w:hAnsi="Times New Roman" w:cs="Times New Roman"/>
          <w:bCs/>
          <w:i w:val="0"/>
        </w:rPr>
        <w:t xml:space="preserve"> </w:t>
      </w:r>
      <w:r w:rsidR="00CF2EE9">
        <w:rPr>
          <w:rFonts w:ascii="Times New Roman" w:hAnsi="Times New Roman" w:cs="Times New Roman"/>
          <w:bCs/>
          <w:i w:val="0"/>
          <w:u w:val="single"/>
        </w:rPr>
        <w:t>122</w:t>
      </w:r>
    </w:p>
    <w:p w:rsidR="002E0670" w:rsidRPr="002E0670" w:rsidRDefault="002E0670" w:rsidP="002E0670">
      <w:pPr>
        <w:spacing w:after="0" w:line="240" w:lineRule="auto"/>
        <w:jc w:val="center"/>
        <w:rPr>
          <w:rFonts w:ascii="Times New Roman" w:hAnsi="Times New Roman" w:cs="Times New Roman"/>
          <w:sz w:val="28"/>
          <w:szCs w:val="28"/>
        </w:rPr>
      </w:pPr>
    </w:p>
    <w:p w:rsidR="002E0670" w:rsidRDefault="002E0670" w:rsidP="002E0670">
      <w:pPr>
        <w:spacing w:after="0" w:line="240" w:lineRule="auto"/>
        <w:jc w:val="both"/>
        <w:rPr>
          <w:rFonts w:ascii="Times New Roman" w:hAnsi="Times New Roman"/>
          <w:sz w:val="28"/>
          <w:szCs w:val="28"/>
        </w:rPr>
      </w:pPr>
    </w:p>
    <w:p w:rsidR="002E0670" w:rsidRPr="00E37AD4" w:rsidRDefault="002E0670" w:rsidP="002E0670">
      <w:pPr>
        <w:spacing w:after="0" w:line="240" w:lineRule="auto"/>
        <w:jc w:val="both"/>
        <w:rPr>
          <w:rFonts w:ascii="Times New Roman" w:hAnsi="Times New Roman"/>
          <w:sz w:val="28"/>
          <w:szCs w:val="28"/>
        </w:rPr>
      </w:pPr>
    </w:p>
    <w:p w:rsidR="002E0670"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center"/>
        <w:rPr>
          <w:rFonts w:ascii="Times New Roman" w:hAnsi="Times New Roman"/>
          <w:b/>
          <w:sz w:val="40"/>
          <w:szCs w:val="40"/>
        </w:rPr>
      </w:pPr>
    </w:p>
    <w:p w:rsidR="002E0670" w:rsidRPr="00E156A9" w:rsidRDefault="002E0670" w:rsidP="002E0670">
      <w:pPr>
        <w:spacing w:after="0" w:line="240" w:lineRule="auto"/>
        <w:jc w:val="center"/>
        <w:rPr>
          <w:rFonts w:ascii="Times New Roman" w:hAnsi="Times New Roman"/>
          <w:b/>
          <w:sz w:val="40"/>
          <w:szCs w:val="40"/>
        </w:rPr>
      </w:pPr>
      <w:r>
        <w:rPr>
          <w:rFonts w:ascii="Times New Roman" w:hAnsi="Times New Roman"/>
          <w:b/>
          <w:sz w:val="40"/>
          <w:szCs w:val="40"/>
        </w:rPr>
        <w:t>Программа</w:t>
      </w:r>
    </w:p>
    <w:p w:rsidR="002E0670" w:rsidRDefault="002E0670" w:rsidP="002E0670">
      <w:pPr>
        <w:spacing w:after="0" w:line="240" w:lineRule="auto"/>
        <w:jc w:val="center"/>
        <w:rPr>
          <w:rFonts w:ascii="Times New Roman" w:hAnsi="Times New Roman"/>
          <w:b/>
          <w:sz w:val="40"/>
          <w:szCs w:val="40"/>
        </w:rPr>
      </w:pPr>
      <w:r>
        <w:rPr>
          <w:rFonts w:ascii="Times New Roman" w:hAnsi="Times New Roman"/>
          <w:b/>
          <w:sz w:val="40"/>
          <w:szCs w:val="40"/>
        </w:rPr>
        <w:t xml:space="preserve">комплексного </w:t>
      </w:r>
      <w:r w:rsidRPr="00E156A9">
        <w:rPr>
          <w:rFonts w:ascii="Times New Roman" w:hAnsi="Times New Roman"/>
          <w:b/>
          <w:sz w:val="40"/>
          <w:szCs w:val="40"/>
        </w:rPr>
        <w:t>развити</w:t>
      </w:r>
      <w:r>
        <w:rPr>
          <w:rFonts w:ascii="Times New Roman" w:hAnsi="Times New Roman"/>
          <w:b/>
          <w:sz w:val="40"/>
          <w:szCs w:val="40"/>
        </w:rPr>
        <w:t>я</w:t>
      </w:r>
    </w:p>
    <w:p w:rsidR="002E0670" w:rsidRDefault="002E0670" w:rsidP="002E0670">
      <w:pPr>
        <w:spacing w:after="0" w:line="240" w:lineRule="auto"/>
        <w:jc w:val="center"/>
        <w:rPr>
          <w:rFonts w:ascii="Times New Roman" w:hAnsi="Times New Roman"/>
          <w:b/>
          <w:sz w:val="40"/>
          <w:szCs w:val="40"/>
        </w:rPr>
      </w:pPr>
      <w:r>
        <w:rPr>
          <w:rFonts w:ascii="Times New Roman" w:hAnsi="Times New Roman"/>
          <w:b/>
          <w:sz w:val="40"/>
          <w:szCs w:val="40"/>
        </w:rPr>
        <w:t>социальной инфраструктуры</w:t>
      </w:r>
    </w:p>
    <w:p w:rsidR="002E0670" w:rsidRPr="00BA5405" w:rsidRDefault="002E0670" w:rsidP="002E0670">
      <w:pPr>
        <w:spacing w:after="0" w:line="240" w:lineRule="auto"/>
        <w:jc w:val="center"/>
        <w:rPr>
          <w:rFonts w:ascii="Times New Roman" w:hAnsi="Times New Roman"/>
          <w:b/>
          <w:sz w:val="40"/>
          <w:szCs w:val="40"/>
        </w:rPr>
      </w:pPr>
      <w:r w:rsidRPr="00BA5405">
        <w:rPr>
          <w:rFonts w:ascii="Times New Roman" w:hAnsi="Times New Roman"/>
          <w:b/>
          <w:sz w:val="40"/>
          <w:szCs w:val="40"/>
        </w:rPr>
        <w:t>Кухаривского сельского поселения  Ейского района на 2017-2032 годы</w:t>
      </w:r>
    </w:p>
    <w:p w:rsidR="002E0670" w:rsidRPr="00BA5405"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center"/>
        <w:rPr>
          <w:rFonts w:ascii="Times New Roman" w:hAnsi="Times New Roman"/>
          <w:b/>
          <w:sz w:val="40"/>
          <w:szCs w:val="40"/>
        </w:rPr>
      </w:pPr>
    </w:p>
    <w:p w:rsidR="002E0670" w:rsidRDefault="002E0670" w:rsidP="002E0670">
      <w:pPr>
        <w:spacing w:after="0" w:line="240" w:lineRule="auto"/>
        <w:jc w:val="right"/>
        <w:rPr>
          <w:rFonts w:ascii="Times New Roman" w:hAnsi="Times New Roman"/>
          <w:sz w:val="28"/>
          <w:szCs w:val="28"/>
        </w:rPr>
      </w:pPr>
    </w:p>
    <w:p w:rsidR="002E0670" w:rsidRDefault="002E0670" w:rsidP="002E0670">
      <w:pPr>
        <w:spacing w:after="0" w:line="240" w:lineRule="auto"/>
        <w:jc w:val="right"/>
        <w:rPr>
          <w:rFonts w:ascii="Times New Roman" w:hAnsi="Times New Roman"/>
          <w:sz w:val="28"/>
          <w:szCs w:val="28"/>
        </w:rPr>
      </w:pPr>
      <w:r w:rsidRPr="00BA5405">
        <w:rPr>
          <w:rFonts w:ascii="Times New Roman" w:hAnsi="Times New Roman"/>
          <w:sz w:val="28"/>
          <w:szCs w:val="28"/>
        </w:rPr>
        <w:t>Разработчик:</w:t>
      </w:r>
    </w:p>
    <w:p w:rsidR="002E0670" w:rsidRDefault="002E0670" w:rsidP="002E0670">
      <w:pPr>
        <w:spacing w:after="0" w:line="240" w:lineRule="auto"/>
        <w:jc w:val="right"/>
        <w:rPr>
          <w:rFonts w:ascii="Times New Roman" w:hAnsi="Times New Roman"/>
          <w:sz w:val="28"/>
          <w:szCs w:val="28"/>
        </w:rPr>
      </w:pPr>
      <w:r>
        <w:rPr>
          <w:rFonts w:ascii="Times New Roman" w:hAnsi="Times New Roman"/>
          <w:sz w:val="28"/>
          <w:szCs w:val="28"/>
        </w:rPr>
        <w:t xml:space="preserve">Администрация </w:t>
      </w:r>
    </w:p>
    <w:p w:rsidR="002E0670" w:rsidRDefault="002E0670" w:rsidP="002E0670">
      <w:pPr>
        <w:spacing w:after="0" w:line="240" w:lineRule="auto"/>
        <w:jc w:val="right"/>
        <w:rPr>
          <w:rFonts w:ascii="Times New Roman" w:hAnsi="Times New Roman"/>
          <w:sz w:val="28"/>
          <w:szCs w:val="28"/>
        </w:rPr>
      </w:pPr>
      <w:r>
        <w:rPr>
          <w:rFonts w:ascii="Times New Roman" w:hAnsi="Times New Roman"/>
          <w:sz w:val="28"/>
          <w:szCs w:val="28"/>
        </w:rPr>
        <w:t>Кухаривского сельского поселения</w:t>
      </w:r>
    </w:p>
    <w:p w:rsidR="002E0670" w:rsidRPr="00BA5405" w:rsidRDefault="002E0670" w:rsidP="002E0670">
      <w:pPr>
        <w:spacing w:after="0" w:line="240" w:lineRule="auto"/>
        <w:jc w:val="right"/>
        <w:rPr>
          <w:rFonts w:ascii="Times New Roman" w:hAnsi="Times New Roman"/>
          <w:sz w:val="28"/>
          <w:szCs w:val="28"/>
        </w:rPr>
      </w:pPr>
      <w:r>
        <w:rPr>
          <w:rFonts w:ascii="Times New Roman" w:hAnsi="Times New Roman"/>
          <w:sz w:val="28"/>
          <w:szCs w:val="28"/>
        </w:rPr>
        <w:t xml:space="preserve"> Ейского района</w:t>
      </w:r>
    </w:p>
    <w:p w:rsidR="002E0670" w:rsidRDefault="002E0670" w:rsidP="002E0670">
      <w:pPr>
        <w:spacing w:after="0" w:line="240" w:lineRule="auto"/>
        <w:jc w:val="center"/>
        <w:rPr>
          <w:rFonts w:ascii="Times New Roman" w:hAnsi="Times New Roman"/>
          <w:sz w:val="28"/>
          <w:szCs w:val="28"/>
        </w:rPr>
      </w:pPr>
    </w:p>
    <w:p w:rsidR="002E0670" w:rsidRDefault="002E0670" w:rsidP="002E0670">
      <w:pPr>
        <w:spacing w:after="0" w:line="240" w:lineRule="auto"/>
        <w:jc w:val="center"/>
        <w:rPr>
          <w:rFonts w:ascii="Times New Roman" w:hAnsi="Times New Roman"/>
          <w:sz w:val="28"/>
          <w:szCs w:val="28"/>
        </w:rPr>
      </w:pPr>
    </w:p>
    <w:p w:rsidR="002E0670" w:rsidRDefault="002E0670" w:rsidP="002E0670">
      <w:pPr>
        <w:spacing w:after="0" w:line="240" w:lineRule="auto"/>
        <w:jc w:val="center"/>
        <w:rPr>
          <w:rFonts w:ascii="Times New Roman" w:hAnsi="Times New Roman"/>
          <w:sz w:val="28"/>
          <w:szCs w:val="28"/>
        </w:rPr>
      </w:pPr>
    </w:p>
    <w:p w:rsidR="002E0670" w:rsidRDefault="002E0670" w:rsidP="002E0670">
      <w:pPr>
        <w:spacing w:after="0" w:line="240" w:lineRule="auto"/>
        <w:jc w:val="center"/>
        <w:rPr>
          <w:rFonts w:ascii="Times New Roman" w:hAnsi="Times New Roman"/>
          <w:sz w:val="28"/>
          <w:szCs w:val="28"/>
        </w:rPr>
      </w:pPr>
    </w:p>
    <w:p w:rsidR="002E0670" w:rsidRDefault="002E0670" w:rsidP="002E0670">
      <w:pPr>
        <w:spacing w:after="0" w:line="240" w:lineRule="auto"/>
        <w:jc w:val="center"/>
        <w:rPr>
          <w:rFonts w:ascii="Times New Roman" w:hAnsi="Times New Roman"/>
          <w:sz w:val="28"/>
          <w:szCs w:val="28"/>
        </w:rPr>
      </w:pPr>
      <w:r w:rsidRPr="00BA5405">
        <w:rPr>
          <w:rFonts w:ascii="Times New Roman" w:hAnsi="Times New Roman"/>
          <w:sz w:val="28"/>
          <w:szCs w:val="28"/>
        </w:rPr>
        <w:t>2017</w:t>
      </w:r>
      <w:r>
        <w:rPr>
          <w:rFonts w:ascii="Times New Roman" w:hAnsi="Times New Roman"/>
          <w:sz w:val="28"/>
          <w:szCs w:val="28"/>
        </w:rPr>
        <w:t xml:space="preserve"> </w:t>
      </w:r>
      <w:r w:rsidRPr="00BA5405">
        <w:rPr>
          <w:rFonts w:ascii="Times New Roman" w:hAnsi="Times New Roman"/>
          <w:sz w:val="28"/>
          <w:szCs w:val="28"/>
        </w:rPr>
        <w:t>г</w:t>
      </w:r>
      <w:r>
        <w:rPr>
          <w:rFonts w:ascii="Times New Roman" w:hAnsi="Times New Roman"/>
          <w:sz w:val="28"/>
          <w:szCs w:val="28"/>
        </w:rPr>
        <w:t>од</w:t>
      </w:r>
    </w:p>
    <w:p w:rsidR="002E0670" w:rsidRDefault="002E0670" w:rsidP="002E0670">
      <w:pPr>
        <w:spacing w:after="0" w:line="240" w:lineRule="auto"/>
        <w:jc w:val="center"/>
        <w:rPr>
          <w:rFonts w:ascii="Times New Roman" w:hAnsi="Times New Roman"/>
          <w:sz w:val="28"/>
          <w:szCs w:val="28"/>
        </w:rPr>
      </w:pPr>
    </w:p>
    <w:p w:rsidR="002E0670" w:rsidRPr="00C10F7A" w:rsidRDefault="002E0670" w:rsidP="002E0670">
      <w:pPr>
        <w:spacing w:after="0" w:line="240" w:lineRule="auto"/>
        <w:ind w:right="-2"/>
        <w:jc w:val="center"/>
        <w:rPr>
          <w:rFonts w:ascii="Times New Roman" w:hAnsi="Times New Roman"/>
          <w:b/>
          <w:sz w:val="28"/>
          <w:szCs w:val="28"/>
        </w:rPr>
      </w:pPr>
      <w:r w:rsidRPr="00C10F7A">
        <w:rPr>
          <w:rFonts w:ascii="Times New Roman" w:hAnsi="Times New Roman"/>
          <w:b/>
          <w:sz w:val="28"/>
          <w:szCs w:val="28"/>
        </w:rPr>
        <w:lastRenderedPageBreak/>
        <w:t>Оглавление</w:t>
      </w:r>
    </w:p>
    <w:p w:rsidR="002E0670" w:rsidRPr="00200AF0" w:rsidRDefault="002E0670" w:rsidP="002E0670">
      <w:pPr>
        <w:spacing w:after="0" w:line="240" w:lineRule="auto"/>
        <w:ind w:right="-2" w:firstLine="709"/>
        <w:jc w:val="center"/>
        <w:rPr>
          <w:rFonts w:ascii="Times New Roman" w:hAnsi="Times New Roman"/>
          <w:sz w:val="28"/>
          <w:szCs w:val="28"/>
        </w:rPr>
      </w:pPr>
    </w:p>
    <w:tbl>
      <w:tblPr>
        <w:tblW w:w="9996" w:type="dxa"/>
        <w:tblLayout w:type="fixed"/>
        <w:tblLook w:val="01E0"/>
      </w:tblPr>
      <w:tblGrid>
        <w:gridCol w:w="675"/>
        <w:gridCol w:w="8788"/>
        <w:gridCol w:w="533"/>
      </w:tblGrid>
      <w:tr w:rsidR="002E0670" w:rsidRPr="00200AF0" w:rsidTr="00AB0829">
        <w:tc>
          <w:tcPr>
            <w:tcW w:w="675" w:type="dxa"/>
          </w:tcPr>
          <w:p w:rsidR="002E0670" w:rsidRPr="00200AF0" w:rsidRDefault="002E0670" w:rsidP="00AB0829">
            <w:pPr>
              <w:widowControl w:val="0"/>
              <w:spacing w:after="0" w:line="240" w:lineRule="auto"/>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1.</w:t>
            </w:r>
          </w:p>
        </w:tc>
        <w:tc>
          <w:tcPr>
            <w:tcW w:w="8788" w:type="dxa"/>
          </w:tcPr>
          <w:p w:rsidR="002E0670" w:rsidRDefault="002E0670" w:rsidP="00AB0829">
            <w:pPr>
              <w:widowControl w:val="0"/>
              <w:spacing w:after="0" w:line="240" w:lineRule="auto"/>
              <w:ind w:left="34" w:right="-113" w:hanging="34"/>
              <w:rPr>
                <w:rFonts w:ascii="Times New Roman" w:hAnsi="Times New Roman"/>
                <w:sz w:val="24"/>
                <w:szCs w:val="24"/>
              </w:rPr>
            </w:pPr>
            <w:r w:rsidRPr="0046581C">
              <w:rPr>
                <w:rFonts w:ascii="Times New Roman" w:hAnsi="Times New Roman"/>
                <w:sz w:val="24"/>
                <w:szCs w:val="24"/>
              </w:rPr>
              <w:t>ПАСПОРТ ПРОГРАММЫ</w:t>
            </w:r>
          </w:p>
          <w:p w:rsidR="002E0670" w:rsidRPr="0046581C" w:rsidRDefault="002E0670" w:rsidP="00AB0829">
            <w:pPr>
              <w:widowControl w:val="0"/>
              <w:spacing w:after="0" w:line="240" w:lineRule="auto"/>
              <w:ind w:left="34" w:right="-113" w:hanging="34"/>
              <w:rPr>
                <w:rFonts w:ascii="Times New Roman" w:eastAsia="Arial Unicode MS" w:hAnsi="Times New Roman"/>
                <w:color w:val="000000"/>
                <w:sz w:val="24"/>
                <w:szCs w:val="24"/>
                <w:lang w:bidi="ru-RU"/>
              </w:rPr>
            </w:pPr>
          </w:p>
        </w:tc>
        <w:tc>
          <w:tcPr>
            <w:tcW w:w="533" w:type="dxa"/>
          </w:tcPr>
          <w:p w:rsidR="002E0670" w:rsidRPr="00200AF0" w:rsidRDefault="002E0670" w:rsidP="00AB0829">
            <w:pPr>
              <w:widowControl w:val="0"/>
              <w:spacing w:after="0" w:line="240" w:lineRule="auto"/>
              <w:ind w:left="-113" w:right="-113"/>
              <w:rPr>
                <w:rFonts w:ascii="Times New Roman" w:eastAsia="Arial Unicode MS" w:hAnsi="Times New Roman"/>
                <w:color w:val="000000"/>
                <w:sz w:val="24"/>
                <w:szCs w:val="24"/>
                <w:lang w:bidi="ru-RU"/>
              </w:rPr>
            </w:pPr>
          </w:p>
        </w:tc>
      </w:tr>
      <w:tr w:rsidR="002E0670" w:rsidRPr="00200AF0" w:rsidTr="00AB0829">
        <w:tc>
          <w:tcPr>
            <w:tcW w:w="675" w:type="dxa"/>
          </w:tcPr>
          <w:p w:rsidR="002E0670" w:rsidRPr="00200AF0" w:rsidRDefault="002E0670" w:rsidP="00AB0829">
            <w:pPr>
              <w:widowControl w:val="0"/>
              <w:spacing w:after="0" w:line="240" w:lineRule="auto"/>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2.</w:t>
            </w:r>
          </w:p>
        </w:tc>
        <w:tc>
          <w:tcPr>
            <w:tcW w:w="8788" w:type="dxa"/>
          </w:tcPr>
          <w:p w:rsidR="002E0670" w:rsidRDefault="002E0670" w:rsidP="00AB0829">
            <w:pPr>
              <w:tabs>
                <w:tab w:val="left" w:pos="1134"/>
              </w:tabs>
              <w:spacing w:after="0" w:line="240" w:lineRule="auto"/>
              <w:ind w:firstLine="34"/>
              <w:rPr>
                <w:rFonts w:ascii="Times New Roman" w:hAnsi="Times New Roman"/>
              </w:rPr>
            </w:pPr>
            <w:r w:rsidRPr="0046581C">
              <w:rPr>
                <w:rFonts w:ascii="Times New Roman" w:hAnsi="Times New Roman"/>
              </w:rPr>
              <w:t>ХАРАКТЕРИСТИКА СУЩЕСТВУЮЩЕГО СОСТОЯНИЯ СОЦИАЛЬНОЙ ИНФРАСТРУКТУРЫ</w:t>
            </w:r>
          </w:p>
          <w:p w:rsidR="002E0670" w:rsidRPr="0046581C" w:rsidRDefault="002E0670" w:rsidP="00AB0829">
            <w:pPr>
              <w:tabs>
                <w:tab w:val="left" w:pos="1134"/>
              </w:tabs>
              <w:spacing w:after="0" w:line="240" w:lineRule="auto"/>
              <w:ind w:firstLine="34"/>
              <w:rPr>
                <w:rFonts w:ascii="Times New Roman" w:hAnsi="Times New Roman"/>
              </w:rPr>
            </w:pPr>
          </w:p>
        </w:tc>
        <w:tc>
          <w:tcPr>
            <w:tcW w:w="533" w:type="dxa"/>
          </w:tcPr>
          <w:p w:rsidR="002E0670" w:rsidRPr="00200AF0" w:rsidRDefault="002E0670" w:rsidP="00AB0829">
            <w:pPr>
              <w:widowControl w:val="0"/>
              <w:spacing w:after="0" w:line="240" w:lineRule="auto"/>
              <w:ind w:left="-113" w:right="-113"/>
              <w:rPr>
                <w:rFonts w:ascii="Times New Roman" w:eastAsia="Arial Unicode MS" w:hAnsi="Times New Roman"/>
                <w:color w:val="000000"/>
                <w:sz w:val="24"/>
                <w:szCs w:val="24"/>
                <w:lang w:bidi="ru-RU"/>
              </w:rPr>
            </w:pPr>
          </w:p>
        </w:tc>
      </w:tr>
      <w:tr w:rsidR="002E0670" w:rsidRPr="00200AF0" w:rsidTr="00AB0829">
        <w:tc>
          <w:tcPr>
            <w:tcW w:w="675" w:type="dxa"/>
          </w:tcPr>
          <w:p w:rsidR="002E0670" w:rsidRPr="00200AF0" w:rsidRDefault="002E0670" w:rsidP="00AB0829">
            <w:pPr>
              <w:widowControl w:val="0"/>
              <w:spacing w:after="0" w:line="240" w:lineRule="auto"/>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2.1.</w:t>
            </w:r>
          </w:p>
        </w:tc>
        <w:tc>
          <w:tcPr>
            <w:tcW w:w="8788" w:type="dxa"/>
          </w:tcPr>
          <w:p w:rsidR="002E0670" w:rsidRDefault="002E0670" w:rsidP="00AB0829">
            <w:pPr>
              <w:widowControl w:val="0"/>
              <w:spacing w:after="0" w:line="240" w:lineRule="auto"/>
              <w:ind w:right="-113"/>
              <w:rPr>
                <w:rFonts w:ascii="Times New Roman" w:hAnsi="Times New Roman"/>
              </w:rPr>
            </w:pPr>
            <w:r w:rsidRPr="0046581C">
              <w:rPr>
                <w:rFonts w:ascii="Times New Roman" w:hAnsi="Times New Roman"/>
              </w:rPr>
              <w:t>ОПИСАНИЕ СОЦИАЛЬНО-ЭКОНОМИЧЕСКОГО СОСТОЯНИЯ ПОСЕЛЕНИЯ, СВЕДЕНИЯ О ГРАДОСТРОИТЕЛЬНОЙ ДЕЯТЕЛЬНОСТИ НА ТЕРРИТОРИИ ПОСЕЛЕНИЯ</w:t>
            </w:r>
          </w:p>
          <w:p w:rsidR="002E0670" w:rsidRPr="0046581C" w:rsidRDefault="002E0670" w:rsidP="00AB0829">
            <w:pPr>
              <w:widowControl w:val="0"/>
              <w:spacing w:after="0" w:line="240" w:lineRule="auto"/>
              <w:ind w:right="-113"/>
              <w:rPr>
                <w:rFonts w:ascii="Times New Roman" w:eastAsia="Arial Unicode MS" w:hAnsi="Times New Roman"/>
                <w:color w:val="000000"/>
                <w:lang w:bidi="ru-RU"/>
              </w:rPr>
            </w:pPr>
          </w:p>
        </w:tc>
        <w:tc>
          <w:tcPr>
            <w:tcW w:w="533" w:type="dxa"/>
          </w:tcPr>
          <w:p w:rsidR="002E0670" w:rsidRPr="00200AF0" w:rsidRDefault="002E0670" w:rsidP="00AB0829">
            <w:pPr>
              <w:widowControl w:val="0"/>
              <w:spacing w:after="0" w:line="240" w:lineRule="auto"/>
              <w:ind w:left="-113" w:right="-113"/>
              <w:rPr>
                <w:rFonts w:ascii="Times New Roman" w:eastAsia="Arial Unicode MS" w:hAnsi="Times New Roman"/>
                <w:color w:val="000000"/>
                <w:sz w:val="24"/>
                <w:szCs w:val="24"/>
                <w:lang w:bidi="ru-RU"/>
              </w:rPr>
            </w:pPr>
          </w:p>
        </w:tc>
      </w:tr>
      <w:tr w:rsidR="002E0670" w:rsidRPr="00200AF0" w:rsidTr="00AB0829">
        <w:tc>
          <w:tcPr>
            <w:tcW w:w="675" w:type="dxa"/>
          </w:tcPr>
          <w:p w:rsidR="002E0670" w:rsidRPr="00200AF0" w:rsidRDefault="002E0670" w:rsidP="00AB0829">
            <w:pPr>
              <w:widowControl w:val="0"/>
              <w:spacing w:after="0" w:line="240" w:lineRule="auto"/>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2.2.</w:t>
            </w:r>
          </w:p>
        </w:tc>
        <w:tc>
          <w:tcPr>
            <w:tcW w:w="8788" w:type="dxa"/>
          </w:tcPr>
          <w:p w:rsidR="002E0670" w:rsidRPr="0046581C" w:rsidRDefault="002E0670" w:rsidP="00AB0829">
            <w:pPr>
              <w:spacing w:after="0"/>
              <w:ind w:firstLine="34"/>
              <w:rPr>
                <w:rFonts w:ascii="Times New Roman" w:hAnsi="Times New Roman"/>
              </w:rPr>
            </w:pPr>
            <w:r w:rsidRPr="0046581C">
              <w:rPr>
                <w:rFonts w:ascii="Times New Roman" w:hAnsi="Times New Roman"/>
              </w:rPr>
              <w:t>ТЕХНИКО – ЭКОНОМИЧЕСКИЕ ПАРАМЕТРЫ СУЩЕСТВУЮЩИХ ОБЪЕКТОВ СОЦИАЛЬНОЙ ИНФРАСТРУКТУРЫ ПОСЕЛЕНИЯ, СЛОЖИВШЕЙСЯ УРОВЕНЬ ОБЕСПЕЧЕННОСТИ НАСЕЛЕНИЯ ПОСЕЛЕНИЯ УСЛУГАМИ В ОБЛАСТЯХ, УКАЗАННЫХ В П.1 ТРЕБОВАНИЙ, УТВЕРЖДЕННЫХ ПОСТАНОВЛЕНИЕМ ПРАВИТЕЛЬСТВА РФ ОТ 01.10.2015 ГОДА № 1050</w:t>
            </w:r>
          </w:p>
          <w:p w:rsidR="002E0670" w:rsidRPr="0046581C" w:rsidRDefault="002E0670" w:rsidP="00AB0829">
            <w:pPr>
              <w:widowControl w:val="0"/>
              <w:spacing w:after="0" w:line="240" w:lineRule="auto"/>
              <w:ind w:left="-113" w:right="-113" w:firstLine="34"/>
              <w:rPr>
                <w:rFonts w:ascii="Times New Roman" w:eastAsia="Arial Unicode MS" w:hAnsi="Times New Roman"/>
                <w:color w:val="000000"/>
                <w:lang w:bidi="ru-RU"/>
              </w:rPr>
            </w:pPr>
          </w:p>
        </w:tc>
        <w:tc>
          <w:tcPr>
            <w:tcW w:w="533" w:type="dxa"/>
          </w:tcPr>
          <w:p w:rsidR="002E0670" w:rsidRPr="00200AF0" w:rsidRDefault="002E0670" w:rsidP="00AB0829">
            <w:pPr>
              <w:widowControl w:val="0"/>
              <w:spacing w:after="0" w:line="240" w:lineRule="auto"/>
              <w:ind w:left="-113" w:right="-113"/>
              <w:rPr>
                <w:rFonts w:ascii="Times New Roman" w:eastAsia="Arial Unicode MS" w:hAnsi="Times New Roman"/>
                <w:color w:val="000000"/>
                <w:sz w:val="24"/>
                <w:szCs w:val="24"/>
                <w:lang w:bidi="ru-RU"/>
              </w:rPr>
            </w:pPr>
          </w:p>
        </w:tc>
      </w:tr>
      <w:tr w:rsidR="002E0670" w:rsidRPr="00200AF0" w:rsidTr="00AB0829">
        <w:tc>
          <w:tcPr>
            <w:tcW w:w="675" w:type="dxa"/>
          </w:tcPr>
          <w:p w:rsidR="002E0670" w:rsidRPr="00200AF0" w:rsidRDefault="002E0670" w:rsidP="00AB0829">
            <w:pPr>
              <w:widowControl w:val="0"/>
              <w:spacing w:after="0" w:line="240" w:lineRule="auto"/>
              <w:ind w:right="-108"/>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2.3.</w:t>
            </w:r>
          </w:p>
        </w:tc>
        <w:tc>
          <w:tcPr>
            <w:tcW w:w="8788" w:type="dxa"/>
          </w:tcPr>
          <w:p w:rsidR="002E0670" w:rsidRDefault="002E0670" w:rsidP="00AB0829">
            <w:pPr>
              <w:widowControl w:val="0"/>
              <w:spacing w:after="0" w:line="240" w:lineRule="auto"/>
              <w:ind w:right="-113" w:firstLine="34"/>
              <w:rPr>
                <w:rFonts w:ascii="Times New Roman" w:hAnsi="Times New Roman"/>
              </w:rPr>
            </w:pPr>
            <w:r w:rsidRPr="0046581C">
              <w:rPr>
                <w:rFonts w:ascii="Times New Roman" w:hAnsi="Times New Roman"/>
              </w:rPr>
              <w:t>ПРОГНОЗИРУЕМЫЙ СПРОС НА УСЛУГИ СОЦИАЛЬНОЙ ИНФРАСТРУКТУРЫ (В СООТВЕТСТВИИ С ПРОГНОЗОМ ИЗМЕНЕНИЯ ЧИСЛЕННОСТИ И ПОЛОВОЗРАСТНОГО СОСТАВА НАСЕЛЕНИЯ) В ОБЛАСТЯХ, УКАЗАННЫХ В ПУНКТЕ 1 ТРЕБОВАНИЙ УТВЕРЖДЕННЫХ ПОСТАНОВЛЕНИЕМ ПРАВИТЕЛЬСТВА РФ ОТ 01.10.2015 ГОДА № 1050, С УЧЕТОМ ОБЪЕМА ПЛАНИРУЕМОГО ЖИЛИЩНОГО СТРОИТЕЛЬСТВА В СООТВЕТСТВИИ С ВЫДАННЫМИ РАЗРЕШЕНИЯМИ НА СТРОИТЕЛЬСТВО И ПРОГНОЗИРУЕМОГО ВЫБЫТИЯ ИЗ ЭКСЛУАТАЦИИ ОБЪЕКТОВ СОЦИАЛЬНОЙ ИНФРАСТРУКТУРЫ</w:t>
            </w:r>
          </w:p>
          <w:p w:rsidR="002E0670" w:rsidRPr="0046581C" w:rsidRDefault="002E0670" w:rsidP="00AB0829">
            <w:pPr>
              <w:widowControl w:val="0"/>
              <w:spacing w:after="0" w:line="240" w:lineRule="auto"/>
              <w:ind w:right="-113" w:firstLine="34"/>
              <w:rPr>
                <w:rFonts w:ascii="Times New Roman" w:eastAsia="Arial Unicode MS" w:hAnsi="Times New Roman"/>
                <w:color w:val="000000"/>
                <w:lang w:bidi="ru-RU"/>
              </w:rPr>
            </w:pPr>
          </w:p>
        </w:tc>
        <w:tc>
          <w:tcPr>
            <w:tcW w:w="533" w:type="dxa"/>
          </w:tcPr>
          <w:p w:rsidR="002E0670" w:rsidRPr="00200AF0" w:rsidRDefault="002E0670" w:rsidP="00AB0829">
            <w:pPr>
              <w:widowControl w:val="0"/>
              <w:spacing w:after="0" w:line="240" w:lineRule="auto"/>
              <w:ind w:left="-113" w:right="-113"/>
              <w:rPr>
                <w:rFonts w:ascii="Times New Roman" w:eastAsia="Arial Unicode MS" w:hAnsi="Times New Roman"/>
                <w:color w:val="000000"/>
                <w:sz w:val="24"/>
                <w:szCs w:val="24"/>
                <w:lang w:bidi="ru-RU"/>
              </w:rPr>
            </w:pPr>
          </w:p>
        </w:tc>
      </w:tr>
      <w:tr w:rsidR="002E0670" w:rsidRPr="00200AF0" w:rsidTr="00AB0829">
        <w:tc>
          <w:tcPr>
            <w:tcW w:w="675" w:type="dxa"/>
          </w:tcPr>
          <w:p w:rsidR="002E0670" w:rsidRPr="00200AF0" w:rsidRDefault="002E0670" w:rsidP="00AB0829">
            <w:pPr>
              <w:widowControl w:val="0"/>
              <w:spacing w:after="0" w:line="240" w:lineRule="auto"/>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2.4.</w:t>
            </w:r>
          </w:p>
        </w:tc>
        <w:tc>
          <w:tcPr>
            <w:tcW w:w="8788" w:type="dxa"/>
          </w:tcPr>
          <w:p w:rsidR="002E0670" w:rsidRPr="0046581C" w:rsidRDefault="002E0670" w:rsidP="00AB0829">
            <w:pPr>
              <w:spacing w:after="0" w:line="240" w:lineRule="auto"/>
              <w:ind w:firstLine="34"/>
              <w:rPr>
                <w:rFonts w:ascii="Times New Roman" w:eastAsia="Times New Roman" w:hAnsi="Times New Roman"/>
              </w:rPr>
            </w:pPr>
            <w:r w:rsidRPr="0046581C">
              <w:rPr>
                <w:rFonts w:ascii="Times New Roman" w:eastAsia="Times New Roman" w:hAnsi="Times New Roman"/>
              </w:rPr>
              <w:t>ОЦЕНКА НОРМАТИВНО – ПРАВОВОЙ БАЗЫ, НЕОБХОДИМОЙ ДЛЯ ФУНКЦИОНИРОВАНИЯ И РАЗВИТИЯ СОЦИАЛЬНОЙ ИНФРАСТРУКТУРЫ ПОСЕЛЕНИЯ</w:t>
            </w:r>
          </w:p>
          <w:p w:rsidR="002E0670" w:rsidRPr="0046581C" w:rsidRDefault="002E0670" w:rsidP="00AB0829">
            <w:pPr>
              <w:widowControl w:val="0"/>
              <w:spacing w:after="0" w:line="240" w:lineRule="auto"/>
              <w:ind w:left="-113" w:right="-113" w:firstLine="34"/>
              <w:rPr>
                <w:rFonts w:ascii="Times New Roman" w:eastAsia="Arial Unicode MS" w:hAnsi="Times New Roman"/>
                <w:color w:val="000000"/>
                <w:lang w:bidi="ru-RU"/>
              </w:rPr>
            </w:pPr>
          </w:p>
        </w:tc>
        <w:tc>
          <w:tcPr>
            <w:tcW w:w="533" w:type="dxa"/>
          </w:tcPr>
          <w:p w:rsidR="002E0670" w:rsidRPr="00200AF0" w:rsidRDefault="002E0670" w:rsidP="00AB0829">
            <w:pPr>
              <w:widowControl w:val="0"/>
              <w:spacing w:after="0" w:line="240" w:lineRule="auto"/>
              <w:ind w:left="-113" w:right="-113"/>
              <w:rPr>
                <w:rFonts w:ascii="Times New Roman" w:eastAsia="Arial Unicode MS" w:hAnsi="Times New Roman"/>
                <w:color w:val="000000"/>
                <w:sz w:val="24"/>
                <w:szCs w:val="24"/>
                <w:lang w:bidi="ru-RU"/>
              </w:rPr>
            </w:pPr>
          </w:p>
        </w:tc>
      </w:tr>
      <w:tr w:rsidR="002E0670" w:rsidRPr="00200AF0" w:rsidTr="00AB0829">
        <w:tc>
          <w:tcPr>
            <w:tcW w:w="675" w:type="dxa"/>
          </w:tcPr>
          <w:p w:rsidR="002E0670" w:rsidRPr="00200AF0" w:rsidRDefault="002E0670" w:rsidP="00AB0829">
            <w:pPr>
              <w:widowControl w:val="0"/>
              <w:spacing w:after="0" w:line="240" w:lineRule="auto"/>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3.</w:t>
            </w:r>
          </w:p>
        </w:tc>
        <w:tc>
          <w:tcPr>
            <w:tcW w:w="8788" w:type="dxa"/>
          </w:tcPr>
          <w:p w:rsidR="002E0670" w:rsidRPr="0046581C" w:rsidRDefault="002E0670" w:rsidP="00AB0829">
            <w:pPr>
              <w:spacing w:after="0" w:line="240" w:lineRule="auto"/>
              <w:ind w:firstLine="34"/>
              <w:rPr>
                <w:rFonts w:ascii="Times New Roman" w:eastAsia="Times New Roman" w:hAnsi="Times New Roman"/>
              </w:rPr>
            </w:pPr>
            <w:r w:rsidRPr="0046581C">
              <w:rPr>
                <w:rFonts w:ascii="Times New Roman" w:eastAsia="Times New Roman" w:hAnsi="Times New Roman"/>
              </w:rPr>
              <w:t>ПЕРЕЧНИ МЕРОПРИЯТИЙ (ИНВЕСТИЦИОННЫХ ПРОЕКТОВ) ПО ПРОЕКТИРОВАНИЮ, СТРОИТЕЛЬСТВУ И РЕКОНТРУКЦИИ ОБЪЕКТОВ СОЦИАЛЬНОЙ ИНФРАСТРУКТУРЫ ПОСЕЛЕНИЯ, (СГРУПИРОВАННЫЕ ПО ВИДАМ ОБЪЕКТОВ СОЦИАЛЬНОЙ ИНФРАСТРУКТУРЫ) С УКАЗАНИЕМ НАИМЕНОВАНИЯ, МЕСТОПОЛОЖЕНИЯ, ТЕХНИКО – ЭКОНОМИЧЕСКИХ ПАРАМЕТРОВ (ВИД, НАЗНАЧЕНИЕ, МОЩНОСТЬ (ПРОПУСКНАЯ СПОСОБНОСТЬ) ПЛОЩАДЬ, КАТЕГОРИЯ И ДР.), СРОКОВ РЕАЛИЗАЦИИ В ПЛАНОВОМ ПЕРИОДЕ (С РАЗБИВКОЙ ПО ГОДАМ), ОТВЕТСТВЕННЫХ ИСПОЛНИТЕЛЕЙ</w:t>
            </w:r>
          </w:p>
          <w:p w:rsidR="002E0670" w:rsidRPr="0046581C" w:rsidRDefault="002E0670" w:rsidP="00AB0829">
            <w:pPr>
              <w:spacing w:after="0" w:line="240" w:lineRule="auto"/>
              <w:ind w:firstLine="34"/>
              <w:rPr>
                <w:rFonts w:ascii="Times New Roman" w:eastAsia="Times New Roman" w:hAnsi="Times New Roman"/>
              </w:rPr>
            </w:pPr>
          </w:p>
          <w:p w:rsidR="002E0670" w:rsidRPr="0046581C" w:rsidRDefault="002E0670" w:rsidP="00AB0829">
            <w:pPr>
              <w:widowControl w:val="0"/>
              <w:spacing w:after="0" w:line="240" w:lineRule="auto"/>
              <w:ind w:left="-113" w:right="-113" w:firstLine="34"/>
              <w:rPr>
                <w:rFonts w:ascii="Times New Roman" w:eastAsia="Arial Unicode MS" w:hAnsi="Times New Roman"/>
                <w:color w:val="000000"/>
                <w:lang w:bidi="ru-RU"/>
              </w:rPr>
            </w:pPr>
          </w:p>
        </w:tc>
        <w:tc>
          <w:tcPr>
            <w:tcW w:w="533" w:type="dxa"/>
          </w:tcPr>
          <w:p w:rsidR="002E0670" w:rsidRPr="00200AF0" w:rsidRDefault="002E0670" w:rsidP="00AB0829">
            <w:pPr>
              <w:widowControl w:val="0"/>
              <w:spacing w:after="0" w:line="240" w:lineRule="auto"/>
              <w:ind w:left="-113" w:right="-113"/>
              <w:rPr>
                <w:rFonts w:ascii="Times New Roman" w:eastAsia="Arial Unicode MS" w:hAnsi="Times New Roman"/>
                <w:color w:val="000000"/>
                <w:sz w:val="24"/>
                <w:szCs w:val="24"/>
                <w:lang w:bidi="ru-RU"/>
              </w:rPr>
            </w:pPr>
          </w:p>
        </w:tc>
      </w:tr>
      <w:tr w:rsidR="002E0670" w:rsidRPr="00200AF0" w:rsidTr="00AB0829">
        <w:tc>
          <w:tcPr>
            <w:tcW w:w="675" w:type="dxa"/>
          </w:tcPr>
          <w:p w:rsidR="002E0670" w:rsidRPr="00200AF0" w:rsidRDefault="002E0670" w:rsidP="00AB0829">
            <w:pPr>
              <w:widowControl w:val="0"/>
              <w:spacing w:after="0" w:line="240" w:lineRule="auto"/>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4.</w:t>
            </w:r>
          </w:p>
        </w:tc>
        <w:tc>
          <w:tcPr>
            <w:tcW w:w="8788" w:type="dxa"/>
          </w:tcPr>
          <w:p w:rsidR="002E0670" w:rsidRPr="0046581C" w:rsidRDefault="002E0670" w:rsidP="00AB0829">
            <w:pPr>
              <w:spacing w:after="0" w:line="240" w:lineRule="auto"/>
              <w:ind w:firstLine="34"/>
              <w:rPr>
                <w:rFonts w:ascii="Times New Roman" w:eastAsia="Times New Roman" w:hAnsi="Times New Roman"/>
              </w:rPr>
            </w:pPr>
            <w:r w:rsidRPr="0046581C">
              <w:rPr>
                <w:rFonts w:ascii="Times New Roman" w:eastAsia="Times New Roman" w:hAnsi="Times New Roman"/>
              </w:rPr>
              <w:t>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 ПОСЕЛЕНИЯ</w:t>
            </w:r>
          </w:p>
          <w:p w:rsidR="002E0670" w:rsidRPr="0046581C" w:rsidRDefault="002E0670" w:rsidP="00AB0829">
            <w:pPr>
              <w:widowControl w:val="0"/>
              <w:spacing w:after="0" w:line="240" w:lineRule="auto"/>
              <w:ind w:left="-113" w:right="-113" w:firstLine="34"/>
              <w:rPr>
                <w:rFonts w:ascii="Times New Roman" w:eastAsia="Arial Unicode MS" w:hAnsi="Times New Roman"/>
                <w:color w:val="000000"/>
                <w:lang w:bidi="ru-RU"/>
              </w:rPr>
            </w:pPr>
          </w:p>
        </w:tc>
        <w:tc>
          <w:tcPr>
            <w:tcW w:w="533" w:type="dxa"/>
          </w:tcPr>
          <w:p w:rsidR="002E0670" w:rsidRPr="00200AF0" w:rsidRDefault="002E0670" w:rsidP="00AB0829">
            <w:pPr>
              <w:widowControl w:val="0"/>
              <w:spacing w:after="0" w:line="240" w:lineRule="auto"/>
              <w:ind w:left="-113" w:right="-113"/>
              <w:rPr>
                <w:rFonts w:ascii="Times New Roman" w:eastAsia="Arial Unicode MS" w:hAnsi="Times New Roman"/>
                <w:color w:val="000000"/>
                <w:sz w:val="24"/>
                <w:szCs w:val="24"/>
                <w:lang w:bidi="ru-RU"/>
              </w:rPr>
            </w:pPr>
          </w:p>
        </w:tc>
      </w:tr>
      <w:tr w:rsidR="002E0670" w:rsidRPr="00200AF0" w:rsidTr="00AB0829">
        <w:tc>
          <w:tcPr>
            <w:tcW w:w="675" w:type="dxa"/>
          </w:tcPr>
          <w:p w:rsidR="002E0670" w:rsidRPr="00200AF0" w:rsidRDefault="002E0670" w:rsidP="00AB0829">
            <w:pPr>
              <w:widowControl w:val="0"/>
              <w:spacing w:after="0" w:line="240" w:lineRule="auto"/>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5.</w:t>
            </w:r>
          </w:p>
        </w:tc>
        <w:tc>
          <w:tcPr>
            <w:tcW w:w="8788" w:type="dxa"/>
          </w:tcPr>
          <w:p w:rsidR="002E0670" w:rsidRDefault="002E0670" w:rsidP="00AB0829">
            <w:pPr>
              <w:widowControl w:val="0"/>
              <w:spacing w:after="0" w:line="240" w:lineRule="auto"/>
              <w:ind w:left="34" w:right="-113"/>
              <w:rPr>
                <w:rFonts w:ascii="Times New Roman" w:eastAsia="Times New Roman" w:hAnsi="Times New Roman"/>
              </w:rPr>
            </w:pPr>
            <w:r w:rsidRPr="0046581C">
              <w:rPr>
                <w:rFonts w:ascii="Times New Roman" w:eastAsia="Times New Roman" w:hAnsi="Times New Roman"/>
              </w:rPr>
              <w:t>ЦЕЛЕВЫЕ ИНДИКАТОРЫ ПРОГРАММЫ, ВКЛЮЧАЮЩИЕ ТЕХНИКО – ЭКОНОМИЧЕСКИЕ, ФИНАНСОВЫЕ И СОЦИАЛЬНО-ЭКОНОМИЧЕСКИЕ ПОКАЗАТЕЛИ РАЗВИТИЯ СОЦИАЛЬНОЙ ИНФРАСТРУКТУРЫ</w:t>
            </w:r>
          </w:p>
          <w:p w:rsidR="002E0670" w:rsidRPr="0046581C" w:rsidRDefault="002E0670" w:rsidP="00AB0829">
            <w:pPr>
              <w:widowControl w:val="0"/>
              <w:spacing w:after="0" w:line="240" w:lineRule="auto"/>
              <w:ind w:left="34" w:right="-113"/>
              <w:rPr>
                <w:rFonts w:ascii="Times New Roman" w:eastAsia="Arial Unicode MS" w:hAnsi="Times New Roman"/>
                <w:color w:val="000000"/>
                <w:lang w:bidi="ru-RU"/>
              </w:rPr>
            </w:pPr>
          </w:p>
        </w:tc>
        <w:tc>
          <w:tcPr>
            <w:tcW w:w="533" w:type="dxa"/>
          </w:tcPr>
          <w:p w:rsidR="002E0670" w:rsidRPr="00200AF0" w:rsidRDefault="002E0670" w:rsidP="00AB0829">
            <w:pPr>
              <w:widowControl w:val="0"/>
              <w:spacing w:after="0" w:line="240" w:lineRule="auto"/>
              <w:ind w:left="-113" w:right="-113"/>
              <w:rPr>
                <w:rFonts w:ascii="Times New Roman" w:eastAsia="Arial Unicode MS" w:hAnsi="Times New Roman"/>
                <w:color w:val="000000"/>
                <w:sz w:val="24"/>
                <w:szCs w:val="24"/>
                <w:lang w:bidi="ru-RU"/>
              </w:rPr>
            </w:pPr>
          </w:p>
        </w:tc>
      </w:tr>
      <w:tr w:rsidR="002E0670" w:rsidRPr="00200AF0" w:rsidTr="00AB0829">
        <w:tc>
          <w:tcPr>
            <w:tcW w:w="675" w:type="dxa"/>
          </w:tcPr>
          <w:p w:rsidR="002E0670" w:rsidRPr="00200AF0" w:rsidRDefault="002E0670" w:rsidP="00AB0829">
            <w:pPr>
              <w:widowControl w:val="0"/>
              <w:spacing w:after="0" w:line="240" w:lineRule="auto"/>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6.</w:t>
            </w:r>
          </w:p>
        </w:tc>
        <w:tc>
          <w:tcPr>
            <w:tcW w:w="8788" w:type="dxa"/>
          </w:tcPr>
          <w:p w:rsidR="002E0670" w:rsidRPr="0046581C" w:rsidRDefault="002E0670" w:rsidP="00AB0829">
            <w:pPr>
              <w:widowControl w:val="0"/>
              <w:spacing w:before="100" w:beforeAutospacing="1" w:after="100" w:afterAutospacing="1" w:line="240" w:lineRule="auto"/>
              <w:ind w:left="34" w:right="170"/>
              <w:rPr>
                <w:rFonts w:ascii="Times New Roman" w:eastAsia="Arial Unicode MS" w:hAnsi="Times New Roman"/>
                <w:color w:val="000000"/>
                <w:lang w:bidi="ru-RU"/>
              </w:rPr>
            </w:pPr>
            <w:r w:rsidRPr="0046581C">
              <w:rPr>
                <w:rFonts w:ascii="Times New Roman" w:eastAsia="Times New Roman" w:hAnsi="Times New Roman"/>
              </w:rPr>
              <w:t>ОЦЕНКА ЭФФЕКТИВНОСТИ МЕРОПРИЯТИЙ, ВКЛЮЧЕННЫХ В ПРОГРАММУ, В ТОМ ЧИСЛЕ, С ТОЧКИ ЗРЕНИЯ ДОСТИЖЕНИЯ РАСЧЕТНОГО УРОВНЯ ОБЕСПЕЧЕННОСТИ НАСЕЛЕНИЯ, ПОСЕЛЕНИЯ УСЛУГАМИ В ОБЛАСТЯХ, УКАЗАННЫХ В ПУНКТЕ 1 ТРЕБОВАНИЙ УТВЕРЖДЕННЫХ ПОСТАНОВЛЕНИЕМ ПРАВИТЕЛЬСТВА РФ ОТ 01.10.2015 ГОДА № 1050, В СООТВЕТСТВИИ С НОРМАТИВАМИ ГРАДОСТРОИТЕЛЬНОГО ПРОЕКТИРОВАНИЯ  КУХАРИВСКОГО  ПОСЕЛЕНИЯ ЕЙСКОГО РАЙОНА</w:t>
            </w:r>
          </w:p>
        </w:tc>
        <w:tc>
          <w:tcPr>
            <w:tcW w:w="533" w:type="dxa"/>
          </w:tcPr>
          <w:p w:rsidR="002E0670" w:rsidRPr="00200AF0" w:rsidRDefault="002E0670" w:rsidP="00AB0829">
            <w:pPr>
              <w:widowControl w:val="0"/>
              <w:spacing w:before="100" w:beforeAutospacing="1" w:after="100" w:afterAutospacing="1" w:line="240" w:lineRule="auto"/>
              <w:ind w:left="-107" w:right="-113"/>
              <w:rPr>
                <w:rFonts w:ascii="Times New Roman" w:eastAsia="Arial Unicode MS" w:hAnsi="Times New Roman"/>
                <w:color w:val="000000"/>
                <w:sz w:val="24"/>
                <w:szCs w:val="24"/>
                <w:lang w:bidi="ru-RU"/>
              </w:rPr>
            </w:pPr>
          </w:p>
        </w:tc>
      </w:tr>
      <w:tr w:rsidR="002E0670" w:rsidRPr="00200AF0" w:rsidTr="00AB0829">
        <w:tc>
          <w:tcPr>
            <w:tcW w:w="675" w:type="dxa"/>
          </w:tcPr>
          <w:p w:rsidR="002E0670" w:rsidRPr="00200AF0" w:rsidRDefault="002E0670" w:rsidP="00AB0829">
            <w:pPr>
              <w:widowControl w:val="0"/>
              <w:spacing w:after="0" w:line="240" w:lineRule="auto"/>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lastRenderedPageBreak/>
              <w:t>7.</w:t>
            </w:r>
          </w:p>
        </w:tc>
        <w:tc>
          <w:tcPr>
            <w:tcW w:w="8788" w:type="dxa"/>
          </w:tcPr>
          <w:p w:rsidR="002E0670" w:rsidRPr="0046581C" w:rsidRDefault="002E0670" w:rsidP="00AB0829">
            <w:pPr>
              <w:widowControl w:val="0"/>
              <w:spacing w:before="100" w:beforeAutospacing="1" w:after="100" w:afterAutospacing="1" w:line="240" w:lineRule="auto"/>
              <w:ind w:left="34" w:right="-113"/>
              <w:rPr>
                <w:rFonts w:ascii="Times New Roman" w:eastAsia="Arial Unicode MS" w:hAnsi="Times New Roman"/>
                <w:color w:val="000000"/>
                <w:lang w:bidi="ru-RU"/>
              </w:rPr>
            </w:pPr>
            <w:r w:rsidRPr="0046581C">
              <w:rPr>
                <w:rFonts w:ascii="Times New Roman" w:eastAsia="Times New Roman" w:hAnsi="Times New Roman"/>
              </w:rPr>
              <w:t>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tc>
        <w:tc>
          <w:tcPr>
            <w:tcW w:w="533" w:type="dxa"/>
          </w:tcPr>
          <w:p w:rsidR="002E0670" w:rsidRPr="00200AF0" w:rsidRDefault="002E0670" w:rsidP="00AB0829">
            <w:pPr>
              <w:widowControl w:val="0"/>
              <w:spacing w:before="100" w:beforeAutospacing="1" w:after="100" w:afterAutospacing="1" w:line="240" w:lineRule="auto"/>
              <w:ind w:left="-113" w:right="-113"/>
              <w:rPr>
                <w:rFonts w:ascii="Times New Roman" w:eastAsia="Arial Unicode MS" w:hAnsi="Times New Roman"/>
                <w:color w:val="000000"/>
                <w:sz w:val="24"/>
                <w:szCs w:val="24"/>
                <w:lang w:bidi="ru-RU"/>
              </w:rPr>
            </w:pPr>
          </w:p>
        </w:tc>
      </w:tr>
    </w:tbl>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2E0670" w:rsidRDefault="002E0670" w:rsidP="002E0670">
      <w:pPr>
        <w:jc w:val="both"/>
        <w:rPr>
          <w:rFonts w:ascii="Times New Roman" w:hAnsi="Times New Roman"/>
          <w:sz w:val="24"/>
          <w:szCs w:val="24"/>
        </w:rPr>
      </w:pPr>
    </w:p>
    <w:p w:rsidR="00AB0829" w:rsidRDefault="00AB0829" w:rsidP="002E0670">
      <w:pPr>
        <w:spacing w:line="360" w:lineRule="auto"/>
        <w:jc w:val="center"/>
        <w:rPr>
          <w:rFonts w:ascii="Times New Roman" w:hAnsi="Times New Roman"/>
          <w:b/>
          <w:sz w:val="28"/>
          <w:szCs w:val="28"/>
        </w:rPr>
      </w:pPr>
    </w:p>
    <w:p w:rsidR="002E0670" w:rsidRPr="002718F5" w:rsidRDefault="002E0670" w:rsidP="002E0670">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1.  </w:t>
      </w:r>
      <w:r w:rsidRPr="002718F5">
        <w:rPr>
          <w:rFonts w:ascii="Times New Roman" w:hAnsi="Times New Roman"/>
          <w:b/>
          <w:sz w:val="28"/>
          <w:szCs w:val="28"/>
        </w:rPr>
        <w:t>ПАСПОРТ ПРОГРАММЫ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3"/>
        <w:gridCol w:w="7438"/>
      </w:tblGrid>
      <w:tr w:rsidR="002E0670" w:rsidRPr="002718F5" w:rsidTr="00AB0829">
        <w:tc>
          <w:tcPr>
            <w:tcW w:w="1985" w:type="dxa"/>
            <w:shd w:val="clear" w:color="auto" w:fill="auto"/>
            <w:vAlign w:val="center"/>
          </w:tcPr>
          <w:p w:rsidR="002E0670" w:rsidRPr="00C26951" w:rsidRDefault="002E0670" w:rsidP="00AB0829">
            <w:pPr>
              <w:pStyle w:val="aa"/>
              <w:jc w:val="both"/>
              <w:rPr>
                <w:rFonts w:ascii="Times New Roman" w:hAnsi="Times New Roman"/>
                <w:sz w:val="28"/>
                <w:szCs w:val="28"/>
                <w:lang w:val="ru-RU"/>
              </w:rPr>
            </w:pPr>
            <w:r w:rsidRPr="00C26951">
              <w:rPr>
                <w:rFonts w:ascii="Times New Roman" w:hAnsi="Times New Roman"/>
                <w:sz w:val="28"/>
                <w:szCs w:val="28"/>
                <w:lang w:val="ru-RU"/>
              </w:rPr>
              <w:t>Наименование программы</w:t>
            </w:r>
          </w:p>
        </w:tc>
        <w:tc>
          <w:tcPr>
            <w:tcW w:w="7796" w:type="dxa"/>
            <w:shd w:val="clear" w:color="auto" w:fill="auto"/>
            <w:vAlign w:val="center"/>
          </w:tcPr>
          <w:p w:rsidR="002E0670" w:rsidRPr="002718F5" w:rsidRDefault="002E0670" w:rsidP="00AB0829">
            <w:pPr>
              <w:pStyle w:val="aa"/>
              <w:rPr>
                <w:rFonts w:ascii="Times New Roman" w:hAnsi="Times New Roman"/>
                <w:sz w:val="28"/>
                <w:szCs w:val="28"/>
                <w:lang w:val="ru-RU"/>
              </w:rPr>
            </w:pPr>
            <w:r w:rsidRPr="002718F5">
              <w:rPr>
                <w:rFonts w:ascii="Times New Roman" w:hAnsi="Times New Roman"/>
                <w:sz w:val="28"/>
                <w:szCs w:val="28"/>
                <w:lang w:val="ru-RU"/>
              </w:rPr>
              <w:t>Программа комплексного развития социальной инфраструктуры Кухаривского сельского поселения Ейского района</w:t>
            </w:r>
            <w:r w:rsidRPr="002718F5">
              <w:rPr>
                <w:rFonts w:ascii="Times New Roman" w:hAnsi="Times New Roman"/>
                <w:color w:val="FF0000"/>
                <w:sz w:val="28"/>
                <w:szCs w:val="28"/>
                <w:lang w:val="ru-RU"/>
              </w:rPr>
              <w:t xml:space="preserve">  </w:t>
            </w:r>
            <w:r w:rsidRPr="002718F5">
              <w:rPr>
                <w:rFonts w:ascii="Times New Roman" w:hAnsi="Times New Roman"/>
                <w:sz w:val="28"/>
                <w:szCs w:val="28"/>
                <w:lang w:val="ru-RU"/>
              </w:rPr>
              <w:t>на 2017-2032 годы» (далее - Программа)</w:t>
            </w:r>
          </w:p>
          <w:p w:rsidR="002E0670" w:rsidRPr="002718F5" w:rsidRDefault="002E0670" w:rsidP="00AB0829">
            <w:pPr>
              <w:pStyle w:val="aa"/>
              <w:jc w:val="center"/>
              <w:rPr>
                <w:rFonts w:ascii="Times New Roman" w:hAnsi="Times New Roman"/>
                <w:sz w:val="28"/>
                <w:szCs w:val="28"/>
                <w:lang w:val="ru-RU"/>
              </w:rPr>
            </w:pPr>
          </w:p>
        </w:tc>
      </w:tr>
      <w:tr w:rsidR="002E0670" w:rsidRPr="00ED059D" w:rsidTr="00AB0829">
        <w:trPr>
          <w:trHeight w:val="1460"/>
        </w:trPr>
        <w:tc>
          <w:tcPr>
            <w:tcW w:w="1985" w:type="dxa"/>
            <w:shd w:val="clear" w:color="auto" w:fill="auto"/>
            <w:vAlign w:val="center"/>
          </w:tcPr>
          <w:p w:rsidR="002E0670" w:rsidRPr="002718F5" w:rsidRDefault="002E0670" w:rsidP="00AB0829">
            <w:pPr>
              <w:pStyle w:val="aa"/>
              <w:rPr>
                <w:rFonts w:ascii="Times New Roman" w:hAnsi="Times New Roman"/>
                <w:sz w:val="28"/>
                <w:szCs w:val="28"/>
              </w:rPr>
            </w:pPr>
            <w:r w:rsidRPr="002718F5">
              <w:rPr>
                <w:rFonts w:ascii="Times New Roman" w:hAnsi="Times New Roman"/>
                <w:sz w:val="28"/>
                <w:szCs w:val="28"/>
              </w:rPr>
              <w:t>Основания для разработки программы</w:t>
            </w:r>
          </w:p>
        </w:tc>
        <w:tc>
          <w:tcPr>
            <w:tcW w:w="7796" w:type="dxa"/>
            <w:shd w:val="clear" w:color="auto" w:fill="auto"/>
            <w:vAlign w:val="center"/>
          </w:tcPr>
          <w:p w:rsidR="002E0670" w:rsidRPr="003D2007" w:rsidRDefault="002E0670" w:rsidP="00AB0829">
            <w:pPr>
              <w:pStyle w:val="aa"/>
              <w:rPr>
                <w:rFonts w:ascii="Times New Roman" w:hAnsi="Times New Roman"/>
                <w:sz w:val="28"/>
                <w:szCs w:val="28"/>
                <w:lang w:val="ru-RU"/>
              </w:rPr>
            </w:pPr>
            <w:r w:rsidRPr="003D2007">
              <w:rPr>
                <w:rFonts w:ascii="Times New Roman" w:hAnsi="Times New Roman"/>
                <w:sz w:val="28"/>
                <w:szCs w:val="28"/>
                <w:lang w:val="ru-RU"/>
              </w:rPr>
              <w:t xml:space="preserve">- Федеральный закон от 29 декабря 2014 года  № 456 - ФЗ «О внесении изменений в Градостроительный кодекс Российской Федерации и отдельные законодательные акты Российской Федерации» </w:t>
            </w:r>
          </w:p>
          <w:p w:rsidR="002E0670" w:rsidRPr="003D2007" w:rsidRDefault="002E0670" w:rsidP="00AB0829">
            <w:pPr>
              <w:pStyle w:val="aa"/>
              <w:rPr>
                <w:rFonts w:ascii="Times New Roman" w:hAnsi="Times New Roman"/>
                <w:sz w:val="28"/>
                <w:szCs w:val="28"/>
                <w:lang w:val="ru-RU"/>
              </w:rPr>
            </w:pPr>
            <w:r w:rsidRPr="003D2007">
              <w:rPr>
                <w:rFonts w:ascii="Times New Roman" w:hAnsi="Times New Roman"/>
                <w:sz w:val="28"/>
                <w:szCs w:val="28"/>
                <w:lang w:val="ru-RU"/>
              </w:rPr>
              <w:t>- Федеральный закон от 6 октября 2003 года  № 131 - ФЗ «Об общих принципах организации местного самоуправления в Российской Федерации»</w:t>
            </w:r>
          </w:p>
          <w:p w:rsidR="002E0670" w:rsidRPr="003D2007" w:rsidRDefault="002E0670" w:rsidP="00AB0829">
            <w:pPr>
              <w:spacing w:after="0" w:line="240" w:lineRule="auto"/>
              <w:rPr>
                <w:rFonts w:ascii="Times New Roman" w:eastAsia="Times New Roman" w:hAnsi="Times New Roman"/>
                <w:sz w:val="28"/>
                <w:szCs w:val="28"/>
                <w:lang w:eastAsia="zh-CN"/>
              </w:rPr>
            </w:pPr>
            <w:r w:rsidRPr="003D2007">
              <w:rPr>
                <w:rFonts w:ascii="Times New Roman" w:hAnsi="Times New Roman"/>
                <w:sz w:val="28"/>
                <w:szCs w:val="28"/>
              </w:rPr>
              <w:t>-</w:t>
            </w:r>
            <w:r>
              <w:rPr>
                <w:rFonts w:ascii="Times New Roman" w:hAnsi="Times New Roman"/>
                <w:sz w:val="28"/>
                <w:szCs w:val="28"/>
              </w:rPr>
              <w:t xml:space="preserve"> </w:t>
            </w:r>
            <w:r w:rsidRPr="003D2007">
              <w:rPr>
                <w:rFonts w:ascii="Times New Roman" w:eastAsia="Times New Roman" w:hAnsi="Times New Roman"/>
                <w:sz w:val="28"/>
                <w:szCs w:val="28"/>
                <w:lang w:eastAsia="zh-CN"/>
              </w:rPr>
              <w:t>Распоряжение Правительства Российской Федерации от 03</w:t>
            </w:r>
            <w:r>
              <w:rPr>
                <w:rFonts w:ascii="Times New Roman" w:eastAsia="Times New Roman" w:hAnsi="Times New Roman"/>
                <w:sz w:val="28"/>
                <w:szCs w:val="28"/>
                <w:lang w:eastAsia="zh-CN"/>
              </w:rPr>
              <w:t xml:space="preserve"> июля</w:t>
            </w:r>
            <w:r w:rsidRPr="003D2007">
              <w:rPr>
                <w:rFonts w:ascii="Times New Roman" w:eastAsia="Times New Roman" w:hAnsi="Times New Roman"/>
                <w:sz w:val="28"/>
                <w:szCs w:val="28"/>
                <w:lang w:eastAsia="zh-CN"/>
              </w:rPr>
              <w:t>1996 года № 1063-р «О социальных нормативах и нормах»</w:t>
            </w:r>
          </w:p>
          <w:p w:rsidR="002E0670" w:rsidRPr="003D2007" w:rsidRDefault="002E0670" w:rsidP="00AB0829">
            <w:pPr>
              <w:pStyle w:val="aa"/>
              <w:rPr>
                <w:rFonts w:ascii="Times New Roman" w:hAnsi="Times New Roman"/>
                <w:spacing w:val="2"/>
                <w:sz w:val="28"/>
                <w:szCs w:val="28"/>
                <w:lang w:val="ru-RU" w:eastAsia="ru-RU"/>
              </w:rPr>
            </w:pPr>
            <w:r w:rsidRPr="003D2007">
              <w:rPr>
                <w:rFonts w:ascii="Times New Roman" w:hAnsi="Times New Roman"/>
                <w:sz w:val="28"/>
                <w:szCs w:val="28"/>
                <w:lang w:val="ru-RU"/>
              </w:rPr>
              <w:t>-</w:t>
            </w:r>
            <w:r>
              <w:rPr>
                <w:rFonts w:ascii="Times New Roman" w:hAnsi="Times New Roman"/>
                <w:sz w:val="28"/>
                <w:szCs w:val="28"/>
                <w:lang w:val="ru-RU"/>
              </w:rPr>
              <w:t xml:space="preserve"> </w:t>
            </w:r>
            <w:hyperlink r:id="rId7" w:history="1">
              <w:r w:rsidRPr="003D2007">
                <w:rPr>
                  <w:rFonts w:ascii="Times New Roman" w:hAnsi="Times New Roman"/>
                  <w:spacing w:val="2"/>
                  <w:sz w:val="28"/>
                  <w:szCs w:val="28"/>
                  <w:lang w:val="ru-RU" w:eastAsia="ru-RU"/>
                </w:rPr>
                <w:t>Приказ Департамента по архитектуре и градостроительству Краснодарского края от 16</w:t>
              </w:r>
              <w:r>
                <w:rPr>
                  <w:rFonts w:ascii="Times New Roman" w:hAnsi="Times New Roman"/>
                  <w:spacing w:val="2"/>
                  <w:sz w:val="28"/>
                  <w:szCs w:val="28"/>
                  <w:lang w:val="ru-RU" w:eastAsia="ru-RU"/>
                </w:rPr>
                <w:t xml:space="preserve"> апреля </w:t>
              </w:r>
              <w:r w:rsidRPr="003D2007">
                <w:rPr>
                  <w:rFonts w:ascii="Times New Roman" w:hAnsi="Times New Roman"/>
                  <w:spacing w:val="2"/>
                  <w:sz w:val="28"/>
                  <w:szCs w:val="28"/>
                  <w:lang w:val="ru-RU" w:eastAsia="ru-RU"/>
                </w:rPr>
                <w:t xml:space="preserve">2015 </w:t>
              </w:r>
            </w:hyperlink>
            <w:r w:rsidRPr="003D2007">
              <w:rPr>
                <w:rFonts w:ascii="Times New Roman" w:hAnsi="Times New Roman"/>
                <w:sz w:val="28"/>
                <w:szCs w:val="28"/>
                <w:lang w:val="ru-RU"/>
              </w:rPr>
              <w:t>года № 78</w:t>
            </w:r>
            <w:r w:rsidRPr="003D2007">
              <w:rPr>
                <w:rFonts w:ascii="Times New Roman" w:hAnsi="Times New Roman"/>
                <w:spacing w:val="2"/>
                <w:sz w:val="28"/>
                <w:szCs w:val="28"/>
                <w:lang w:val="ru-RU" w:eastAsia="ru-RU"/>
              </w:rPr>
              <w:t xml:space="preserve"> «Об утверждении нормативов градостроительного проектирования Краснодарского края» (в редакции</w:t>
            </w:r>
            <w:r w:rsidRPr="003D2007">
              <w:rPr>
                <w:rFonts w:ascii="Times New Roman" w:hAnsi="Times New Roman"/>
                <w:spacing w:val="2"/>
                <w:sz w:val="28"/>
                <w:szCs w:val="28"/>
                <w:lang w:eastAsia="ru-RU"/>
              </w:rPr>
              <w:t> </w:t>
            </w:r>
            <w:hyperlink r:id="rId8" w:history="1">
              <w:r w:rsidRPr="003D2007">
                <w:rPr>
                  <w:rFonts w:ascii="Times New Roman" w:hAnsi="Times New Roman"/>
                  <w:spacing w:val="2"/>
                  <w:sz w:val="28"/>
                  <w:szCs w:val="28"/>
                  <w:lang w:val="ru-RU" w:eastAsia="ru-RU"/>
                </w:rPr>
                <w:t xml:space="preserve">Приказов Департамента по архитектуре и градостроительству Краснодарского края от 07.12.2015 </w:t>
              </w:r>
              <w:r w:rsidRPr="003D2007">
                <w:rPr>
                  <w:rFonts w:ascii="Times New Roman" w:hAnsi="Times New Roman"/>
                  <w:spacing w:val="2"/>
                  <w:sz w:val="28"/>
                  <w:szCs w:val="28"/>
                  <w:lang w:eastAsia="ru-RU"/>
                </w:rPr>
                <w:t>N</w:t>
              </w:r>
              <w:r w:rsidRPr="003D2007">
                <w:rPr>
                  <w:rFonts w:ascii="Times New Roman" w:hAnsi="Times New Roman"/>
                  <w:spacing w:val="2"/>
                  <w:sz w:val="28"/>
                  <w:szCs w:val="28"/>
                  <w:lang w:val="ru-RU" w:eastAsia="ru-RU"/>
                </w:rPr>
                <w:t xml:space="preserve"> 256</w:t>
              </w:r>
            </w:hyperlink>
            <w:r w:rsidRPr="003D2007">
              <w:rPr>
                <w:rFonts w:ascii="Times New Roman" w:hAnsi="Times New Roman"/>
                <w:spacing w:val="2"/>
                <w:sz w:val="28"/>
                <w:szCs w:val="28"/>
                <w:lang w:val="ru-RU" w:eastAsia="ru-RU"/>
              </w:rPr>
              <w:t xml:space="preserve">, от 13.03.2017 </w:t>
            </w:r>
            <w:r w:rsidRPr="003D2007">
              <w:rPr>
                <w:rFonts w:ascii="Times New Roman" w:hAnsi="Times New Roman"/>
                <w:spacing w:val="2"/>
                <w:sz w:val="28"/>
                <w:szCs w:val="28"/>
                <w:lang w:eastAsia="ru-RU"/>
              </w:rPr>
              <w:t>N</w:t>
            </w:r>
            <w:r w:rsidRPr="003D2007">
              <w:rPr>
                <w:rFonts w:ascii="Times New Roman" w:hAnsi="Times New Roman"/>
                <w:spacing w:val="2"/>
                <w:sz w:val="28"/>
                <w:szCs w:val="28"/>
                <w:lang w:val="ru-RU" w:eastAsia="ru-RU"/>
              </w:rPr>
              <w:t xml:space="preserve"> 73)</w:t>
            </w:r>
          </w:p>
          <w:p w:rsidR="002E0670" w:rsidRPr="003D2007" w:rsidRDefault="002E0670" w:rsidP="00AB0829">
            <w:pPr>
              <w:pStyle w:val="aa"/>
              <w:rPr>
                <w:rFonts w:ascii="Times New Roman" w:hAnsi="Times New Roman"/>
                <w:sz w:val="28"/>
                <w:szCs w:val="28"/>
                <w:lang w:val="ru-RU"/>
              </w:rPr>
            </w:pPr>
            <w:r w:rsidRPr="003D2007">
              <w:rPr>
                <w:rFonts w:ascii="Times New Roman" w:hAnsi="Times New Roman"/>
                <w:sz w:val="28"/>
                <w:szCs w:val="28"/>
                <w:lang w:val="ru-RU"/>
              </w:rPr>
              <w:t>- Постановление Правительства Российской Федерации        от 01.10. 2015 года № 1050 «Об утверждении требований к программам комплексного развития социальной инфраструктуры поселений, городских округов»</w:t>
            </w:r>
          </w:p>
          <w:p w:rsidR="002E0670" w:rsidRPr="003D2007" w:rsidRDefault="002E0670" w:rsidP="00AB0829">
            <w:pPr>
              <w:shd w:val="clear" w:color="auto" w:fill="FFFFFF"/>
              <w:spacing w:after="0" w:line="240" w:lineRule="auto"/>
              <w:rPr>
                <w:rFonts w:ascii="Times New Roman" w:hAnsi="Times New Roman"/>
                <w:sz w:val="28"/>
                <w:szCs w:val="28"/>
              </w:rPr>
            </w:pPr>
            <w:r w:rsidRPr="003D2007">
              <w:rPr>
                <w:rFonts w:ascii="Times New Roman" w:hAnsi="Times New Roman"/>
                <w:sz w:val="28"/>
                <w:szCs w:val="28"/>
              </w:rPr>
              <w:t xml:space="preserve">- Генеральный план </w:t>
            </w:r>
            <w:r>
              <w:rPr>
                <w:rFonts w:ascii="Times New Roman" w:hAnsi="Times New Roman"/>
                <w:sz w:val="28"/>
                <w:szCs w:val="28"/>
              </w:rPr>
              <w:t>Кухаривского</w:t>
            </w:r>
            <w:r w:rsidRPr="003D2007">
              <w:rPr>
                <w:rFonts w:ascii="Times New Roman" w:hAnsi="Times New Roman"/>
                <w:sz w:val="28"/>
                <w:szCs w:val="28"/>
              </w:rPr>
              <w:t xml:space="preserve"> сельского поселения Ейского района Краснодарского края</w:t>
            </w:r>
          </w:p>
          <w:p w:rsidR="002E0670" w:rsidRDefault="002E0670" w:rsidP="00AB0829">
            <w:pPr>
              <w:pStyle w:val="aa"/>
              <w:rPr>
                <w:rFonts w:ascii="Times New Roman" w:hAnsi="Times New Roman"/>
                <w:lang w:val="ru-RU"/>
              </w:rPr>
            </w:pPr>
            <w:r w:rsidRPr="002718F5">
              <w:rPr>
                <w:rFonts w:ascii="Times New Roman" w:hAnsi="Times New Roman"/>
                <w:sz w:val="28"/>
                <w:szCs w:val="28"/>
                <w:lang w:val="ru-RU"/>
              </w:rPr>
              <w:t xml:space="preserve">- Устав </w:t>
            </w:r>
            <w:r>
              <w:rPr>
                <w:rFonts w:ascii="Times New Roman" w:hAnsi="Times New Roman"/>
                <w:sz w:val="28"/>
                <w:szCs w:val="28"/>
                <w:lang w:val="ru-RU"/>
              </w:rPr>
              <w:t>Кухаривского</w:t>
            </w:r>
            <w:r w:rsidRPr="002718F5">
              <w:rPr>
                <w:rFonts w:ascii="Times New Roman" w:hAnsi="Times New Roman"/>
                <w:sz w:val="28"/>
                <w:szCs w:val="28"/>
                <w:lang w:val="ru-RU"/>
              </w:rPr>
              <w:t xml:space="preserve"> сельского поселения Ейского района Краснодарского края</w:t>
            </w:r>
            <w:r w:rsidRPr="00873B21">
              <w:rPr>
                <w:rFonts w:ascii="Times New Roman" w:hAnsi="Times New Roman"/>
                <w:lang w:val="ru-RU"/>
              </w:rPr>
              <w:t xml:space="preserve"> </w:t>
            </w:r>
          </w:p>
          <w:p w:rsidR="002E0670" w:rsidRPr="00873B21" w:rsidRDefault="002E0670" w:rsidP="00AB0829">
            <w:pPr>
              <w:pStyle w:val="aa"/>
              <w:rPr>
                <w:rFonts w:ascii="Times New Roman" w:hAnsi="Times New Roman"/>
                <w:lang w:val="ru-RU"/>
              </w:rPr>
            </w:pPr>
          </w:p>
        </w:tc>
      </w:tr>
      <w:tr w:rsidR="002E0670" w:rsidRPr="00ED059D" w:rsidTr="00AB0829">
        <w:tc>
          <w:tcPr>
            <w:tcW w:w="1985" w:type="dxa"/>
            <w:shd w:val="clear" w:color="auto" w:fill="auto"/>
            <w:vAlign w:val="center"/>
          </w:tcPr>
          <w:p w:rsidR="002E0670" w:rsidRPr="002718F5" w:rsidRDefault="002E0670" w:rsidP="00AB0829">
            <w:pPr>
              <w:pStyle w:val="aa"/>
              <w:rPr>
                <w:rFonts w:ascii="Times New Roman" w:hAnsi="Times New Roman"/>
                <w:sz w:val="28"/>
                <w:szCs w:val="28"/>
              </w:rPr>
            </w:pPr>
            <w:r w:rsidRPr="002718F5">
              <w:rPr>
                <w:rFonts w:ascii="Times New Roman" w:hAnsi="Times New Roman"/>
                <w:sz w:val="28"/>
                <w:szCs w:val="28"/>
              </w:rPr>
              <w:t>Разработчик программы, его местонахождение</w:t>
            </w:r>
          </w:p>
        </w:tc>
        <w:tc>
          <w:tcPr>
            <w:tcW w:w="7796" w:type="dxa"/>
            <w:shd w:val="clear" w:color="auto" w:fill="auto"/>
            <w:vAlign w:val="center"/>
          </w:tcPr>
          <w:p w:rsidR="002E0670" w:rsidRDefault="002E0670" w:rsidP="00AB0829">
            <w:pPr>
              <w:pStyle w:val="aa"/>
              <w:rPr>
                <w:rFonts w:ascii="Times New Roman" w:hAnsi="Times New Roman"/>
                <w:sz w:val="28"/>
                <w:szCs w:val="28"/>
                <w:lang w:val="ru-RU"/>
              </w:rPr>
            </w:pPr>
            <w:r w:rsidRPr="002718F5">
              <w:rPr>
                <w:rFonts w:ascii="Times New Roman" w:hAnsi="Times New Roman"/>
                <w:sz w:val="28"/>
                <w:szCs w:val="28"/>
                <w:lang w:val="ru-RU"/>
              </w:rPr>
              <w:t>Администрация Кухаривского сельского поселения  Ейского района    Юридический и почтовый адрес: Россия, Краснодарский край,  Ейский район, село Кухаривка, ул. Советов,</w:t>
            </w:r>
            <w:r>
              <w:rPr>
                <w:rFonts w:ascii="Times New Roman" w:hAnsi="Times New Roman"/>
                <w:sz w:val="28"/>
                <w:szCs w:val="28"/>
                <w:lang w:val="ru-RU"/>
              </w:rPr>
              <w:t xml:space="preserve"> </w:t>
            </w:r>
            <w:r w:rsidRPr="002718F5">
              <w:rPr>
                <w:rFonts w:ascii="Times New Roman" w:hAnsi="Times New Roman"/>
                <w:sz w:val="28"/>
                <w:szCs w:val="28"/>
                <w:lang w:val="ru-RU"/>
              </w:rPr>
              <w:t xml:space="preserve">50 </w:t>
            </w:r>
          </w:p>
          <w:p w:rsidR="002E0670" w:rsidRPr="00873B21" w:rsidRDefault="002E0670" w:rsidP="00AB0829">
            <w:pPr>
              <w:pStyle w:val="aa"/>
              <w:rPr>
                <w:rFonts w:ascii="Times New Roman" w:hAnsi="Times New Roman"/>
                <w:lang w:val="ru-RU"/>
              </w:rPr>
            </w:pPr>
          </w:p>
        </w:tc>
      </w:tr>
      <w:tr w:rsidR="002E0670" w:rsidRPr="00ED059D" w:rsidTr="00AB0829">
        <w:tc>
          <w:tcPr>
            <w:tcW w:w="1985" w:type="dxa"/>
            <w:shd w:val="clear" w:color="auto" w:fill="auto"/>
            <w:vAlign w:val="center"/>
          </w:tcPr>
          <w:p w:rsidR="002E0670" w:rsidRPr="002718F5" w:rsidRDefault="002E0670" w:rsidP="00AB0829">
            <w:pPr>
              <w:pStyle w:val="aa"/>
              <w:rPr>
                <w:rFonts w:ascii="Times New Roman" w:hAnsi="Times New Roman"/>
                <w:sz w:val="28"/>
                <w:szCs w:val="28"/>
                <w:lang w:val="ru-RU"/>
              </w:rPr>
            </w:pPr>
            <w:r w:rsidRPr="002718F5">
              <w:rPr>
                <w:rFonts w:ascii="Times New Roman" w:hAnsi="Times New Roman"/>
                <w:sz w:val="28"/>
                <w:szCs w:val="28"/>
                <w:lang w:val="ru-RU"/>
              </w:rPr>
              <w:t>Заказчик программы, его местонахождение</w:t>
            </w:r>
          </w:p>
        </w:tc>
        <w:tc>
          <w:tcPr>
            <w:tcW w:w="7796" w:type="dxa"/>
            <w:shd w:val="clear" w:color="auto" w:fill="auto"/>
            <w:vAlign w:val="center"/>
          </w:tcPr>
          <w:p w:rsidR="002E0670" w:rsidRDefault="002E0670" w:rsidP="00AB0829">
            <w:pPr>
              <w:pStyle w:val="aa"/>
              <w:rPr>
                <w:rFonts w:ascii="Times New Roman" w:hAnsi="Times New Roman"/>
                <w:sz w:val="28"/>
                <w:szCs w:val="28"/>
                <w:lang w:val="ru-RU"/>
              </w:rPr>
            </w:pPr>
            <w:r w:rsidRPr="002718F5">
              <w:rPr>
                <w:rFonts w:ascii="Times New Roman" w:hAnsi="Times New Roman"/>
                <w:sz w:val="28"/>
                <w:szCs w:val="28"/>
                <w:lang w:val="ru-RU"/>
              </w:rPr>
              <w:t>Администрация Кухаривского сельского поселения  Ейского района    Юридический и почтовый адрес: Россия, Краснодарский край,  Ейский район, село Кухаривка, ул. Советов,</w:t>
            </w:r>
            <w:r>
              <w:rPr>
                <w:rFonts w:ascii="Times New Roman" w:hAnsi="Times New Roman"/>
                <w:sz w:val="28"/>
                <w:szCs w:val="28"/>
                <w:lang w:val="ru-RU"/>
              </w:rPr>
              <w:t xml:space="preserve"> </w:t>
            </w:r>
            <w:r w:rsidRPr="002718F5">
              <w:rPr>
                <w:rFonts w:ascii="Times New Roman" w:hAnsi="Times New Roman"/>
                <w:sz w:val="28"/>
                <w:szCs w:val="28"/>
                <w:lang w:val="ru-RU"/>
              </w:rPr>
              <w:t xml:space="preserve">50 </w:t>
            </w:r>
          </w:p>
          <w:p w:rsidR="002E0670" w:rsidRPr="00873B21" w:rsidRDefault="002E0670" w:rsidP="00AB0829">
            <w:pPr>
              <w:pStyle w:val="aa"/>
              <w:rPr>
                <w:rFonts w:ascii="Times New Roman" w:hAnsi="Times New Roman"/>
                <w:lang w:val="ru-RU"/>
              </w:rPr>
            </w:pPr>
          </w:p>
        </w:tc>
      </w:tr>
      <w:tr w:rsidR="002E0670" w:rsidRPr="00ED059D" w:rsidTr="00AB0829">
        <w:trPr>
          <w:trHeight w:val="60"/>
        </w:trPr>
        <w:tc>
          <w:tcPr>
            <w:tcW w:w="1985" w:type="dxa"/>
            <w:shd w:val="clear" w:color="auto" w:fill="auto"/>
            <w:vAlign w:val="center"/>
          </w:tcPr>
          <w:p w:rsidR="002E0670" w:rsidRPr="002718F5" w:rsidRDefault="002E0670" w:rsidP="00AB0829">
            <w:pPr>
              <w:pStyle w:val="aa"/>
              <w:rPr>
                <w:rFonts w:ascii="Times New Roman" w:hAnsi="Times New Roman"/>
                <w:sz w:val="28"/>
                <w:szCs w:val="28"/>
                <w:lang w:val="ru-RU"/>
              </w:rPr>
            </w:pPr>
            <w:r w:rsidRPr="002718F5">
              <w:rPr>
                <w:rFonts w:ascii="Times New Roman" w:hAnsi="Times New Roman"/>
                <w:sz w:val="28"/>
                <w:szCs w:val="28"/>
                <w:lang w:val="ru-RU"/>
              </w:rPr>
              <w:t>Цели и задачи программы</w:t>
            </w:r>
          </w:p>
          <w:p w:rsidR="002E0670" w:rsidRPr="002718F5" w:rsidRDefault="002E0670" w:rsidP="00AB0829">
            <w:pPr>
              <w:pStyle w:val="aa"/>
              <w:rPr>
                <w:rFonts w:ascii="Times New Roman" w:hAnsi="Times New Roman"/>
                <w:sz w:val="28"/>
                <w:szCs w:val="28"/>
                <w:lang w:val="ru-RU"/>
              </w:rPr>
            </w:pPr>
          </w:p>
        </w:tc>
        <w:tc>
          <w:tcPr>
            <w:tcW w:w="7796" w:type="dxa"/>
            <w:shd w:val="clear" w:color="auto" w:fill="auto"/>
            <w:vAlign w:val="center"/>
          </w:tcPr>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xml:space="preserve">-  Создание материальной базы развития социальной инфраструктуры для обеспечения решения главной цели – повышение качества жизни населения на территории </w:t>
            </w:r>
            <w:r w:rsidRPr="002718F5">
              <w:rPr>
                <w:rFonts w:ascii="Times New Roman" w:hAnsi="Times New Roman"/>
                <w:sz w:val="28"/>
                <w:szCs w:val="28"/>
                <w:lang w:val="ru-RU"/>
              </w:rPr>
              <w:lastRenderedPageBreak/>
              <w:t>муниципального образования  Кухаривское сельское поселение  Ейского  района;</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xml:space="preserve">- Повышение безопасности, качества и эффективности использования населением объектов социальной инфраструктуры поселения; </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xml:space="preserve">- Обеспечение доступности объектов социальной инфраструктуры поселения  для населения поселения, в соответствии с нормативами градостроительного проектирования поселения; </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Обеспечение сбалансированного, перспективного развитие социальной инфраструктуры поселения,в соответствии с установленными потребностями в объектах социальной инфраструктуры поселения;</w:t>
            </w:r>
          </w:p>
          <w:p w:rsidR="002E0670"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Обеспечение достижения расчетного уровня обеспеченности населения поселения услугами в областях образования, здравоохранения, физической культуры и массового спорта и культуры;</w:t>
            </w:r>
          </w:p>
          <w:p w:rsidR="002E0670" w:rsidRDefault="002E0670" w:rsidP="00AB0829">
            <w:pPr>
              <w:pStyle w:val="aa"/>
              <w:jc w:val="both"/>
              <w:rPr>
                <w:rFonts w:ascii="Times New Roman" w:hAnsi="Times New Roman"/>
                <w:sz w:val="28"/>
                <w:szCs w:val="28"/>
                <w:lang w:val="ru-RU"/>
              </w:rPr>
            </w:pPr>
            <w:r>
              <w:rPr>
                <w:rFonts w:ascii="Times New Roman" w:hAnsi="Times New Roman"/>
                <w:sz w:val="28"/>
                <w:szCs w:val="28"/>
                <w:lang w:val="ru-RU"/>
              </w:rPr>
              <w:t xml:space="preserve">- </w:t>
            </w:r>
            <w:r w:rsidRPr="002718F5">
              <w:rPr>
                <w:rFonts w:ascii="Times New Roman" w:hAnsi="Times New Roman"/>
                <w:sz w:val="28"/>
                <w:szCs w:val="28"/>
                <w:lang w:val="ru-RU"/>
              </w:rPr>
              <w:t>Повышение эффективности функционирования действующей социальной инфраструктуры.</w:t>
            </w:r>
          </w:p>
          <w:p w:rsidR="002E0670" w:rsidRPr="002718F5" w:rsidRDefault="002E0670" w:rsidP="00AB0829">
            <w:pPr>
              <w:pStyle w:val="aa"/>
              <w:jc w:val="both"/>
              <w:rPr>
                <w:rFonts w:ascii="Times New Roman" w:hAnsi="Times New Roman"/>
                <w:sz w:val="28"/>
                <w:szCs w:val="28"/>
                <w:lang w:val="ru-RU"/>
              </w:rPr>
            </w:pPr>
          </w:p>
        </w:tc>
      </w:tr>
      <w:tr w:rsidR="002E0670" w:rsidRPr="00ED059D" w:rsidTr="00AB0829">
        <w:tc>
          <w:tcPr>
            <w:tcW w:w="1985" w:type="dxa"/>
            <w:shd w:val="clear" w:color="auto" w:fill="auto"/>
            <w:vAlign w:val="center"/>
          </w:tcPr>
          <w:p w:rsidR="002E0670" w:rsidRPr="002E0670" w:rsidRDefault="002E0670" w:rsidP="00AB0829">
            <w:pPr>
              <w:pStyle w:val="aa"/>
              <w:rPr>
                <w:rFonts w:ascii="Times New Roman" w:hAnsi="Times New Roman"/>
                <w:sz w:val="28"/>
                <w:szCs w:val="28"/>
                <w:lang w:val="ru-RU"/>
              </w:rPr>
            </w:pPr>
            <w:r w:rsidRPr="002E0670">
              <w:rPr>
                <w:rFonts w:ascii="Times New Roman" w:hAnsi="Times New Roman"/>
                <w:sz w:val="28"/>
                <w:szCs w:val="28"/>
                <w:lang w:val="ru-RU"/>
              </w:rPr>
              <w:lastRenderedPageBreak/>
              <w:t>Целевые показатели (индикаторы) обеспеченности населения объектами социальной инфраструктуры</w:t>
            </w:r>
          </w:p>
        </w:tc>
        <w:tc>
          <w:tcPr>
            <w:tcW w:w="7796" w:type="dxa"/>
            <w:shd w:val="clear" w:color="auto" w:fill="auto"/>
            <w:vAlign w:val="center"/>
          </w:tcPr>
          <w:p w:rsidR="002E0670" w:rsidRDefault="002E0670" w:rsidP="00AB0829">
            <w:pPr>
              <w:pStyle w:val="aa"/>
              <w:jc w:val="center"/>
              <w:rPr>
                <w:rFonts w:ascii="Times New Roman" w:hAnsi="Times New Roman"/>
                <w:sz w:val="28"/>
                <w:szCs w:val="28"/>
                <w:lang w:val="ru-RU"/>
              </w:rPr>
            </w:pPr>
            <w:r w:rsidRPr="002718F5">
              <w:rPr>
                <w:rFonts w:ascii="Times New Roman" w:hAnsi="Times New Roman"/>
                <w:sz w:val="28"/>
                <w:szCs w:val="28"/>
                <w:lang w:val="ru-RU"/>
              </w:rPr>
              <w:t>Целевые показатели (индикаторы):</w:t>
            </w:r>
          </w:p>
          <w:p w:rsidR="002E0670" w:rsidRPr="002718F5" w:rsidRDefault="002E0670" w:rsidP="00AB0829">
            <w:pPr>
              <w:pStyle w:val="aa"/>
              <w:jc w:val="both"/>
              <w:rPr>
                <w:rFonts w:ascii="Times New Roman" w:hAnsi="Times New Roman"/>
                <w:sz w:val="28"/>
                <w:szCs w:val="28"/>
                <w:lang w:val="ru-RU"/>
              </w:rPr>
            </w:pPr>
          </w:p>
          <w:p w:rsidR="002E0670" w:rsidRPr="002718F5" w:rsidRDefault="002E0670" w:rsidP="00AB0829">
            <w:pPr>
              <w:pStyle w:val="aa"/>
              <w:ind w:firstLine="34"/>
              <w:jc w:val="both"/>
              <w:rPr>
                <w:rFonts w:ascii="Times New Roman" w:hAnsi="Times New Roman"/>
                <w:sz w:val="28"/>
                <w:szCs w:val="28"/>
                <w:lang w:val="ru-RU"/>
              </w:rPr>
            </w:pPr>
            <w:r w:rsidRPr="002718F5">
              <w:rPr>
                <w:rFonts w:ascii="Times New Roman" w:hAnsi="Times New Roman"/>
                <w:sz w:val="28"/>
                <w:szCs w:val="28"/>
                <w:lang w:val="ru-RU"/>
              </w:rPr>
              <w:t>- общедоступность и бесплатность дошкольного, основного общего и среднего профессионального образования в государственных и местных образовательных учреждениях;</w:t>
            </w:r>
          </w:p>
          <w:p w:rsidR="002E0670"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право на охрану здоровья и медицинскую помощь, которая в государственных учреждениях здравоохранения оказывается гражданам бесплатно, за счет соответствующего бюджета и страховых взносов;</w:t>
            </w:r>
          </w:p>
          <w:p w:rsidR="002E0670"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право каждого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экологическими правонарушениями;</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предоставление жилища малоимущим, иным указанным в законе гражданам, нуждающимся в нем, бесплатно или за доступную плату из государственных и других фондов и др.</w:t>
            </w:r>
          </w:p>
          <w:p w:rsidR="002E0670" w:rsidRPr="002718F5" w:rsidRDefault="002E0670" w:rsidP="00AB0829">
            <w:pPr>
              <w:pStyle w:val="aa"/>
              <w:ind w:firstLine="317"/>
              <w:jc w:val="both"/>
              <w:rPr>
                <w:rFonts w:ascii="Times New Roman" w:hAnsi="Times New Roman"/>
                <w:sz w:val="28"/>
                <w:szCs w:val="28"/>
                <w:lang w:val="ru-RU"/>
              </w:rPr>
            </w:pPr>
          </w:p>
          <w:p w:rsidR="002E0670" w:rsidRDefault="002E0670" w:rsidP="00AB0829">
            <w:pPr>
              <w:pStyle w:val="aa"/>
              <w:jc w:val="center"/>
              <w:rPr>
                <w:rFonts w:ascii="Times New Roman" w:hAnsi="Times New Roman"/>
                <w:sz w:val="28"/>
                <w:szCs w:val="28"/>
                <w:lang w:val="ru-RU"/>
              </w:rPr>
            </w:pPr>
            <w:r w:rsidRPr="00200AF0">
              <w:rPr>
                <w:rFonts w:ascii="Times New Roman" w:hAnsi="Times New Roman"/>
                <w:sz w:val="28"/>
                <w:szCs w:val="28"/>
                <w:lang w:val="ru-RU"/>
              </w:rPr>
              <w:t>В области образования:</w:t>
            </w:r>
          </w:p>
          <w:p w:rsidR="002E0670"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нормативы текущих финансовых затрат на обеспечение различных видов обучения и воспитания в расчете на одного обучающегося;</w:t>
            </w:r>
          </w:p>
          <w:p w:rsidR="002E0670" w:rsidRDefault="002E0670" w:rsidP="00AB0829">
            <w:pPr>
              <w:pStyle w:val="aa"/>
              <w:jc w:val="both"/>
              <w:rPr>
                <w:rFonts w:ascii="Times New Roman" w:hAnsi="Times New Roman"/>
                <w:sz w:val="28"/>
                <w:szCs w:val="28"/>
                <w:lang w:val="ru-RU"/>
              </w:rPr>
            </w:pPr>
            <w:r w:rsidRPr="00200AF0">
              <w:rPr>
                <w:rFonts w:ascii="Times New Roman" w:hAnsi="Times New Roman"/>
                <w:sz w:val="28"/>
                <w:szCs w:val="28"/>
                <w:lang w:val="ru-RU"/>
              </w:rPr>
              <w:t>- нормативы текущих финансовых затрат на обеспечение функционирования образовательных учреждений разных типов и видов в год;</w:t>
            </w:r>
          </w:p>
          <w:p w:rsidR="002E0670" w:rsidRDefault="002E0670" w:rsidP="00AB0829">
            <w:pPr>
              <w:pStyle w:val="aa"/>
              <w:jc w:val="both"/>
              <w:rPr>
                <w:rFonts w:ascii="Times New Roman" w:hAnsi="Times New Roman"/>
                <w:sz w:val="28"/>
                <w:szCs w:val="28"/>
                <w:lang w:val="ru-RU"/>
              </w:rPr>
            </w:pPr>
            <w:r w:rsidRPr="00200AF0">
              <w:rPr>
                <w:rFonts w:ascii="Times New Roman" w:hAnsi="Times New Roman"/>
                <w:sz w:val="28"/>
                <w:szCs w:val="28"/>
                <w:lang w:val="ru-RU"/>
              </w:rPr>
              <w:lastRenderedPageBreak/>
              <w:t>- нормативы удельных капитальных затрат на строительство, приобретение оборудования и капремонт образовательных учреждений разных типов.</w:t>
            </w:r>
          </w:p>
          <w:p w:rsidR="002E0670" w:rsidRDefault="002E0670" w:rsidP="00AB0829">
            <w:pPr>
              <w:pStyle w:val="aa"/>
              <w:jc w:val="both"/>
              <w:rPr>
                <w:rFonts w:ascii="Times New Roman" w:hAnsi="Times New Roman"/>
                <w:sz w:val="28"/>
                <w:szCs w:val="28"/>
                <w:lang w:val="ru-RU"/>
              </w:rPr>
            </w:pPr>
          </w:p>
          <w:p w:rsidR="002E0670" w:rsidRPr="003D2007" w:rsidRDefault="002E0670" w:rsidP="00AB0829">
            <w:pPr>
              <w:pStyle w:val="aa"/>
              <w:jc w:val="both"/>
              <w:rPr>
                <w:rFonts w:ascii="Times New Roman" w:hAnsi="Times New Roman"/>
                <w:sz w:val="28"/>
                <w:szCs w:val="28"/>
                <w:highlight w:val="yellow"/>
                <w:lang w:val="ru-RU"/>
              </w:rPr>
            </w:pPr>
            <w:r w:rsidRPr="003D2007">
              <w:rPr>
                <w:rFonts w:ascii="Times New Roman" w:hAnsi="Times New Roman"/>
                <w:sz w:val="28"/>
                <w:szCs w:val="28"/>
                <w:lang w:val="ru-RU" w:eastAsia="ru-RU"/>
              </w:rPr>
              <w:t>Размеры земельных участков объектов, относящихся к области образования, следует принимать в значениях:</w:t>
            </w:r>
          </w:p>
          <w:p w:rsidR="002E0670" w:rsidRPr="00200AF0" w:rsidRDefault="002E0670" w:rsidP="00AB0829">
            <w:pPr>
              <w:pStyle w:val="aa"/>
              <w:jc w:val="both"/>
              <w:rPr>
                <w:rFonts w:ascii="Times New Roman" w:hAnsi="Times New Roman"/>
                <w:sz w:val="28"/>
                <w:szCs w:val="28"/>
                <w:lang w:val="ru-RU"/>
              </w:rPr>
            </w:pPr>
            <w:r w:rsidRPr="00200AF0">
              <w:rPr>
                <w:rFonts w:ascii="Times New Roman" w:hAnsi="Times New Roman"/>
                <w:sz w:val="28"/>
                <w:szCs w:val="28"/>
                <w:lang w:val="ru-RU"/>
              </w:rPr>
              <w:t>до 400 учащихся – 50 кв. м на 1 учащегося;</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400-500 учащихся – 60 кв. м на 1 учащегося;</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500-600 учащихся – 50 кв. м на 1 учащегося;</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600-800 учащихся –  40 кв. м  на 1 учащегося;</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800-1100 учащихся –  33 кв. м на 1 учащегося;</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1100-1500 учащихся – 21 кв. м на 1 учащегося;</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1500-2000 учащихся – 17 кв. м на 1 учащегося;</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свыше 2000 учащихся – 16 кв. м на 1 учащегося.</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Нормативы обеспеченности организациями дополнительного образования приняты с учетом охвата 10% общего числа школьников, в том числе по видам зданий:</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дворец (дом) творчества школьников – 3,3%;</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станция юных техников – 0,9%;</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станция юных натуралистов – 0,4%;</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станция юных туристов – 0,4%;</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детско-юношеская спортивная школа – 2,3%;</w:t>
            </w:r>
          </w:p>
          <w:p w:rsidR="002E0670" w:rsidRPr="002718F5"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детская школа искусств или музыкальная, художественная, хореографическая школа – 2,7%.</w:t>
            </w:r>
          </w:p>
          <w:p w:rsidR="002E0670" w:rsidRPr="002718F5" w:rsidRDefault="002E0670" w:rsidP="00AB0829">
            <w:pPr>
              <w:pStyle w:val="aa"/>
              <w:jc w:val="both"/>
              <w:rPr>
                <w:rFonts w:ascii="Times New Roman" w:hAnsi="Times New Roman"/>
                <w:sz w:val="28"/>
                <w:szCs w:val="28"/>
                <w:lang w:val="ru-RU"/>
              </w:rPr>
            </w:pP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xml:space="preserve">Норматив обеспеченности межшкольными учебными комбинатами принят с учетом охвата 8% общего числа школьников 5-11 классов. </w:t>
            </w:r>
            <w:r w:rsidRPr="002E0670">
              <w:rPr>
                <w:rFonts w:ascii="Times New Roman" w:hAnsi="Times New Roman"/>
                <w:sz w:val="28"/>
                <w:szCs w:val="28"/>
                <w:lang w:val="ru-RU"/>
              </w:rPr>
              <w:t>Норматив размера земельного участка – не менее 2 га на объект.</w:t>
            </w:r>
          </w:p>
          <w:p w:rsidR="002E0670" w:rsidRPr="002718F5" w:rsidRDefault="002E0670" w:rsidP="00AB0829">
            <w:pPr>
              <w:pStyle w:val="aa"/>
              <w:jc w:val="both"/>
              <w:rPr>
                <w:rFonts w:ascii="Times New Roman" w:hAnsi="Times New Roman"/>
                <w:sz w:val="28"/>
                <w:szCs w:val="28"/>
                <w:highlight w:val="yellow"/>
                <w:lang w:val="ru-RU"/>
              </w:rPr>
            </w:pPr>
          </w:p>
          <w:p w:rsidR="002E0670" w:rsidRPr="002718F5" w:rsidRDefault="002E0670" w:rsidP="00AB0829">
            <w:pPr>
              <w:pStyle w:val="aa"/>
              <w:jc w:val="center"/>
              <w:rPr>
                <w:rFonts w:ascii="Times New Roman" w:hAnsi="Times New Roman"/>
                <w:sz w:val="28"/>
                <w:szCs w:val="28"/>
                <w:lang w:val="ru-RU"/>
              </w:rPr>
            </w:pPr>
            <w:r w:rsidRPr="002E0670">
              <w:rPr>
                <w:rFonts w:ascii="Times New Roman" w:hAnsi="Times New Roman"/>
                <w:sz w:val="28"/>
                <w:szCs w:val="28"/>
                <w:lang w:val="ru-RU"/>
              </w:rPr>
              <w:t>В области здравоохранения:</w:t>
            </w:r>
          </w:p>
          <w:p w:rsidR="002E0670" w:rsidRPr="002718F5" w:rsidRDefault="002E0670" w:rsidP="00AB0829">
            <w:pPr>
              <w:pStyle w:val="aa"/>
              <w:jc w:val="both"/>
              <w:rPr>
                <w:rFonts w:ascii="Times New Roman" w:hAnsi="Times New Roman"/>
                <w:sz w:val="28"/>
                <w:szCs w:val="28"/>
                <w:lang w:val="ru-RU"/>
              </w:rPr>
            </w:pP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 предоставление медицинской помощи населению;</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 санитарно – эпидемиологическое благополучие населения.</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При вместимости стационарных учреждений:</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50 коек – 300 кв. м на 1 койку;</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150 коек – 200 кв. м на 1 койку;</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300-400 коек – 150 кв. м на 1 койку;</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500-600 коек – 100 кв. м на 1 койку;</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800 коек – 80 кв. м на 1 койку;</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1000 коек – 60 кв. м на 1 койку.</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Для нестационарных (амбулаторных) учреждений:</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 xml:space="preserve">0,1 га на 100 посещений в смену, но не менее 0,5 га на </w:t>
            </w:r>
            <w:r w:rsidRPr="002E0670">
              <w:rPr>
                <w:rFonts w:ascii="Times New Roman" w:hAnsi="Times New Roman"/>
                <w:sz w:val="28"/>
                <w:szCs w:val="28"/>
                <w:lang w:val="ru-RU"/>
              </w:rPr>
              <w:lastRenderedPageBreak/>
              <w:t>объект.</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По ФАП: - для размещения ФАПов – 0,2 га на объект.</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для объектов скорой медицинской помощи – 0,2-0,4 га на объект.</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Норматив обеспеченности родильными домами, женскими консультациями и размеры их земельных участков устанавливаются заданием на проектирование.</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Нормативы обеспеченности населения аптечными организациями приняты в соответствии с Распоряжением Правительства РФ</w:t>
            </w:r>
            <w:r>
              <w:rPr>
                <w:rFonts w:ascii="Times New Roman" w:hAnsi="Times New Roman"/>
                <w:sz w:val="28"/>
                <w:szCs w:val="28"/>
                <w:lang w:val="ru-RU"/>
              </w:rPr>
              <w:t xml:space="preserve"> </w:t>
            </w:r>
            <w:r w:rsidRPr="002718F5">
              <w:rPr>
                <w:rFonts w:ascii="Times New Roman" w:hAnsi="Times New Roman"/>
                <w:sz w:val="28"/>
                <w:szCs w:val="28"/>
                <w:lang w:val="ru-RU"/>
              </w:rPr>
              <w:t>от 03</w:t>
            </w:r>
            <w:r>
              <w:rPr>
                <w:rFonts w:ascii="Times New Roman" w:hAnsi="Times New Roman"/>
                <w:sz w:val="28"/>
                <w:szCs w:val="28"/>
                <w:lang w:val="ru-RU"/>
              </w:rPr>
              <w:t xml:space="preserve"> июля </w:t>
            </w:r>
            <w:r w:rsidRPr="002718F5">
              <w:rPr>
                <w:rFonts w:ascii="Times New Roman" w:hAnsi="Times New Roman"/>
                <w:sz w:val="28"/>
                <w:szCs w:val="28"/>
                <w:lang w:val="ru-RU"/>
              </w:rPr>
              <w:t>1996 №1063-р «О социальных нормативах и нормах»:</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для сельских населенных пунктов 1 объект на 6,2 тыс. человек.</w:t>
            </w:r>
          </w:p>
          <w:p w:rsidR="002E0670" w:rsidRPr="00200AF0" w:rsidRDefault="002E0670" w:rsidP="00AB0829">
            <w:pPr>
              <w:pStyle w:val="aa"/>
              <w:jc w:val="both"/>
              <w:rPr>
                <w:rFonts w:ascii="Times New Roman" w:hAnsi="Times New Roman"/>
                <w:sz w:val="28"/>
                <w:szCs w:val="28"/>
                <w:lang w:val="ru-RU"/>
              </w:rPr>
            </w:pPr>
            <w:r w:rsidRPr="00200AF0">
              <w:rPr>
                <w:rFonts w:ascii="Times New Roman" w:hAnsi="Times New Roman"/>
                <w:sz w:val="28"/>
                <w:szCs w:val="28"/>
                <w:lang w:val="ru-RU"/>
              </w:rPr>
              <w:t xml:space="preserve">Нормативы размеров земельных </w:t>
            </w:r>
            <w:r>
              <w:rPr>
                <w:rFonts w:ascii="Times New Roman" w:hAnsi="Times New Roman"/>
                <w:sz w:val="28"/>
                <w:szCs w:val="28"/>
                <w:lang w:val="ru-RU"/>
              </w:rPr>
              <w:t xml:space="preserve"> участков </w:t>
            </w:r>
            <w:r w:rsidRPr="00200AF0">
              <w:rPr>
                <w:rFonts w:ascii="Times New Roman" w:hAnsi="Times New Roman"/>
                <w:sz w:val="28"/>
                <w:szCs w:val="28"/>
                <w:lang w:val="ru-RU"/>
              </w:rPr>
              <w:t>для аптечных организаций:</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 xml:space="preserve">- </w:t>
            </w:r>
            <w:r w:rsidRPr="002718F5">
              <w:rPr>
                <w:rFonts w:ascii="Times New Roman" w:hAnsi="Times New Roman"/>
                <w:sz w:val="28"/>
                <w:szCs w:val="28"/>
              </w:rPr>
              <w:t>I</w:t>
            </w:r>
            <w:r w:rsidRPr="002E0670">
              <w:rPr>
                <w:rFonts w:ascii="Times New Roman" w:hAnsi="Times New Roman"/>
                <w:sz w:val="28"/>
                <w:szCs w:val="28"/>
                <w:lang w:val="ru-RU"/>
              </w:rPr>
              <w:t>-</w:t>
            </w:r>
            <w:r w:rsidRPr="002718F5">
              <w:rPr>
                <w:rFonts w:ascii="Times New Roman" w:hAnsi="Times New Roman"/>
                <w:sz w:val="28"/>
                <w:szCs w:val="28"/>
              </w:rPr>
              <w:t>II</w:t>
            </w:r>
            <w:r w:rsidRPr="002E0670">
              <w:rPr>
                <w:rFonts w:ascii="Times New Roman" w:hAnsi="Times New Roman"/>
                <w:sz w:val="28"/>
                <w:szCs w:val="28"/>
                <w:lang w:val="ru-RU"/>
              </w:rPr>
              <w:t xml:space="preserve"> групп – 0,3 га на объект или встроенные;</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 xml:space="preserve">- </w:t>
            </w:r>
            <w:r w:rsidRPr="002718F5">
              <w:rPr>
                <w:rFonts w:ascii="Times New Roman" w:hAnsi="Times New Roman"/>
                <w:sz w:val="28"/>
                <w:szCs w:val="28"/>
              </w:rPr>
              <w:t>III</w:t>
            </w:r>
            <w:r w:rsidRPr="002E0670">
              <w:rPr>
                <w:rFonts w:ascii="Times New Roman" w:hAnsi="Times New Roman"/>
                <w:sz w:val="28"/>
                <w:szCs w:val="28"/>
                <w:lang w:val="ru-RU"/>
              </w:rPr>
              <w:t>-</w:t>
            </w:r>
            <w:r w:rsidRPr="002718F5">
              <w:rPr>
                <w:rFonts w:ascii="Times New Roman" w:hAnsi="Times New Roman"/>
                <w:sz w:val="28"/>
                <w:szCs w:val="28"/>
              </w:rPr>
              <w:t>V</w:t>
            </w:r>
            <w:r w:rsidRPr="002E0670">
              <w:rPr>
                <w:rFonts w:ascii="Times New Roman" w:hAnsi="Times New Roman"/>
                <w:sz w:val="28"/>
                <w:szCs w:val="28"/>
                <w:lang w:val="ru-RU"/>
              </w:rPr>
              <w:t xml:space="preserve"> групп – 0,25 га на объект;</w:t>
            </w:r>
          </w:p>
          <w:p w:rsidR="002E0670" w:rsidRPr="002718F5"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 xml:space="preserve">- </w:t>
            </w:r>
            <w:r w:rsidRPr="002718F5">
              <w:rPr>
                <w:rFonts w:ascii="Times New Roman" w:hAnsi="Times New Roman"/>
                <w:sz w:val="28"/>
                <w:szCs w:val="28"/>
              </w:rPr>
              <w:t>VI</w:t>
            </w:r>
            <w:r w:rsidRPr="002E0670">
              <w:rPr>
                <w:rFonts w:ascii="Times New Roman" w:hAnsi="Times New Roman"/>
                <w:sz w:val="28"/>
                <w:szCs w:val="28"/>
                <w:lang w:val="ru-RU"/>
              </w:rPr>
              <w:t>-</w:t>
            </w:r>
            <w:r w:rsidRPr="002718F5">
              <w:rPr>
                <w:rFonts w:ascii="Times New Roman" w:hAnsi="Times New Roman"/>
                <w:sz w:val="28"/>
                <w:szCs w:val="28"/>
              </w:rPr>
              <w:t>VIII</w:t>
            </w:r>
            <w:r w:rsidRPr="002E0670">
              <w:rPr>
                <w:rFonts w:ascii="Times New Roman" w:hAnsi="Times New Roman"/>
                <w:sz w:val="28"/>
                <w:szCs w:val="28"/>
                <w:lang w:val="ru-RU"/>
              </w:rPr>
              <w:t xml:space="preserve"> – 0,2 га на объект.</w:t>
            </w:r>
          </w:p>
          <w:p w:rsidR="002E0670" w:rsidRPr="002718F5" w:rsidRDefault="002E0670" w:rsidP="00AB0829">
            <w:pPr>
              <w:pStyle w:val="aa"/>
              <w:jc w:val="both"/>
              <w:rPr>
                <w:rFonts w:ascii="Times New Roman" w:hAnsi="Times New Roman"/>
                <w:sz w:val="28"/>
                <w:szCs w:val="28"/>
                <w:highlight w:val="yellow"/>
                <w:lang w:val="ru-RU"/>
              </w:rPr>
            </w:pPr>
          </w:p>
          <w:p w:rsidR="002E0670" w:rsidRPr="002718F5" w:rsidRDefault="002E0670" w:rsidP="00AB0829">
            <w:pPr>
              <w:pStyle w:val="aa"/>
              <w:jc w:val="center"/>
              <w:rPr>
                <w:rFonts w:ascii="Times New Roman" w:hAnsi="Times New Roman"/>
                <w:sz w:val="28"/>
                <w:szCs w:val="28"/>
                <w:lang w:val="ru-RU"/>
              </w:rPr>
            </w:pPr>
            <w:r w:rsidRPr="002E0670">
              <w:rPr>
                <w:rFonts w:ascii="Times New Roman" w:hAnsi="Times New Roman"/>
                <w:sz w:val="28"/>
                <w:szCs w:val="28"/>
                <w:lang w:val="ru-RU"/>
              </w:rPr>
              <w:t>В области физической культуры и спорта:</w:t>
            </w:r>
          </w:p>
          <w:p w:rsidR="002E0670" w:rsidRPr="002718F5" w:rsidRDefault="002E0670" w:rsidP="00AB0829">
            <w:pPr>
              <w:pStyle w:val="aa"/>
              <w:jc w:val="both"/>
              <w:rPr>
                <w:rFonts w:ascii="Times New Roman" w:hAnsi="Times New Roman"/>
                <w:sz w:val="28"/>
                <w:szCs w:val="28"/>
                <w:lang w:val="ru-RU"/>
              </w:rPr>
            </w:pP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Рекомендуется размещать физкультурно-спортивные залы в населенных пунктах с численностью населения не менее 2 тыс. человек, плавательные бассейны в населенных пунктах с численностью населения не менее 5 тыс. человек.</w:t>
            </w:r>
          </w:p>
          <w:p w:rsid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 xml:space="preserve">Размеры земельных участков физкультурно-спортивных залов, плавательных бассейнов, плоскостных спортивных сооружений устанавливаются заданием на проектирование. </w:t>
            </w:r>
            <w:r w:rsidRPr="00200AF0">
              <w:rPr>
                <w:rFonts w:ascii="Times New Roman" w:hAnsi="Times New Roman"/>
                <w:sz w:val="28"/>
                <w:szCs w:val="28"/>
                <w:lang w:val="ru-RU"/>
              </w:rPr>
              <w:t>Размер земельного участка детско-юношеской спортивной школы – 1,5 га на объект.</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Долю физкультурно-спортивных сооружений, размещаемых в жилом районе, следует принимать от общей нормы, %: территории — 35, спортивные залы — 50, бассейны —45%.</w:t>
            </w:r>
          </w:p>
          <w:p w:rsidR="002E0670" w:rsidRDefault="002E0670" w:rsidP="00AB0829">
            <w:pPr>
              <w:pStyle w:val="aa"/>
              <w:jc w:val="center"/>
              <w:rPr>
                <w:rFonts w:ascii="Times New Roman" w:hAnsi="Times New Roman"/>
                <w:sz w:val="28"/>
                <w:szCs w:val="28"/>
                <w:lang w:val="ru-RU"/>
              </w:rPr>
            </w:pPr>
          </w:p>
          <w:p w:rsidR="002E0670" w:rsidRPr="002718F5" w:rsidRDefault="002E0670" w:rsidP="00AB0829">
            <w:pPr>
              <w:pStyle w:val="aa"/>
              <w:jc w:val="center"/>
              <w:rPr>
                <w:rFonts w:ascii="Times New Roman" w:hAnsi="Times New Roman"/>
                <w:sz w:val="28"/>
                <w:szCs w:val="28"/>
                <w:lang w:val="ru-RU"/>
              </w:rPr>
            </w:pPr>
            <w:r w:rsidRPr="002E0670">
              <w:rPr>
                <w:rFonts w:ascii="Times New Roman" w:hAnsi="Times New Roman"/>
                <w:sz w:val="28"/>
                <w:szCs w:val="28"/>
                <w:lang w:val="ru-RU"/>
              </w:rPr>
              <w:t>В области культуры:</w:t>
            </w:r>
          </w:p>
          <w:p w:rsidR="002E0670" w:rsidRPr="002718F5" w:rsidRDefault="002E0670" w:rsidP="00AB0829">
            <w:pPr>
              <w:pStyle w:val="aa"/>
              <w:jc w:val="both"/>
              <w:rPr>
                <w:rFonts w:ascii="Times New Roman" w:hAnsi="Times New Roman"/>
                <w:sz w:val="28"/>
                <w:szCs w:val="28"/>
                <w:lang w:val="ru-RU"/>
              </w:rPr>
            </w:pP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 стандарты библиотечного обслуживания населения в государственных учреждениях.</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 xml:space="preserve">Норматив обеспеченности населения районными учреждениями культуры клубного типа принят в соответствии с Распоряжением Правительства РФ от 03.07.1996 №1063-р «О социальных нормативах и нормах» – 1 учреждение на муниципальный район. Учреждения культуры клубного типа должна составлять не менее 500 </w:t>
            </w:r>
            <w:r w:rsidRPr="002E0670">
              <w:rPr>
                <w:rFonts w:ascii="Times New Roman" w:hAnsi="Times New Roman"/>
                <w:sz w:val="28"/>
                <w:szCs w:val="28"/>
                <w:lang w:val="ru-RU"/>
              </w:rPr>
              <w:lastRenderedPageBreak/>
              <w:t>зрительских мест.</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Норматив обеспеченности населения музеями принят в соответствии с Распоряжением Правительства РФ от 03.07.1996 №1063-р «О социальных нормативах и нормах» при численности населения :</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 от 5 до 10 тыс. человек – 1 объект .</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Размеры земельных участков  музеев устанавливаются заданием на проектирование.</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Нормативы обеспеченности населения сельскими учреждениями культуры клубного типа приняты в соответствии с Распоряжением Правительства РФ от 03.07.1996 №1063-р «О социальных нормативах и нормах»:</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 для сельских населенных пунктов – 200 мест на 1 тыс. человек.</w:t>
            </w:r>
          </w:p>
          <w:p w:rsidR="002E0670" w:rsidRPr="002E0670" w:rsidRDefault="002E0670" w:rsidP="00AB0829">
            <w:pPr>
              <w:pStyle w:val="aa"/>
              <w:jc w:val="both"/>
              <w:rPr>
                <w:rFonts w:ascii="Times New Roman" w:hAnsi="Times New Roman"/>
                <w:sz w:val="28"/>
                <w:szCs w:val="28"/>
                <w:lang w:val="ru-RU"/>
              </w:rPr>
            </w:pPr>
            <w:r w:rsidRPr="002E0670">
              <w:rPr>
                <w:rFonts w:ascii="Times New Roman" w:hAnsi="Times New Roman"/>
                <w:sz w:val="28"/>
                <w:szCs w:val="28"/>
                <w:lang w:val="ru-RU"/>
              </w:rPr>
              <w:t>Размеры земельных участков городских и сельских учреждений культуры клубного типа устанавливаются заданием на проектирование.</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Норматив обеспеченности населения библиотеками по соответствующим типам библиотек следует принимать:</w:t>
            </w:r>
          </w:p>
          <w:p w:rsidR="002E0670" w:rsidRPr="002718F5" w:rsidRDefault="002E0670" w:rsidP="00AB0829">
            <w:pPr>
              <w:pStyle w:val="aa"/>
              <w:jc w:val="both"/>
              <w:rPr>
                <w:rFonts w:ascii="Times New Roman" w:hAnsi="Times New Roman"/>
                <w:sz w:val="28"/>
                <w:szCs w:val="28"/>
                <w:lang w:val="ru-RU"/>
              </w:rPr>
            </w:pPr>
            <w:r w:rsidRPr="002718F5">
              <w:rPr>
                <w:rFonts w:ascii="Times New Roman" w:hAnsi="Times New Roman"/>
                <w:sz w:val="28"/>
                <w:szCs w:val="28"/>
                <w:lang w:val="ru-RU"/>
              </w:rPr>
              <w:t>для сельских поселений с численностью населения от 1000               до 3000 тыс. человек – общедоступная -1 объект;</w:t>
            </w:r>
          </w:p>
          <w:p w:rsidR="002E0670" w:rsidRDefault="002E0670" w:rsidP="00AB0829">
            <w:pPr>
              <w:pStyle w:val="aa"/>
              <w:jc w:val="both"/>
              <w:rPr>
                <w:rFonts w:ascii="Times New Roman" w:hAnsi="Times New Roman"/>
                <w:sz w:val="28"/>
                <w:szCs w:val="28"/>
                <w:lang w:val="ru-RU"/>
              </w:rPr>
            </w:pPr>
            <w:r w:rsidRPr="00200AF0">
              <w:rPr>
                <w:rFonts w:ascii="Times New Roman" w:hAnsi="Times New Roman"/>
                <w:sz w:val="28"/>
                <w:szCs w:val="28"/>
                <w:lang w:val="ru-RU"/>
              </w:rPr>
              <w:t>Размеры земельных участков для библиотек устанавливаются заданием на проектирование.</w:t>
            </w:r>
          </w:p>
          <w:p w:rsidR="002E0670" w:rsidRPr="00200AF0" w:rsidRDefault="002E0670" w:rsidP="00AB0829">
            <w:pPr>
              <w:pStyle w:val="aa"/>
              <w:jc w:val="both"/>
              <w:rPr>
                <w:rFonts w:ascii="Times New Roman" w:hAnsi="Times New Roman"/>
                <w:sz w:val="28"/>
                <w:szCs w:val="28"/>
                <w:lang w:val="ru-RU"/>
              </w:rPr>
            </w:pPr>
          </w:p>
        </w:tc>
      </w:tr>
      <w:tr w:rsidR="002E0670" w:rsidRPr="00ED059D" w:rsidTr="00AB0829">
        <w:tc>
          <w:tcPr>
            <w:tcW w:w="1985" w:type="dxa"/>
            <w:shd w:val="clear" w:color="auto" w:fill="auto"/>
            <w:vAlign w:val="center"/>
          </w:tcPr>
          <w:p w:rsidR="002E0670" w:rsidRPr="00200AF0" w:rsidRDefault="002E0670" w:rsidP="00AB0829">
            <w:pPr>
              <w:pStyle w:val="aa"/>
              <w:rPr>
                <w:rFonts w:ascii="Times New Roman" w:hAnsi="Times New Roman"/>
                <w:sz w:val="28"/>
                <w:szCs w:val="28"/>
                <w:lang w:val="ru-RU"/>
              </w:rPr>
            </w:pPr>
            <w:r w:rsidRPr="002E0670">
              <w:rPr>
                <w:rFonts w:ascii="Times New Roman" w:hAnsi="Times New Roman"/>
                <w:sz w:val="28"/>
                <w:szCs w:val="28"/>
                <w:lang w:val="ru-RU"/>
              </w:rPr>
              <w:lastRenderedPageBreak/>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7796" w:type="dxa"/>
            <w:shd w:val="clear" w:color="auto" w:fill="auto"/>
            <w:vAlign w:val="center"/>
          </w:tcPr>
          <w:p w:rsidR="002E0670" w:rsidRPr="00200AF0" w:rsidRDefault="002E0670" w:rsidP="00AB0829">
            <w:pPr>
              <w:pStyle w:val="aa"/>
              <w:rPr>
                <w:rFonts w:ascii="Times New Roman" w:hAnsi="Times New Roman"/>
                <w:sz w:val="28"/>
                <w:szCs w:val="28"/>
                <w:lang w:val="ru-RU"/>
              </w:rPr>
            </w:pPr>
            <w:r w:rsidRPr="00200AF0">
              <w:rPr>
                <w:rFonts w:ascii="Times New Roman" w:hAnsi="Times New Roman"/>
                <w:sz w:val="28"/>
                <w:szCs w:val="28"/>
                <w:lang w:val="ru-RU"/>
              </w:rPr>
              <w:t xml:space="preserve"> Строительство   объекта  врача общей практики  в селе Воронцовка, ул. Свердлова 88 Ейского района;</w:t>
            </w:r>
          </w:p>
          <w:p w:rsidR="002E0670" w:rsidRPr="00200AF0" w:rsidRDefault="002E0670" w:rsidP="00AB0829">
            <w:pPr>
              <w:pStyle w:val="aa"/>
              <w:jc w:val="center"/>
              <w:rPr>
                <w:rFonts w:ascii="Times New Roman" w:hAnsi="Times New Roman"/>
                <w:sz w:val="28"/>
                <w:szCs w:val="28"/>
                <w:lang w:val="ru-RU"/>
              </w:rPr>
            </w:pPr>
          </w:p>
          <w:p w:rsidR="002E0670" w:rsidRPr="00200AF0" w:rsidRDefault="002E0670" w:rsidP="00AB0829">
            <w:pPr>
              <w:pStyle w:val="aa"/>
              <w:jc w:val="center"/>
              <w:rPr>
                <w:rFonts w:ascii="Times New Roman" w:hAnsi="Times New Roman"/>
                <w:sz w:val="28"/>
                <w:szCs w:val="28"/>
                <w:lang w:val="ru-RU"/>
              </w:rPr>
            </w:pPr>
          </w:p>
        </w:tc>
      </w:tr>
      <w:tr w:rsidR="002E0670" w:rsidRPr="00ED059D" w:rsidTr="00AB0829">
        <w:tc>
          <w:tcPr>
            <w:tcW w:w="1985" w:type="dxa"/>
            <w:shd w:val="clear" w:color="auto" w:fill="auto"/>
            <w:vAlign w:val="center"/>
          </w:tcPr>
          <w:p w:rsidR="002E0670" w:rsidRPr="002E0670" w:rsidRDefault="002E0670" w:rsidP="00AB0829">
            <w:pPr>
              <w:pStyle w:val="aa"/>
              <w:rPr>
                <w:rFonts w:ascii="Times New Roman" w:hAnsi="Times New Roman"/>
                <w:sz w:val="28"/>
                <w:szCs w:val="28"/>
                <w:lang w:val="ru-RU"/>
              </w:rPr>
            </w:pPr>
            <w:r w:rsidRPr="002E0670">
              <w:rPr>
                <w:rFonts w:ascii="Times New Roman" w:hAnsi="Times New Roman"/>
                <w:sz w:val="28"/>
                <w:szCs w:val="28"/>
                <w:lang w:val="ru-RU"/>
              </w:rPr>
              <w:t>Сроки и этапы реализации программы</w:t>
            </w:r>
          </w:p>
        </w:tc>
        <w:tc>
          <w:tcPr>
            <w:tcW w:w="7796" w:type="dxa"/>
            <w:shd w:val="clear" w:color="auto" w:fill="auto"/>
            <w:vAlign w:val="center"/>
          </w:tcPr>
          <w:p w:rsidR="002E0670" w:rsidRPr="00200AF0" w:rsidRDefault="002E0670" w:rsidP="00AB0829">
            <w:pPr>
              <w:spacing w:after="0"/>
              <w:rPr>
                <w:rFonts w:ascii="Times New Roman" w:hAnsi="Times New Roman"/>
                <w:sz w:val="28"/>
                <w:szCs w:val="28"/>
              </w:rPr>
            </w:pPr>
            <w:r w:rsidRPr="003D2007">
              <w:rPr>
                <w:rFonts w:ascii="Times New Roman" w:hAnsi="Times New Roman"/>
                <w:sz w:val="28"/>
                <w:szCs w:val="28"/>
              </w:rPr>
              <w:t>Ср</w:t>
            </w:r>
            <w:r>
              <w:rPr>
                <w:rFonts w:ascii="Times New Roman" w:hAnsi="Times New Roman"/>
                <w:sz w:val="28"/>
                <w:szCs w:val="28"/>
              </w:rPr>
              <w:t>ок реализации Программы 2017-2032</w:t>
            </w:r>
            <w:r w:rsidRPr="003D2007">
              <w:rPr>
                <w:rFonts w:ascii="Times New Roman" w:hAnsi="Times New Roman"/>
                <w:sz w:val="28"/>
                <w:szCs w:val="28"/>
              </w:rPr>
              <w:t xml:space="preserve"> годы, </w:t>
            </w:r>
          </w:p>
          <w:p w:rsidR="002E0670" w:rsidRPr="003D2007" w:rsidRDefault="002E0670" w:rsidP="00AB0829">
            <w:pPr>
              <w:spacing w:after="0"/>
              <w:rPr>
                <w:rFonts w:ascii="Times New Roman" w:hAnsi="Times New Roman"/>
                <w:sz w:val="28"/>
                <w:szCs w:val="28"/>
              </w:rPr>
            </w:pPr>
            <w:r w:rsidRPr="003D2007">
              <w:rPr>
                <w:rFonts w:ascii="Times New Roman" w:hAnsi="Times New Roman"/>
                <w:sz w:val="28"/>
                <w:szCs w:val="28"/>
              </w:rPr>
              <w:t>в 2 этапа:</w:t>
            </w:r>
          </w:p>
          <w:p w:rsidR="002E0670" w:rsidRDefault="002E0670" w:rsidP="00AB0829">
            <w:pPr>
              <w:spacing w:after="0"/>
              <w:rPr>
                <w:rFonts w:ascii="Times New Roman" w:hAnsi="Times New Roman"/>
                <w:sz w:val="28"/>
                <w:szCs w:val="28"/>
              </w:rPr>
            </w:pPr>
            <w:r>
              <w:rPr>
                <w:rFonts w:ascii="Times New Roman" w:hAnsi="Times New Roman"/>
                <w:sz w:val="28"/>
                <w:szCs w:val="28"/>
              </w:rPr>
              <w:t>1 этап – с 2017 по 2021 годы</w:t>
            </w:r>
          </w:p>
          <w:p w:rsidR="002E0670" w:rsidRDefault="002E0670" w:rsidP="00AB0829">
            <w:pPr>
              <w:spacing w:after="0"/>
              <w:rPr>
                <w:rFonts w:ascii="Times New Roman" w:hAnsi="Times New Roman"/>
                <w:sz w:val="28"/>
                <w:szCs w:val="28"/>
              </w:rPr>
            </w:pPr>
            <w:r>
              <w:rPr>
                <w:rFonts w:ascii="Times New Roman" w:hAnsi="Times New Roman"/>
                <w:sz w:val="28"/>
                <w:szCs w:val="28"/>
              </w:rPr>
              <w:t>2 этап – с 2022 по 2032</w:t>
            </w:r>
            <w:r w:rsidRPr="003D2007">
              <w:rPr>
                <w:rFonts w:ascii="Times New Roman" w:hAnsi="Times New Roman"/>
                <w:sz w:val="28"/>
                <w:szCs w:val="28"/>
              </w:rPr>
              <w:t xml:space="preserve"> годы</w:t>
            </w:r>
            <w:r w:rsidRPr="00200AF0">
              <w:rPr>
                <w:rFonts w:ascii="Times New Roman" w:hAnsi="Times New Roman"/>
                <w:sz w:val="28"/>
                <w:szCs w:val="28"/>
              </w:rPr>
              <w:t xml:space="preserve"> </w:t>
            </w:r>
          </w:p>
          <w:p w:rsidR="002E0670" w:rsidRPr="00200AF0" w:rsidRDefault="002E0670" w:rsidP="00AB0829">
            <w:pPr>
              <w:spacing w:after="0"/>
              <w:rPr>
                <w:rFonts w:ascii="Times New Roman" w:hAnsi="Times New Roman"/>
                <w:sz w:val="28"/>
                <w:szCs w:val="28"/>
              </w:rPr>
            </w:pPr>
          </w:p>
        </w:tc>
      </w:tr>
      <w:tr w:rsidR="002E0670" w:rsidRPr="00ED059D" w:rsidTr="00AB0829">
        <w:tc>
          <w:tcPr>
            <w:tcW w:w="1985" w:type="dxa"/>
            <w:shd w:val="clear" w:color="auto" w:fill="auto"/>
            <w:vAlign w:val="center"/>
          </w:tcPr>
          <w:p w:rsidR="002E0670" w:rsidRPr="00200AF0" w:rsidRDefault="002E0670" w:rsidP="00AB0829">
            <w:pPr>
              <w:pStyle w:val="aa"/>
              <w:rPr>
                <w:rFonts w:ascii="Times New Roman" w:hAnsi="Times New Roman"/>
                <w:sz w:val="28"/>
                <w:szCs w:val="28"/>
              </w:rPr>
            </w:pPr>
            <w:r w:rsidRPr="00200AF0">
              <w:rPr>
                <w:rFonts w:ascii="Times New Roman" w:hAnsi="Times New Roman"/>
                <w:sz w:val="28"/>
                <w:szCs w:val="28"/>
              </w:rPr>
              <w:t>Объемы и источники финансирования</w:t>
            </w:r>
          </w:p>
        </w:tc>
        <w:tc>
          <w:tcPr>
            <w:tcW w:w="7796" w:type="dxa"/>
            <w:shd w:val="clear" w:color="auto" w:fill="auto"/>
            <w:vAlign w:val="center"/>
          </w:tcPr>
          <w:p w:rsidR="002E0670" w:rsidRDefault="002E0670" w:rsidP="00AB0829">
            <w:pPr>
              <w:pStyle w:val="aa"/>
              <w:spacing w:line="276" w:lineRule="auto"/>
              <w:rPr>
                <w:rFonts w:ascii="Times New Roman" w:hAnsi="Times New Roman"/>
                <w:sz w:val="28"/>
                <w:szCs w:val="28"/>
                <w:lang w:val="ru-RU"/>
              </w:rPr>
            </w:pPr>
            <w:r w:rsidRPr="003D2007">
              <w:rPr>
                <w:rFonts w:ascii="Times New Roman" w:hAnsi="Times New Roman"/>
                <w:sz w:val="28"/>
                <w:szCs w:val="28"/>
                <w:lang w:val="ru-RU"/>
              </w:rPr>
              <w:t xml:space="preserve">Финансирование входящих в Программу мероприятий осуществляется за счет средств федерального, </w:t>
            </w:r>
            <w:r w:rsidRPr="003D2007">
              <w:rPr>
                <w:rFonts w:ascii="Times New Roman" w:hAnsi="Times New Roman"/>
                <w:sz w:val="28"/>
                <w:szCs w:val="28"/>
                <w:lang w:val="ru-RU"/>
              </w:rPr>
              <w:lastRenderedPageBreak/>
              <w:t xml:space="preserve">регионального бюджета, бюджета Муниципального образования Ейский район, бюджета </w:t>
            </w:r>
            <w:r w:rsidR="00E31D63">
              <w:rPr>
                <w:rFonts w:ascii="Times New Roman" w:hAnsi="Times New Roman"/>
                <w:sz w:val="28"/>
                <w:szCs w:val="28"/>
                <w:lang w:val="ru-RU"/>
              </w:rPr>
              <w:t>Кухаривского</w:t>
            </w:r>
            <w:r w:rsidRPr="003D2007">
              <w:rPr>
                <w:rFonts w:ascii="Times New Roman" w:hAnsi="Times New Roman"/>
                <w:sz w:val="28"/>
                <w:szCs w:val="28"/>
                <w:lang w:val="ru-RU"/>
              </w:rPr>
              <w:t xml:space="preserve"> сельского поселения Ейского района и внебюджетных источников</w:t>
            </w:r>
          </w:p>
          <w:p w:rsidR="002E0670" w:rsidRPr="003D2007" w:rsidRDefault="002E0670" w:rsidP="00AB0829">
            <w:pPr>
              <w:pStyle w:val="aa"/>
              <w:spacing w:line="276" w:lineRule="auto"/>
              <w:rPr>
                <w:rFonts w:ascii="Times New Roman" w:hAnsi="Times New Roman"/>
                <w:sz w:val="28"/>
                <w:szCs w:val="28"/>
                <w:lang w:val="ru-RU"/>
              </w:rPr>
            </w:pPr>
          </w:p>
        </w:tc>
      </w:tr>
      <w:tr w:rsidR="002E0670" w:rsidRPr="00ED059D" w:rsidTr="00AB0829">
        <w:tc>
          <w:tcPr>
            <w:tcW w:w="1985" w:type="dxa"/>
            <w:shd w:val="clear" w:color="auto" w:fill="auto"/>
            <w:vAlign w:val="center"/>
          </w:tcPr>
          <w:p w:rsidR="002E0670" w:rsidRPr="00200AF0" w:rsidRDefault="002E0670" w:rsidP="00AB0829">
            <w:pPr>
              <w:pStyle w:val="aa"/>
              <w:rPr>
                <w:rFonts w:ascii="Times New Roman" w:hAnsi="Times New Roman"/>
                <w:sz w:val="28"/>
                <w:szCs w:val="28"/>
              </w:rPr>
            </w:pPr>
            <w:r w:rsidRPr="00200AF0">
              <w:rPr>
                <w:rFonts w:ascii="Times New Roman" w:hAnsi="Times New Roman"/>
                <w:sz w:val="28"/>
                <w:szCs w:val="28"/>
              </w:rPr>
              <w:lastRenderedPageBreak/>
              <w:t>Ожидаемые результаты реализации программы</w:t>
            </w:r>
          </w:p>
        </w:tc>
        <w:tc>
          <w:tcPr>
            <w:tcW w:w="7796" w:type="dxa"/>
            <w:shd w:val="clear" w:color="auto" w:fill="auto"/>
            <w:vAlign w:val="center"/>
          </w:tcPr>
          <w:p w:rsidR="002E0670" w:rsidRDefault="002E0670" w:rsidP="00AB0829">
            <w:pPr>
              <w:pStyle w:val="aa"/>
              <w:rPr>
                <w:rFonts w:ascii="Times New Roman" w:hAnsi="Times New Roman"/>
                <w:sz w:val="28"/>
                <w:szCs w:val="28"/>
                <w:lang w:val="ru-RU"/>
              </w:rPr>
            </w:pPr>
            <w:r>
              <w:rPr>
                <w:rFonts w:ascii="Times New Roman" w:hAnsi="Times New Roman"/>
                <w:sz w:val="28"/>
                <w:szCs w:val="28"/>
                <w:lang w:val="ru-RU"/>
              </w:rPr>
              <w:t xml:space="preserve">- </w:t>
            </w:r>
            <w:r w:rsidRPr="00200AF0">
              <w:rPr>
                <w:rFonts w:ascii="Times New Roman" w:hAnsi="Times New Roman"/>
                <w:sz w:val="28"/>
                <w:szCs w:val="28"/>
                <w:lang w:val="ru-RU"/>
              </w:rPr>
              <w:t>Развитие социальной инфраструктуры – образования, здравоохранения, культуры, физкультуры и спорта.</w:t>
            </w:r>
          </w:p>
          <w:p w:rsidR="002E0670" w:rsidRPr="00200AF0" w:rsidRDefault="002E0670" w:rsidP="00AB0829">
            <w:pPr>
              <w:pStyle w:val="aa"/>
              <w:rPr>
                <w:rFonts w:ascii="Times New Roman" w:hAnsi="Times New Roman"/>
                <w:sz w:val="28"/>
                <w:szCs w:val="28"/>
                <w:lang w:val="ru-RU"/>
              </w:rPr>
            </w:pPr>
            <w:r>
              <w:rPr>
                <w:rFonts w:ascii="Times New Roman" w:hAnsi="Times New Roman"/>
                <w:sz w:val="28"/>
                <w:szCs w:val="28"/>
                <w:lang w:val="ru-RU"/>
              </w:rPr>
              <w:t xml:space="preserve">- </w:t>
            </w:r>
            <w:r w:rsidRPr="0087623C">
              <w:rPr>
                <w:rFonts w:ascii="Times New Roman" w:hAnsi="Times New Roman"/>
                <w:sz w:val="28"/>
                <w:szCs w:val="28"/>
                <w:lang w:val="ru-RU"/>
              </w:rPr>
              <w:t>Обеспечение достижения расчетного уровня обеспеченности населения  Кухаривского поселения услугами в областях образования, здравоохранения, физической культуры и массового спорта и культуры</w:t>
            </w:r>
          </w:p>
          <w:p w:rsidR="002E0670" w:rsidRPr="00200AF0" w:rsidRDefault="002E0670" w:rsidP="00AB0829">
            <w:pPr>
              <w:pStyle w:val="aa"/>
              <w:rPr>
                <w:rFonts w:ascii="Times New Roman" w:hAnsi="Times New Roman"/>
                <w:sz w:val="28"/>
                <w:szCs w:val="28"/>
                <w:lang w:val="ru-RU"/>
              </w:rPr>
            </w:pPr>
          </w:p>
        </w:tc>
      </w:tr>
    </w:tbl>
    <w:p w:rsidR="002E0670" w:rsidRDefault="002E0670" w:rsidP="002E0670">
      <w:pPr>
        <w:tabs>
          <w:tab w:val="left" w:pos="0"/>
        </w:tabs>
        <w:spacing w:after="0" w:line="240" w:lineRule="auto"/>
        <w:jc w:val="center"/>
        <w:rPr>
          <w:rFonts w:ascii="Times New Roman" w:hAnsi="Times New Roman"/>
          <w:b/>
          <w:sz w:val="24"/>
          <w:szCs w:val="24"/>
        </w:rPr>
      </w:pPr>
    </w:p>
    <w:p w:rsidR="002E0670" w:rsidRDefault="002E0670" w:rsidP="002E0670">
      <w:pPr>
        <w:tabs>
          <w:tab w:val="left" w:pos="0"/>
        </w:tabs>
        <w:spacing w:after="0" w:line="240" w:lineRule="auto"/>
        <w:jc w:val="center"/>
        <w:rPr>
          <w:rFonts w:ascii="Times New Roman" w:hAnsi="Times New Roman"/>
          <w:b/>
          <w:sz w:val="24"/>
          <w:szCs w:val="24"/>
        </w:rPr>
      </w:pPr>
    </w:p>
    <w:p w:rsidR="002E0670" w:rsidRPr="002E0670" w:rsidRDefault="002E0670" w:rsidP="002E0670">
      <w:pPr>
        <w:tabs>
          <w:tab w:val="left" w:pos="0"/>
        </w:tabs>
        <w:spacing w:after="0" w:line="240" w:lineRule="auto"/>
        <w:jc w:val="center"/>
        <w:rPr>
          <w:rFonts w:ascii="Times New Roman" w:hAnsi="Times New Roman"/>
          <w:b/>
          <w:sz w:val="28"/>
          <w:szCs w:val="28"/>
        </w:rPr>
      </w:pPr>
      <w:r w:rsidRPr="002E0670">
        <w:rPr>
          <w:rFonts w:ascii="Times New Roman" w:hAnsi="Times New Roman"/>
          <w:b/>
          <w:sz w:val="28"/>
          <w:szCs w:val="28"/>
        </w:rPr>
        <w:t>2. ХАРАКТЕРИСТИКА СУЩЕСТВУЮЩЕГО СОСТОЯНИЯ СОЦИАЛЬНОЙ ИНФРАСТРУКТУРЫ</w:t>
      </w:r>
    </w:p>
    <w:p w:rsidR="002E0670" w:rsidRDefault="002E0670" w:rsidP="002E0670">
      <w:pPr>
        <w:tabs>
          <w:tab w:val="left" w:pos="1134"/>
        </w:tabs>
        <w:spacing w:after="0" w:line="240" w:lineRule="auto"/>
        <w:ind w:firstLine="708"/>
        <w:jc w:val="center"/>
        <w:rPr>
          <w:rFonts w:ascii="Times New Roman" w:hAnsi="Times New Roman"/>
          <w:b/>
          <w:sz w:val="28"/>
          <w:szCs w:val="28"/>
        </w:rPr>
      </w:pPr>
    </w:p>
    <w:p w:rsidR="002E0670" w:rsidRPr="002E0670" w:rsidRDefault="002E0670" w:rsidP="002E0670">
      <w:pPr>
        <w:tabs>
          <w:tab w:val="left" w:pos="1134"/>
        </w:tabs>
        <w:spacing w:after="0" w:line="240" w:lineRule="auto"/>
        <w:ind w:firstLine="708"/>
        <w:jc w:val="center"/>
        <w:rPr>
          <w:rFonts w:ascii="Times New Roman" w:hAnsi="Times New Roman"/>
          <w:b/>
          <w:sz w:val="28"/>
          <w:szCs w:val="28"/>
        </w:rPr>
      </w:pPr>
      <w:r w:rsidRPr="002E0670">
        <w:rPr>
          <w:rFonts w:ascii="Times New Roman" w:hAnsi="Times New Roman"/>
          <w:b/>
          <w:sz w:val="28"/>
          <w:szCs w:val="28"/>
        </w:rPr>
        <w:t>2.1.</w:t>
      </w:r>
      <w:r w:rsidRPr="002E0670">
        <w:rPr>
          <w:rFonts w:ascii="Times New Roman" w:hAnsi="Times New Roman"/>
          <w:b/>
          <w:sz w:val="28"/>
          <w:szCs w:val="28"/>
        </w:rPr>
        <w:tab/>
        <w:t>ОПИСАНИЕ СОЦИАЛЬНО-ЭКОНОМИЧЕСКОГО СОСТОЯНИЯ ПОСЕЛЕНИЯ, СВЕДЕНИЯ О ГРАДОСТРОИТЕЛЬНОЙ ДЕЯТЕЛЬНОСТИ НА ТЕРРИТОРИИ ПОСЕЛЕНИЯ</w:t>
      </w:r>
    </w:p>
    <w:p w:rsidR="002E0670" w:rsidRPr="004E1EBD" w:rsidRDefault="002E0670" w:rsidP="002E0670">
      <w:pPr>
        <w:tabs>
          <w:tab w:val="left" w:pos="1134"/>
        </w:tabs>
        <w:spacing w:after="0" w:line="240" w:lineRule="auto"/>
        <w:ind w:firstLine="708"/>
        <w:jc w:val="center"/>
        <w:rPr>
          <w:rFonts w:ascii="Times New Roman" w:hAnsi="Times New Roman"/>
          <w:b/>
          <w:sz w:val="24"/>
          <w:szCs w:val="24"/>
        </w:rPr>
      </w:pPr>
    </w:p>
    <w:p w:rsidR="002E0670" w:rsidRPr="00E31A36" w:rsidRDefault="002E0670" w:rsidP="002E0670">
      <w:pPr>
        <w:spacing w:after="0" w:line="240" w:lineRule="auto"/>
        <w:ind w:firstLine="709"/>
        <w:jc w:val="both"/>
        <w:rPr>
          <w:rFonts w:ascii="Times New Roman" w:hAnsi="Times New Roman"/>
          <w:sz w:val="28"/>
          <w:szCs w:val="28"/>
        </w:rPr>
      </w:pPr>
      <w:r w:rsidRPr="00E31A36">
        <w:rPr>
          <w:rFonts w:ascii="Times New Roman" w:hAnsi="Times New Roman"/>
          <w:sz w:val="28"/>
          <w:szCs w:val="28"/>
        </w:rPr>
        <w:t>Главной целью социально-экономического развития любого муниципального образования является создание условий, которые будут способствовать устойчивому развитию его экономики, существенному улучшению материального и социального положения населения.</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Социальная инфраструктура – система необходимых для жизнеобеспечения человека материальных объектов и коммуникаций населенного пункта,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p>
    <w:p w:rsidR="002E0670" w:rsidRDefault="002E0670" w:rsidP="002E0670">
      <w:pPr>
        <w:spacing w:after="0" w:line="240" w:lineRule="auto"/>
        <w:ind w:firstLine="709"/>
        <w:jc w:val="both"/>
        <w:rPr>
          <w:rFonts w:ascii="Times New Roman" w:hAnsi="Times New Roman"/>
          <w:sz w:val="28"/>
          <w:szCs w:val="28"/>
        </w:rPr>
      </w:pPr>
      <w:r w:rsidRPr="00E31A36">
        <w:rPr>
          <w:rFonts w:ascii="Times New Roman" w:hAnsi="Times New Roman"/>
          <w:sz w:val="28"/>
          <w:szCs w:val="28"/>
        </w:rPr>
        <w:t>Задачами оценки является выявление количественного и качественного состава существующих объектов, сопоставление с нормативным количеством из расчета изменения численности населения на расчетный срок, составление перечня мероприятий в сфере социально-бытового и культурно-досугового обслуживания населения.</w:t>
      </w:r>
    </w:p>
    <w:p w:rsidR="002E0670" w:rsidRPr="00E31A36" w:rsidRDefault="002E0670" w:rsidP="002E0670">
      <w:pPr>
        <w:spacing w:after="0" w:line="240" w:lineRule="auto"/>
        <w:ind w:firstLine="709"/>
        <w:jc w:val="both"/>
        <w:rPr>
          <w:rFonts w:ascii="Times New Roman" w:hAnsi="Times New Roman"/>
          <w:sz w:val="28"/>
          <w:szCs w:val="28"/>
        </w:rPr>
      </w:pPr>
    </w:p>
    <w:p w:rsidR="002E0670" w:rsidRPr="009B72D7" w:rsidRDefault="002E0670" w:rsidP="002E0670">
      <w:pPr>
        <w:spacing w:after="0" w:line="240" w:lineRule="auto"/>
        <w:ind w:firstLine="709"/>
        <w:jc w:val="both"/>
        <w:rPr>
          <w:rFonts w:ascii="Times New Roman" w:hAnsi="Times New Roman"/>
          <w:b/>
          <w:sz w:val="28"/>
          <w:szCs w:val="28"/>
        </w:rPr>
      </w:pPr>
      <w:r w:rsidRPr="009B72D7">
        <w:rPr>
          <w:rFonts w:ascii="Times New Roman" w:hAnsi="Times New Roman"/>
          <w:b/>
          <w:sz w:val="28"/>
          <w:szCs w:val="28"/>
        </w:rPr>
        <w:t>Социально-экономическое состояние</w:t>
      </w:r>
    </w:p>
    <w:p w:rsidR="002E0670" w:rsidRPr="009B72D7" w:rsidRDefault="002E0670" w:rsidP="002E0670">
      <w:pPr>
        <w:spacing w:after="0" w:line="240" w:lineRule="auto"/>
        <w:ind w:firstLine="709"/>
        <w:jc w:val="both"/>
        <w:rPr>
          <w:rFonts w:ascii="Times New Roman" w:hAnsi="Times New Roman"/>
          <w:sz w:val="28"/>
          <w:szCs w:val="28"/>
        </w:rPr>
      </w:pPr>
      <w:r w:rsidRPr="009B72D7">
        <w:rPr>
          <w:rFonts w:ascii="Times New Roman" w:hAnsi="Times New Roman"/>
          <w:sz w:val="28"/>
          <w:szCs w:val="28"/>
        </w:rPr>
        <w:t>Современная потребность и обеспеченность населения  Кухаривского сельского поселения  Ейского района объектами социальной сферы рассчитана по нормативам (</w:t>
      </w:r>
      <w:fldSimple w:instr=" REF _Ref260056319 \h  \* MERGEFORMAT ">
        <w:r w:rsidR="004623B0" w:rsidRPr="004623B0">
          <w:rPr>
            <w:rFonts w:ascii="Times New Roman" w:eastAsia="Times New Roman" w:hAnsi="Times New Roman"/>
            <w:sz w:val="28"/>
            <w:szCs w:val="28"/>
          </w:rPr>
          <w:t xml:space="preserve">Таблица </w:t>
        </w:r>
      </w:fldSimple>
      <w:r w:rsidRPr="009B72D7">
        <w:rPr>
          <w:rFonts w:ascii="Times New Roman" w:hAnsi="Times New Roman"/>
          <w:sz w:val="28"/>
          <w:szCs w:val="28"/>
        </w:rPr>
        <w:t>1).</w:t>
      </w:r>
    </w:p>
    <w:p w:rsidR="002E0670" w:rsidRPr="00C92E7F" w:rsidRDefault="002E0670" w:rsidP="002E0670">
      <w:pPr>
        <w:keepNext/>
        <w:spacing w:after="0" w:line="360" w:lineRule="auto"/>
        <w:jc w:val="both"/>
        <w:rPr>
          <w:rFonts w:ascii="Times New Roman" w:hAnsi="Times New Roman"/>
          <w:bCs/>
          <w:sz w:val="28"/>
          <w:szCs w:val="28"/>
        </w:rPr>
      </w:pPr>
      <w:bookmarkStart w:id="0" w:name="_Ref260056319"/>
      <w:r w:rsidRPr="00C92E7F">
        <w:rPr>
          <w:rFonts w:ascii="Times New Roman" w:eastAsia="Times New Roman" w:hAnsi="Times New Roman"/>
          <w:bCs/>
          <w:sz w:val="28"/>
          <w:szCs w:val="28"/>
        </w:rPr>
        <w:t xml:space="preserve">Таблица </w:t>
      </w:r>
      <w:bookmarkEnd w:id="0"/>
      <w:r w:rsidRPr="00C92E7F">
        <w:rPr>
          <w:rFonts w:ascii="Times New Roman" w:eastAsia="Times New Roman" w:hAnsi="Times New Roman"/>
          <w:bCs/>
          <w:sz w:val="28"/>
          <w:szCs w:val="28"/>
        </w:rPr>
        <w:t>1 Нормы расчета учреждений и предприятий обслуживания</w:t>
      </w:r>
    </w:p>
    <w:tbl>
      <w:tblPr>
        <w:tblW w:w="9654" w:type="dxa"/>
        <w:tblInd w:w="93" w:type="dxa"/>
        <w:tblLayout w:type="fixed"/>
        <w:tblLook w:val="0000"/>
      </w:tblPr>
      <w:tblGrid>
        <w:gridCol w:w="4875"/>
        <w:gridCol w:w="1236"/>
        <w:gridCol w:w="1134"/>
        <w:gridCol w:w="1134"/>
        <w:gridCol w:w="1275"/>
      </w:tblGrid>
      <w:tr w:rsidR="002E0670" w:rsidRPr="009B72D7" w:rsidTr="00AB0829">
        <w:trPr>
          <w:trHeight w:val="285"/>
        </w:trPr>
        <w:tc>
          <w:tcPr>
            <w:tcW w:w="48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b/>
                <w:sz w:val="24"/>
                <w:szCs w:val="24"/>
              </w:rPr>
            </w:pPr>
            <w:r w:rsidRPr="009B72D7">
              <w:rPr>
                <w:rFonts w:ascii="Times New Roman" w:eastAsia="Times New Roman" w:hAnsi="Times New Roman"/>
                <w:b/>
                <w:sz w:val="24"/>
                <w:szCs w:val="24"/>
              </w:rPr>
              <w:t>Наименование</w:t>
            </w:r>
          </w:p>
        </w:tc>
        <w:tc>
          <w:tcPr>
            <w:tcW w:w="1236"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b/>
                <w:sz w:val="24"/>
                <w:szCs w:val="24"/>
              </w:rPr>
            </w:pPr>
            <w:r w:rsidRPr="009B72D7">
              <w:rPr>
                <w:rFonts w:ascii="Times New Roman" w:eastAsia="Times New Roman" w:hAnsi="Times New Roman"/>
                <w:b/>
                <w:sz w:val="24"/>
                <w:szCs w:val="24"/>
              </w:rPr>
              <w:t xml:space="preserve">Норма </w:t>
            </w:r>
            <w:r w:rsidRPr="009B72D7">
              <w:rPr>
                <w:rFonts w:ascii="Times New Roman" w:eastAsia="Times New Roman" w:hAnsi="Times New Roman"/>
                <w:b/>
                <w:sz w:val="24"/>
                <w:szCs w:val="24"/>
              </w:rPr>
              <w:lastRenderedPageBreak/>
              <w:t>потребности на 1000 чел.</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b/>
                <w:sz w:val="24"/>
                <w:szCs w:val="24"/>
              </w:rPr>
            </w:pPr>
            <w:r w:rsidRPr="009B72D7">
              <w:rPr>
                <w:rFonts w:ascii="Times New Roman" w:eastAsia="Times New Roman" w:hAnsi="Times New Roman"/>
                <w:b/>
                <w:sz w:val="24"/>
                <w:szCs w:val="24"/>
              </w:rPr>
              <w:lastRenderedPageBreak/>
              <w:t>Требует</w:t>
            </w:r>
            <w:r w:rsidRPr="009B72D7">
              <w:rPr>
                <w:rFonts w:ascii="Times New Roman" w:eastAsia="Times New Roman" w:hAnsi="Times New Roman"/>
                <w:b/>
                <w:sz w:val="24"/>
                <w:szCs w:val="24"/>
              </w:rPr>
              <w:lastRenderedPageBreak/>
              <w:t>ся на существующее население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b/>
                <w:sz w:val="24"/>
                <w:szCs w:val="24"/>
              </w:rPr>
            </w:pPr>
            <w:r w:rsidRPr="009B72D7">
              <w:rPr>
                <w:rFonts w:ascii="Times New Roman" w:eastAsia="Times New Roman" w:hAnsi="Times New Roman"/>
                <w:b/>
                <w:sz w:val="24"/>
                <w:szCs w:val="24"/>
              </w:rPr>
              <w:lastRenderedPageBreak/>
              <w:t>Сущест</w:t>
            </w:r>
            <w:r w:rsidRPr="009B72D7">
              <w:rPr>
                <w:rFonts w:ascii="Times New Roman" w:eastAsia="Times New Roman" w:hAnsi="Times New Roman"/>
                <w:b/>
                <w:sz w:val="24"/>
                <w:szCs w:val="24"/>
              </w:rPr>
              <w:lastRenderedPageBreak/>
              <w:t>вующее положение</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b/>
                <w:sz w:val="24"/>
                <w:szCs w:val="24"/>
              </w:rPr>
            </w:pPr>
            <w:r w:rsidRPr="009B72D7">
              <w:rPr>
                <w:rFonts w:ascii="Times New Roman" w:eastAsia="Times New Roman" w:hAnsi="Times New Roman"/>
                <w:b/>
                <w:sz w:val="24"/>
                <w:szCs w:val="24"/>
              </w:rPr>
              <w:lastRenderedPageBreak/>
              <w:t xml:space="preserve">% </w:t>
            </w:r>
            <w:r w:rsidRPr="009B72D7">
              <w:rPr>
                <w:rFonts w:ascii="Times New Roman" w:eastAsia="Times New Roman" w:hAnsi="Times New Roman"/>
                <w:b/>
                <w:sz w:val="24"/>
                <w:szCs w:val="24"/>
              </w:rPr>
              <w:lastRenderedPageBreak/>
              <w:t>обеспеченности</w:t>
            </w:r>
          </w:p>
        </w:tc>
      </w:tr>
      <w:tr w:rsidR="002E0670" w:rsidRPr="009B72D7" w:rsidTr="00AB0829">
        <w:trPr>
          <w:trHeight w:val="565"/>
        </w:trPr>
        <w:tc>
          <w:tcPr>
            <w:tcW w:w="48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p>
        </w:tc>
        <w:tc>
          <w:tcPr>
            <w:tcW w:w="1236"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p>
        </w:tc>
        <w:tc>
          <w:tcPr>
            <w:tcW w:w="1134"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p>
        </w:tc>
        <w:tc>
          <w:tcPr>
            <w:tcW w:w="1134"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p>
        </w:tc>
      </w:tr>
      <w:tr w:rsidR="002E0670" w:rsidRPr="009B72D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lastRenderedPageBreak/>
              <w:t>1. Детские дошкольные учреждения, мест</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51</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240</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164</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69</w:t>
            </w:r>
          </w:p>
        </w:tc>
      </w:tr>
      <w:tr w:rsidR="002E0670" w:rsidRPr="009B72D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2. Общеобразовательная школа, учащихся</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126</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592</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422</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72</w:t>
            </w:r>
          </w:p>
        </w:tc>
      </w:tr>
      <w:tr w:rsidR="002E0670" w:rsidRPr="009B72D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3. Внешкольные учреждения, мест</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13</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61</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65</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107</w:t>
            </w:r>
          </w:p>
        </w:tc>
      </w:tr>
      <w:tr w:rsidR="002E0670" w:rsidRPr="009B72D7" w:rsidTr="00AB0829">
        <w:trPr>
          <w:trHeight w:val="31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4. Поликлиника, посещений в смену (ФАП)</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17,6</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83</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72</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87</w:t>
            </w:r>
          </w:p>
        </w:tc>
      </w:tr>
      <w:tr w:rsidR="002E0670" w:rsidRPr="009B72D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5. Больницы, коек  (Амбулатории)</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13,5</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63</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p>
        </w:tc>
      </w:tr>
      <w:tr w:rsidR="002E0670" w:rsidRPr="009B72D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6. Станция скорой помощи, машин</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0,1</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0.5</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200</w:t>
            </w:r>
          </w:p>
        </w:tc>
      </w:tr>
      <w:tr w:rsidR="002E0670" w:rsidRPr="009B72D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7. Аптека, объект</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2</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100</w:t>
            </w:r>
          </w:p>
        </w:tc>
      </w:tr>
      <w:tr w:rsidR="002E0670" w:rsidRPr="009B72D7" w:rsidTr="00AB0829">
        <w:trPr>
          <w:trHeight w:val="348"/>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8. Помещения физкультурно-оздоровительной работы, м² общ. площ.</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80</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376</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p>
        </w:tc>
      </w:tr>
      <w:tr w:rsidR="002E0670" w:rsidRPr="009B72D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9. Территория физкультурно-спортивной зоны, га</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0,9</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4.2</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1.2</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28,5</w:t>
            </w:r>
          </w:p>
        </w:tc>
      </w:tr>
      <w:tr w:rsidR="002E0670" w:rsidRPr="009B72D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 xml:space="preserve">10. Спортивный зал, м² зала   </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200</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940</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424</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45</w:t>
            </w:r>
          </w:p>
        </w:tc>
      </w:tr>
      <w:tr w:rsidR="002E0670" w:rsidRPr="009B72D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 xml:space="preserve">11. Плавательный бассейн, м² зерк.воды   </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100</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470</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p>
        </w:tc>
      </w:tr>
      <w:tr w:rsidR="002E0670" w:rsidRPr="009B72D7" w:rsidTr="00AB0829">
        <w:trPr>
          <w:trHeight w:val="510"/>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12. Помещения культурно-массовой работы и досуга населения, м² общ.площ.</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60</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282</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160</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57</w:t>
            </w:r>
          </w:p>
        </w:tc>
      </w:tr>
      <w:tr w:rsidR="002E0670" w:rsidRPr="009B72D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13. Интернет-клуб, м² пола</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3</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p>
        </w:tc>
      </w:tr>
      <w:tr w:rsidR="002E0670" w:rsidRPr="009B72D7" w:rsidTr="00AB0829">
        <w:trPr>
          <w:trHeight w:val="150"/>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14. Клубы, дома культуры, мест</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300</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1410</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700</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50</w:t>
            </w:r>
          </w:p>
        </w:tc>
      </w:tr>
      <w:tr w:rsidR="002E0670" w:rsidRPr="009B72D7" w:rsidTr="00AB0829">
        <w:trPr>
          <w:trHeight w:val="196"/>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15. Кинотеатры, мест</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p>
        </w:tc>
      </w:tr>
      <w:tr w:rsidR="002E0670" w:rsidRPr="009B72D7" w:rsidTr="00AB0829">
        <w:trPr>
          <w:trHeight w:val="242"/>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9B72D7" w:rsidRDefault="002E0670" w:rsidP="00AB0829">
            <w:pPr>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16. Библиотеки, тыс.единиц хранения</w:t>
            </w:r>
          </w:p>
        </w:tc>
        <w:tc>
          <w:tcPr>
            <w:tcW w:w="1236"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6</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28,2</w:t>
            </w:r>
          </w:p>
        </w:tc>
        <w:tc>
          <w:tcPr>
            <w:tcW w:w="1134" w:type="dxa"/>
            <w:tcBorders>
              <w:top w:val="nil"/>
              <w:left w:val="nil"/>
              <w:bottom w:val="single" w:sz="4" w:space="0" w:color="auto"/>
              <w:right w:val="single" w:sz="4" w:space="0" w:color="auto"/>
            </w:tcBorders>
            <w:shd w:val="clear" w:color="auto" w:fill="FFFFFF"/>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32,5</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9B72D7" w:rsidRDefault="002E0670" w:rsidP="00AB0829">
            <w:pPr>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115,2</w:t>
            </w:r>
          </w:p>
        </w:tc>
      </w:tr>
    </w:tbl>
    <w:p w:rsidR="002E0670" w:rsidRDefault="002E0670" w:rsidP="002E0670">
      <w:pPr>
        <w:spacing w:after="0" w:line="360" w:lineRule="auto"/>
        <w:jc w:val="both"/>
        <w:rPr>
          <w:rFonts w:ascii="Times New Roman" w:eastAsia="Times New Roman" w:hAnsi="Times New Roman"/>
          <w:sz w:val="24"/>
          <w:szCs w:val="24"/>
        </w:rPr>
      </w:pPr>
    </w:p>
    <w:p w:rsidR="002E0670" w:rsidRPr="002A4F09" w:rsidRDefault="002E0670" w:rsidP="002E0670">
      <w:pPr>
        <w:spacing w:after="0" w:line="240" w:lineRule="auto"/>
        <w:ind w:right="-2" w:firstLine="709"/>
        <w:jc w:val="both"/>
        <w:rPr>
          <w:rFonts w:ascii="Times New Roman" w:eastAsia="Times New Roman" w:hAnsi="Times New Roman" w:cs="Tahoma"/>
          <w:sz w:val="28"/>
          <w:szCs w:val="28"/>
        </w:rPr>
      </w:pPr>
      <w:r w:rsidRPr="002A4F09">
        <w:rPr>
          <w:rFonts w:ascii="Times New Roman" w:eastAsia="Times New Roman" w:hAnsi="Times New Roman" w:cs="Tahoma"/>
          <w:sz w:val="28"/>
          <w:szCs w:val="28"/>
        </w:rPr>
        <w:t xml:space="preserve">Кухаривское сельское поселение является одним из 11 поселений Ейского района, расположено в северно-западной его части и граничит: на севере с Ейским городским поселением и омывается Таганрогским заливом,  на западе - с Должанским сельским поселением, на востоке - с Красноармейским сельским поселением, на юге - с Моревским сельским поселением Ейского района. </w:t>
      </w:r>
    </w:p>
    <w:p w:rsidR="002E0670" w:rsidRPr="002A4F09" w:rsidRDefault="002E0670" w:rsidP="002E0670">
      <w:pPr>
        <w:spacing w:after="0" w:line="240" w:lineRule="auto"/>
        <w:ind w:right="-2" w:firstLine="709"/>
        <w:jc w:val="both"/>
        <w:rPr>
          <w:rFonts w:ascii="Times New Roman" w:eastAsia="Times New Roman" w:hAnsi="Times New Roman"/>
          <w:sz w:val="28"/>
          <w:szCs w:val="28"/>
        </w:rPr>
      </w:pPr>
      <w:r w:rsidRPr="002A4F09">
        <w:rPr>
          <w:rFonts w:ascii="Times New Roman" w:eastAsia="Times New Roman" w:hAnsi="Times New Roman" w:cs="Tahoma"/>
          <w:sz w:val="28"/>
          <w:szCs w:val="28"/>
        </w:rPr>
        <w:t>В состав Кухаривского сельского поселения входят 4 населенных пункта:</w:t>
      </w:r>
      <w:r w:rsidRPr="002A4F09">
        <w:rPr>
          <w:rFonts w:ascii="Times New Roman" w:eastAsia="Times New Roman" w:hAnsi="Times New Roman"/>
          <w:sz w:val="28"/>
          <w:szCs w:val="28"/>
        </w:rPr>
        <w:t xml:space="preserve"> административный центр - с. Кухаривка, а так же с. Воронцовка, х. Приазовка, с. Красноармейское.</w:t>
      </w:r>
    </w:p>
    <w:p w:rsidR="002E0670" w:rsidRPr="002A4F09" w:rsidRDefault="002E0670" w:rsidP="002E0670">
      <w:pPr>
        <w:tabs>
          <w:tab w:val="left" w:pos="1134"/>
        </w:tabs>
        <w:spacing w:after="0" w:line="240" w:lineRule="auto"/>
        <w:ind w:right="-2" w:firstLine="709"/>
        <w:jc w:val="both"/>
        <w:rPr>
          <w:rFonts w:ascii="Times New Roman" w:eastAsia="Times New Roman" w:hAnsi="Times New Roman"/>
          <w:bCs/>
          <w:sz w:val="28"/>
          <w:szCs w:val="28"/>
        </w:rPr>
      </w:pPr>
      <w:r w:rsidRPr="002A4F09">
        <w:rPr>
          <w:rFonts w:ascii="Times New Roman" w:eastAsia="Times New Roman" w:hAnsi="Times New Roman"/>
          <w:bCs/>
          <w:sz w:val="28"/>
          <w:szCs w:val="28"/>
        </w:rPr>
        <w:t xml:space="preserve">Общая площадь территории составляет - </w:t>
      </w:r>
      <w:r w:rsidRPr="002A4F09">
        <w:rPr>
          <w:rFonts w:ascii="Times New Roman" w:hAnsi="Times New Roman"/>
          <w:sz w:val="28"/>
          <w:szCs w:val="28"/>
        </w:rPr>
        <w:t>15256,5 Га.</w:t>
      </w:r>
    </w:p>
    <w:p w:rsidR="002E0670" w:rsidRPr="00B91500" w:rsidRDefault="002E0670" w:rsidP="002E0670">
      <w:pPr>
        <w:autoSpaceDE w:val="0"/>
        <w:autoSpaceDN w:val="0"/>
        <w:adjustRightInd w:val="0"/>
        <w:spacing w:after="0" w:line="240" w:lineRule="auto"/>
        <w:ind w:firstLine="708"/>
        <w:jc w:val="both"/>
        <w:rPr>
          <w:rFonts w:ascii="Times New Roman" w:hAnsi="Times New Roman"/>
          <w:sz w:val="28"/>
          <w:szCs w:val="28"/>
        </w:rPr>
      </w:pPr>
      <w:r w:rsidRPr="00B91500">
        <w:rPr>
          <w:rFonts w:ascii="Times New Roman" w:hAnsi="Times New Roman"/>
          <w:sz w:val="28"/>
          <w:szCs w:val="28"/>
        </w:rPr>
        <w:t>В сельском Кухаривском сельском поселении 1</w:t>
      </w:r>
      <w:r>
        <w:rPr>
          <w:rFonts w:ascii="Times New Roman" w:hAnsi="Times New Roman"/>
          <w:sz w:val="28"/>
          <w:szCs w:val="28"/>
        </w:rPr>
        <w:t>7</w:t>
      </w:r>
      <w:r w:rsidRPr="00B91500">
        <w:rPr>
          <w:rFonts w:ascii="Times New Roman" w:hAnsi="Times New Roman"/>
          <w:sz w:val="28"/>
          <w:szCs w:val="28"/>
        </w:rPr>
        <w:t>10  домовладений  в которых проживают 4</w:t>
      </w:r>
      <w:r>
        <w:rPr>
          <w:rFonts w:ascii="Times New Roman" w:hAnsi="Times New Roman"/>
          <w:sz w:val="28"/>
          <w:szCs w:val="28"/>
        </w:rPr>
        <w:t>712</w:t>
      </w:r>
      <w:r w:rsidRPr="00B91500">
        <w:rPr>
          <w:rFonts w:ascii="Times New Roman" w:hAnsi="Times New Roman"/>
          <w:sz w:val="28"/>
          <w:szCs w:val="28"/>
        </w:rPr>
        <w:t xml:space="preserve"> </w:t>
      </w:r>
      <w:r>
        <w:rPr>
          <w:rFonts w:ascii="Times New Roman" w:hAnsi="Times New Roman"/>
          <w:sz w:val="28"/>
          <w:szCs w:val="28"/>
        </w:rPr>
        <w:t>человек</w:t>
      </w:r>
      <w:r w:rsidRPr="00B91500">
        <w:rPr>
          <w:rFonts w:ascii="Times New Roman" w:hAnsi="Times New Roman"/>
          <w:sz w:val="28"/>
          <w:szCs w:val="28"/>
        </w:rPr>
        <w:t>. Трудоспособное население 2</w:t>
      </w:r>
      <w:r>
        <w:rPr>
          <w:rFonts w:ascii="Times New Roman" w:hAnsi="Times New Roman"/>
          <w:sz w:val="28"/>
          <w:szCs w:val="28"/>
        </w:rPr>
        <w:t>193</w:t>
      </w:r>
      <w:r w:rsidRPr="00B91500">
        <w:rPr>
          <w:rFonts w:ascii="Times New Roman" w:hAnsi="Times New Roman"/>
          <w:sz w:val="28"/>
          <w:szCs w:val="28"/>
        </w:rPr>
        <w:t xml:space="preserve"> человека. Заняты в различных сферах производства  1560 человек. На учете в центре занятости населения  состоят 28 человек. </w:t>
      </w:r>
    </w:p>
    <w:p w:rsidR="002E0670" w:rsidRDefault="002E0670" w:rsidP="002E0670">
      <w:pPr>
        <w:autoSpaceDE w:val="0"/>
        <w:autoSpaceDN w:val="0"/>
        <w:adjustRightInd w:val="0"/>
        <w:spacing w:after="0" w:line="240" w:lineRule="auto"/>
        <w:ind w:firstLine="708"/>
        <w:jc w:val="both"/>
        <w:rPr>
          <w:rFonts w:ascii="Times New Roman" w:hAnsi="Times New Roman"/>
          <w:sz w:val="28"/>
          <w:szCs w:val="28"/>
        </w:rPr>
      </w:pPr>
      <w:r w:rsidRPr="00B91500">
        <w:rPr>
          <w:rFonts w:ascii="Times New Roman" w:hAnsi="Times New Roman"/>
          <w:sz w:val="28"/>
          <w:szCs w:val="28"/>
        </w:rPr>
        <w:t>На  территории Кухаривского сел</w:t>
      </w:r>
      <w:r>
        <w:rPr>
          <w:rFonts w:ascii="Times New Roman" w:hAnsi="Times New Roman"/>
          <w:sz w:val="28"/>
          <w:szCs w:val="28"/>
        </w:rPr>
        <w:t xml:space="preserve">ьского поселения расположены:  </w:t>
      </w:r>
    </w:p>
    <w:p w:rsidR="002E0670" w:rsidRDefault="002E0670" w:rsidP="002E0670">
      <w:pPr>
        <w:autoSpaceDE w:val="0"/>
        <w:autoSpaceDN w:val="0"/>
        <w:adjustRightInd w:val="0"/>
        <w:spacing w:after="0" w:line="240" w:lineRule="auto"/>
        <w:ind w:firstLine="708"/>
        <w:jc w:val="both"/>
        <w:rPr>
          <w:rFonts w:ascii="Times New Roman" w:hAnsi="Times New Roman"/>
          <w:sz w:val="28"/>
          <w:szCs w:val="28"/>
        </w:rPr>
      </w:pPr>
      <w:r w:rsidRPr="00B91500">
        <w:rPr>
          <w:rFonts w:ascii="Times New Roman" w:hAnsi="Times New Roman"/>
          <w:sz w:val="28"/>
          <w:szCs w:val="28"/>
        </w:rPr>
        <w:t>2 средние общеобразовательные школы</w:t>
      </w:r>
      <w:r>
        <w:rPr>
          <w:rFonts w:ascii="Times New Roman" w:hAnsi="Times New Roman"/>
          <w:sz w:val="28"/>
          <w:szCs w:val="28"/>
        </w:rPr>
        <w:t>,</w:t>
      </w:r>
      <w:r w:rsidRPr="00B91500">
        <w:rPr>
          <w:rFonts w:ascii="Times New Roman" w:hAnsi="Times New Roman"/>
          <w:sz w:val="28"/>
          <w:szCs w:val="28"/>
        </w:rPr>
        <w:t xml:space="preserve"> в которых обучается  3</w:t>
      </w:r>
      <w:r>
        <w:rPr>
          <w:rFonts w:ascii="Times New Roman" w:hAnsi="Times New Roman"/>
          <w:sz w:val="28"/>
          <w:szCs w:val="28"/>
        </w:rPr>
        <w:t>56</w:t>
      </w:r>
      <w:r w:rsidRPr="00B91500">
        <w:rPr>
          <w:rFonts w:ascii="Times New Roman" w:hAnsi="Times New Roman"/>
          <w:sz w:val="28"/>
          <w:szCs w:val="28"/>
        </w:rPr>
        <w:t xml:space="preserve"> учащихся;</w:t>
      </w:r>
    </w:p>
    <w:p w:rsidR="002E0670" w:rsidRPr="00B91500" w:rsidRDefault="002E0670" w:rsidP="002E0670">
      <w:pPr>
        <w:autoSpaceDE w:val="0"/>
        <w:autoSpaceDN w:val="0"/>
        <w:adjustRightInd w:val="0"/>
        <w:spacing w:after="0" w:line="240" w:lineRule="auto"/>
        <w:ind w:firstLine="708"/>
        <w:jc w:val="both"/>
        <w:rPr>
          <w:rFonts w:ascii="Times New Roman" w:hAnsi="Times New Roman"/>
          <w:sz w:val="28"/>
          <w:szCs w:val="28"/>
        </w:rPr>
      </w:pPr>
      <w:r w:rsidRPr="00B91500">
        <w:rPr>
          <w:rFonts w:ascii="Times New Roman" w:hAnsi="Times New Roman"/>
          <w:sz w:val="28"/>
          <w:szCs w:val="28"/>
        </w:rPr>
        <w:t xml:space="preserve">2 детских сада - воспитанниками  которых являются </w:t>
      </w:r>
      <w:r>
        <w:rPr>
          <w:rFonts w:ascii="Times New Roman" w:hAnsi="Times New Roman"/>
          <w:sz w:val="28"/>
          <w:szCs w:val="28"/>
        </w:rPr>
        <w:t xml:space="preserve">164 детей; </w:t>
      </w:r>
      <w:r>
        <w:rPr>
          <w:rFonts w:ascii="Times New Roman" w:hAnsi="Times New Roman"/>
          <w:sz w:val="28"/>
          <w:szCs w:val="28"/>
        </w:rPr>
        <w:tab/>
      </w:r>
      <w:r w:rsidRPr="00B91500">
        <w:rPr>
          <w:rFonts w:ascii="Times New Roman" w:hAnsi="Times New Roman"/>
          <w:sz w:val="28"/>
          <w:szCs w:val="28"/>
        </w:rPr>
        <w:t>реабилитационный центр «Чайка» с круглосуточным пребыванием 20 детей. В течение 201</w:t>
      </w:r>
      <w:r>
        <w:rPr>
          <w:rFonts w:ascii="Times New Roman" w:hAnsi="Times New Roman"/>
          <w:sz w:val="28"/>
          <w:szCs w:val="28"/>
        </w:rPr>
        <w:t>6</w:t>
      </w:r>
      <w:r w:rsidRPr="00B91500">
        <w:rPr>
          <w:rFonts w:ascii="Times New Roman" w:hAnsi="Times New Roman"/>
          <w:sz w:val="28"/>
          <w:szCs w:val="28"/>
        </w:rPr>
        <w:t xml:space="preserve"> года в центре отдохнули и поправили здоровье  более 180 человек.</w:t>
      </w:r>
    </w:p>
    <w:p w:rsidR="002E0670" w:rsidRPr="00B91500" w:rsidRDefault="002E0670" w:rsidP="002E0670">
      <w:pPr>
        <w:tabs>
          <w:tab w:val="left" w:pos="0"/>
        </w:tabs>
        <w:autoSpaceDE w:val="0"/>
        <w:autoSpaceDN w:val="0"/>
        <w:adjustRightInd w:val="0"/>
        <w:spacing w:after="0" w:line="240" w:lineRule="auto"/>
        <w:ind w:firstLine="709"/>
        <w:jc w:val="both"/>
        <w:rPr>
          <w:rFonts w:ascii="Times New Roman" w:hAnsi="Times New Roman"/>
          <w:sz w:val="28"/>
          <w:szCs w:val="28"/>
        </w:rPr>
      </w:pPr>
      <w:r w:rsidRPr="00B91500">
        <w:rPr>
          <w:rFonts w:ascii="Times New Roman" w:hAnsi="Times New Roman"/>
          <w:sz w:val="28"/>
          <w:szCs w:val="28"/>
        </w:rPr>
        <w:t xml:space="preserve">Коррекционная школа  8 типа - </w:t>
      </w:r>
      <w:r>
        <w:rPr>
          <w:rFonts w:ascii="Times New Roman" w:hAnsi="Times New Roman"/>
          <w:sz w:val="28"/>
          <w:szCs w:val="28"/>
        </w:rPr>
        <w:t>66</w:t>
      </w:r>
      <w:r w:rsidRPr="00B91500">
        <w:rPr>
          <w:rFonts w:ascii="Times New Roman" w:hAnsi="Times New Roman"/>
          <w:sz w:val="28"/>
          <w:szCs w:val="28"/>
        </w:rPr>
        <w:t xml:space="preserve"> учащихся из 6 районов Краснодарского края; </w:t>
      </w:r>
    </w:p>
    <w:p w:rsidR="002E0670" w:rsidRPr="00B91500" w:rsidRDefault="002E0670" w:rsidP="002E0670">
      <w:pPr>
        <w:tabs>
          <w:tab w:val="left" w:pos="851"/>
        </w:tabs>
        <w:autoSpaceDE w:val="0"/>
        <w:autoSpaceDN w:val="0"/>
        <w:adjustRightInd w:val="0"/>
        <w:spacing w:after="0" w:line="240" w:lineRule="auto"/>
        <w:ind w:firstLine="709"/>
        <w:jc w:val="both"/>
        <w:rPr>
          <w:rFonts w:ascii="Times New Roman" w:hAnsi="Times New Roman"/>
          <w:sz w:val="28"/>
          <w:szCs w:val="28"/>
        </w:rPr>
      </w:pPr>
      <w:r w:rsidRPr="00B91500">
        <w:rPr>
          <w:rFonts w:ascii="Times New Roman" w:hAnsi="Times New Roman"/>
          <w:sz w:val="28"/>
          <w:szCs w:val="28"/>
        </w:rPr>
        <w:lastRenderedPageBreak/>
        <w:t xml:space="preserve">2 врачебные амбулатории, 2 фельдшерско-акушерских пункта (ФАП), </w:t>
      </w:r>
      <w:r>
        <w:rPr>
          <w:rFonts w:ascii="Times New Roman" w:hAnsi="Times New Roman"/>
          <w:sz w:val="28"/>
          <w:szCs w:val="28"/>
        </w:rPr>
        <w:t xml:space="preserve">2 </w:t>
      </w:r>
      <w:r w:rsidRPr="00B91500">
        <w:rPr>
          <w:rFonts w:ascii="Times New Roman" w:hAnsi="Times New Roman"/>
          <w:sz w:val="28"/>
          <w:szCs w:val="28"/>
        </w:rPr>
        <w:t>аптек</w:t>
      </w:r>
      <w:r>
        <w:rPr>
          <w:rFonts w:ascii="Times New Roman" w:hAnsi="Times New Roman"/>
          <w:sz w:val="28"/>
          <w:szCs w:val="28"/>
        </w:rPr>
        <w:t>и</w:t>
      </w:r>
      <w:r w:rsidRPr="00B91500">
        <w:rPr>
          <w:rFonts w:ascii="Times New Roman" w:hAnsi="Times New Roman"/>
          <w:sz w:val="28"/>
          <w:szCs w:val="28"/>
        </w:rPr>
        <w:t>;</w:t>
      </w:r>
    </w:p>
    <w:p w:rsidR="002E0670" w:rsidRPr="00B91500" w:rsidRDefault="002E0670" w:rsidP="002E0670">
      <w:pPr>
        <w:tabs>
          <w:tab w:val="left" w:pos="851"/>
        </w:tabs>
        <w:autoSpaceDE w:val="0"/>
        <w:autoSpaceDN w:val="0"/>
        <w:adjustRightInd w:val="0"/>
        <w:spacing w:after="0" w:line="240" w:lineRule="auto"/>
        <w:ind w:firstLine="709"/>
        <w:jc w:val="both"/>
        <w:rPr>
          <w:rFonts w:ascii="Times New Roman" w:hAnsi="Times New Roman"/>
          <w:sz w:val="28"/>
          <w:szCs w:val="28"/>
        </w:rPr>
      </w:pPr>
      <w:r w:rsidRPr="00B91500">
        <w:rPr>
          <w:rFonts w:ascii="Times New Roman" w:hAnsi="Times New Roman"/>
          <w:sz w:val="28"/>
          <w:szCs w:val="28"/>
        </w:rPr>
        <w:t>отделение социальной защиты населения, на постоянном обслуживании       состоят 71  человек;</w:t>
      </w:r>
    </w:p>
    <w:p w:rsidR="002E0670" w:rsidRPr="00B91500" w:rsidRDefault="002E0670" w:rsidP="002E0670">
      <w:pPr>
        <w:tabs>
          <w:tab w:val="left" w:pos="851"/>
        </w:tabs>
        <w:autoSpaceDE w:val="0"/>
        <w:autoSpaceDN w:val="0"/>
        <w:adjustRightInd w:val="0"/>
        <w:spacing w:after="0" w:line="240" w:lineRule="auto"/>
        <w:ind w:firstLine="709"/>
        <w:jc w:val="both"/>
        <w:rPr>
          <w:rFonts w:ascii="Times New Roman" w:hAnsi="Times New Roman"/>
          <w:sz w:val="28"/>
          <w:szCs w:val="28"/>
        </w:rPr>
      </w:pPr>
      <w:r w:rsidRPr="00B91500">
        <w:rPr>
          <w:rFonts w:ascii="Times New Roman" w:hAnsi="Times New Roman"/>
          <w:sz w:val="28"/>
          <w:szCs w:val="28"/>
        </w:rPr>
        <w:t xml:space="preserve">2 сельских дома культуры, 2 библиотеки; </w:t>
      </w:r>
    </w:p>
    <w:p w:rsidR="002E0670" w:rsidRPr="00B91500" w:rsidRDefault="002E0670" w:rsidP="002E0670">
      <w:pPr>
        <w:autoSpaceDE w:val="0"/>
        <w:autoSpaceDN w:val="0"/>
        <w:adjustRightInd w:val="0"/>
        <w:spacing w:after="0" w:line="240" w:lineRule="auto"/>
        <w:ind w:firstLine="709"/>
        <w:jc w:val="both"/>
        <w:rPr>
          <w:rFonts w:ascii="Times New Roman" w:hAnsi="Times New Roman"/>
          <w:sz w:val="28"/>
          <w:szCs w:val="28"/>
        </w:rPr>
      </w:pPr>
      <w:r w:rsidRPr="00B91500">
        <w:rPr>
          <w:rFonts w:ascii="Times New Roman" w:hAnsi="Times New Roman"/>
          <w:sz w:val="28"/>
          <w:szCs w:val="28"/>
        </w:rPr>
        <w:t>2 отделения «Почта России»;</w:t>
      </w:r>
    </w:p>
    <w:p w:rsidR="002E0670" w:rsidRPr="00B91500" w:rsidRDefault="002E0670" w:rsidP="002E0670">
      <w:pPr>
        <w:autoSpaceDE w:val="0"/>
        <w:autoSpaceDN w:val="0"/>
        <w:adjustRightInd w:val="0"/>
        <w:spacing w:after="0" w:line="240" w:lineRule="auto"/>
        <w:ind w:firstLine="709"/>
        <w:jc w:val="both"/>
        <w:rPr>
          <w:rFonts w:ascii="Times New Roman" w:hAnsi="Times New Roman"/>
          <w:sz w:val="28"/>
          <w:szCs w:val="28"/>
        </w:rPr>
      </w:pPr>
      <w:r w:rsidRPr="00B91500">
        <w:rPr>
          <w:rFonts w:ascii="Times New Roman" w:hAnsi="Times New Roman"/>
          <w:sz w:val="28"/>
          <w:szCs w:val="28"/>
        </w:rPr>
        <w:t>1 филиал  Сбербанка.</w:t>
      </w:r>
    </w:p>
    <w:p w:rsidR="002E0670" w:rsidRPr="00890E37" w:rsidRDefault="002E0670" w:rsidP="002E0670">
      <w:pPr>
        <w:tabs>
          <w:tab w:val="left" w:pos="851"/>
        </w:tabs>
        <w:autoSpaceDE w:val="0"/>
        <w:autoSpaceDN w:val="0"/>
        <w:adjustRightInd w:val="0"/>
        <w:spacing w:after="0" w:line="240" w:lineRule="auto"/>
        <w:ind w:firstLine="709"/>
        <w:jc w:val="both"/>
        <w:rPr>
          <w:rFonts w:ascii="Times New Roman" w:hAnsi="Times New Roman"/>
          <w:sz w:val="28"/>
          <w:szCs w:val="28"/>
        </w:rPr>
      </w:pPr>
      <w:r w:rsidRPr="00890E37">
        <w:rPr>
          <w:rFonts w:ascii="Times New Roman" w:hAnsi="Times New Roman"/>
          <w:sz w:val="28"/>
          <w:szCs w:val="28"/>
        </w:rPr>
        <w:t>По состоянию на 1 января 2017 года численность населения 4712 человек,  трудоспособного населения –2193 чел. Дети и молодежь – 853 чел.</w:t>
      </w:r>
    </w:p>
    <w:p w:rsidR="002E0670" w:rsidRPr="00890E37" w:rsidRDefault="002E0670" w:rsidP="002E0670">
      <w:pPr>
        <w:tabs>
          <w:tab w:val="left" w:pos="851"/>
        </w:tabs>
        <w:autoSpaceDE w:val="0"/>
        <w:autoSpaceDN w:val="0"/>
        <w:adjustRightInd w:val="0"/>
        <w:spacing w:after="0" w:line="240" w:lineRule="auto"/>
        <w:ind w:firstLine="709"/>
        <w:jc w:val="both"/>
        <w:rPr>
          <w:rFonts w:ascii="Times New Roman" w:hAnsi="Times New Roman"/>
          <w:sz w:val="28"/>
          <w:szCs w:val="28"/>
        </w:rPr>
      </w:pPr>
      <w:r w:rsidRPr="00890E37">
        <w:rPr>
          <w:rFonts w:ascii="Times New Roman" w:hAnsi="Times New Roman"/>
          <w:sz w:val="28"/>
          <w:szCs w:val="28"/>
        </w:rPr>
        <w:t xml:space="preserve"> За прошедший период 2016 года в центре занятости было официально зарегистрировано 28 безработных. </w:t>
      </w:r>
    </w:p>
    <w:p w:rsidR="002E0670" w:rsidRPr="00890E37" w:rsidRDefault="002E0670" w:rsidP="002E0670">
      <w:pPr>
        <w:tabs>
          <w:tab w:val="left" w:pos="851"/>
        </w:tabs>
        <w:autoSpaceDE w:val="0"/>
        <w:autoSpaceDN w:val="0"/>
        <w:adjustRightInd w:val="0"/>
        <w:spacing w:after="0" w:line="240" w:lineRule="auto"/>
        <w:ind w:firstLine="709"/>
        <w:jc w:val="both"/>
        <w:rPr>
          <w:rFonts w:ascii="Times New Roman" w:hAnsi="Times New Roman"/>
          <w:sz w:val="28"/>
          <w:szCs w:val="28"/>
        </w:rPr>
      </w:pPr>
      <w:r w:rsidRPr="00890E37">
        <w:rPr>
          <w:rFonts w:ascii="Times New Roman" w:hAnsi="Times New Roman"/>
          <w:sz w:val="28"/>
          <w:szCs w:val="28"/>
        </w:rPr>
        <w:t xml:space="preserve">В поселении проживают 21 многодетная семья. </w:t>
      </w:r>
    </w:p>
    <w:p w:rsidR="002E0670" w:rsidRPr="00890E37" w:rsidRDefault="002E0670" w:rsidP="002E0670">
      <w:pPr>
        <w:tabs>
          <w:tab w:val="left" w:pos="851"/>
        </w:tabs>
        <w:autoSpaceDE w:val="0"/>
        <w:autoSpaceDN w:val="0"/>
        <w:adjustRightInd w:val="0"/>
        <w:spacing w:after="0" w:line="240" w:lineRule="auto"/>
        <w:ind w:firstLine="709"/>
        <w:jc w:val="both"/>
        <w:rPr>
          <w:rFonts w:ascii="Times New Roman" w:eastAsia="Times New Roman" w:hAnsi="Times New Roman" w:cs="Calibri"/>
          <w:sz w:val="24"/>
          <w:szCs w:val="24"/>
        </w:rPr>
      </w:pPr>
      <w:r w:rsidRPr="00890E37">
        <w:rPr>
          <w:rFonts w:ascii="Times New Roman" w:hAnsi="Times New Roman"/>
          <w:sz w:val="28"/>
          <w:szCs w:val="28"/>
        </w:rPr>
        <w:t>В течение года из поселения убыло  21  человек, прибыло 36  человек</w:t>
      </w:r>
      <w:r>
        <w:rPr>
          <w:rFonts w:ascii="Times New Roman" w:hAnsi="Times New Roman"/>
          <w:sz w:val="28"/>
          <w:szCs w:val="28"/>
        </w:rPr>
        <w:t>.</w:t>
      </w:r>
      <w:r w:rsidRPr="00890E37">
        <w:rPr>
          <w:rFonts w:ascii="Times New Roman" w:eastAsia="Times New Roman" w:hAnsi="Times New Roman" w:cs="Calibri"/>
          <w:sz w:val="24"/>
          <w:szCs w:val="24"/>
        </w:rPr>
        <w:t xml:space="preserve">   </w:t>
      </w:r>
      <w:r w:rsidRPr="00890E37">
        <w:rPr>
          <w:rFonts w:ascii="Times New Roman" w:hAnsi="Times New Roman"/>
          <w:sz w:val="28"/>
          <w:szCs w:val="28"/>
        </w:rPr>
        <w:t>За  2016 год родилось 38 человек, умерло 72 человека</w:t>
      </w:r>
      <w:r w:rsidRPr="00890E37">
        <w:rPr>
          <w:rFonts w:ascii="Times New Roman" w:eastAsia="Times New Roman" w:hAnsi="Times New Roman" w:cs="Calibri"/>
          <w:sz w:val="24"/>
          <w:szCs w:val="24"/>
        </w:rPr>
        <w:t xml:space="preserve">. </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На территории  Кухаривского сельского поселения имеются две  общеобразовательные средние школа №</w:t>
      </w:r>
      <w:r>
        <w:rPr>
          <w:rFonts w:ascii="Times New Roman" w:eastAsia="Times New Roman" w:hAnsi="Times New Roman" w:cs="Calibri"/>
          <w:sz w:val="28"/>
          <w:szCs w:val="28"/>
        </w:rPr>
        <w:t xml:space="preserve"> </w:t>
      </w:r>
      <w:r w:rsidRPr="00E31A36">
        <w:rPr>
          <w:rFonts w:ascii="Times New Roman" w:eastAsia="Times New Roman" w:hAnsi="Times New Roman" w:cs="Calibri"/>
          <w:sz w:val="28"/>
          <w:szCs w:val="28"/>
        </w:rPr>
        <w:t xml:space="preserve">9 с. Кухаривка  и № 23 с. Воронцовка, школа специализированного 8 типа  с. Воронцовка, два  детский сад,  две  врачебных амбулатории, два фельдшерских  акушерских пунктов, два   Дома культуры,  две библиотеки,  2 отделения связи, два почтовых отделения, отделение сбербанка, ветеринарный участок, МУП ЖКХ «Кухаривский»,  16 торговых точек, 27 фермерских хозяйств и базовые (градообразующее) сельскохозяйственное предприятия  ЗАО « Агрофирма «Кухаривская», ООО « Камышеватское», ЗАО «Воронцовское», ООО « Приазовский  винный  дом», ООО « Ейский кирпичный завод».  </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На территории  Кухаривского   сельского поселения осуществляют свою деятельность  общественные объединения – это общественная организация ветеранов войны, труда и Вооруженных сил, общественная организация инвалидов, организация «афганцев», «чеченцев».</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Представительным органом  Кухаривского  сельского поселения является Совет, осуществлявший свои полномочия в составе 15 депутатов. В целом работа Совета была направлена на исполнение в полном объёме  его полномочий, определенных Федеральным законом № 131-ФЗ «Об общих  принципах организации местного самоуправления в Российской Федерации» с  учётом необходимости решения конкретных текущих задач. При администрации поселения осуществляет свою деятельность Совет профилактики.</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В настоящее время на воинском учете стоит 900 человек. Из них: 70 человек,  подлежащих призыву; 25 офицеров запаса. За 12 месяцев 2016 года на воинском  учете встало 42 человека, сняты – 64 человека.</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В настоящее время проходят срочную службу  в рядах Российской  армии 8 юношей.</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 xml:space="preserve">На территории  Кухаривского  сельского поселения находится отделение социального обслуживания на дому. Отделение оказывает гражданам пожилого возраста и инвалидам, состоящим на обслуживании, социальные услуги в зависимости от сложности жизненной ситуации, в которой они оказались (уборка жилья, доставка продуктов питания, медикаментов, содействие в оформлении документов и иные услуги, входящие в Краевой перечень гарантированных государством социальных услуг). </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За отчетный период обслужен 71 человек. Количество социальных работников – 12 человек.</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 xml:space="preserve">На территории  поселения  находятся МБОУ СОШ №9 – 200 учащихся  и МБОУ СОШ №23 – 157 учащихся. Педагогический коллектив составляют 38 человек. Учащиеся школы принимают активное участие во всех кубанских турнирах среди детских команд на Кубок губернатора Краснодарского края по футболу, стритболу, спортивному ориентированию. Имеют призовые места. Школьники неоднократно становились призерами муниципального этапа  Всероссийской олимпиады школьников по различным предметам, победителями и призерами краевых и Всероссийских конкурсов. В школе организована секция по  спортивному ориентированию, легкой атлетике, волейболу.  Участники  неоднократно занимали призовые места на районных и краевых соревнованиях и всероссийских соревнованиях.  </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 xml:space="preserve">  ДОУ № 6 и № 7 посещает 164 ребенка.  Коллектив работников детского сада – 61 человек. Дети размещаются в 5-х возрастных группах.  В детском саду имеется все необходимое для  полноценного образования и воспитания детей: музыкально-физкультурный зал, медицинский кабинет, пищеблок, прачечная. </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Муниципальное бюджетное учреждение « Сельский Дом культуры»  Кухаривского  сельского поселения  Ейского  района  – это учреждение культурно - досугового типа, созданное для выполнения работ, оказания услуг в  целях обеспечения полномочий  Кухаривского  сельского поселения в сфере культуры. Коллектив составляет 29 человек.</w:t>
      </w:r>
      <w:r w:rsidRPr="00E31A36">
        <w:rPr>
          <w:rFonts w:ascii="Times New Roman" w:eastAsia="Times New Roman" w:hAnsi="Times New Roman" w:cs="Calibri"/>
          <w:sz w:val="24"/>
          <w:szCs w:val="24"/>
        </w:rPr>
        <w:t xml:space="preserve"> </w:t>
      </w:r>
      <w:r w:rsidRPr="00E31A36">
        <w:rPr>
          <w:rFonts w:ascii="Times New Roman" w:eastAsia="Times New Roman" w:hAnsi="Times New Roman" w:cs="Calibri"/>
          <w:sz w:val="28"/>
          <w:szCs w:val="28"/>
        </w:rPr>
        <w:t xml:space="preserve">Здесь работают 18 клубных формирований (8 кружков и 10 клубов по интересам), в течение всех летних месяцев при ДК работала детская игровая площадка. </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 xml:space="preserve">4 коллектива имеют звания народные коллективы – хоровой коллектив,  2 танцевальный, вокальный. Состав участников художественной самодеятельности  от 5 лет и старше 70 лет. </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 xml:space="preserve">На территории сельского поселения находится два филиала  Муниципального бюджетного учреждения «Ейская районная  поселенческая библиотека»  (далее - Библиотека). Библиотека работает с разными категориями читателей: пенсионеры, молодежь, учащиеся, дети. Количество читателей  за прошедший год 680 . </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На территории поселения функционирует две амбулатория, два ФАПа. Коллектив составляет 12 человек. В 2016 году за помощью обратились 12318 человек, на дому посещено 740 человек. Функционирует стоматологический кабинет, работает  стационар дневного пребывания на 7 койко-  мест.</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 xml:space="preserve">На территории  Кухаривского  сельского поселения действует два спортивных клуба. Работают секции по баскетболу, волейболу, футболу, настольному теннису, гиревому спорту, спортивному ориентированию. Количество привлеченных к занятиям физкультурой в секциях составляет 460 человек. </w:t>
      </w:r>
    </w:p>
    <w:p w:rsidR="002E0670" w:rsidRPr="00E31A36" w:rsidRDefault="002E0670" w:rsidP="002E0670">
      <w:pPr>
        <w:tabs>
          <w:tab w:val="left" w:pos="3110"/>
        </w:tabs>
        <w:spacing w:after="0" w:line="240" w:lineRule="auto"/>
        <w:ind w:firstLine="709"/>
        <w:jc w:val="both"/>
        <w:rPr>
          <w:rFonts w:ascii="Times New Roman" w:hAnsi="Times New Roman"/>
          <w:sz w:val="28"/>
          <w:szCs w:val="28"/>
        </w:rPr>
      </w:pPr>
      <w:r w:rsidRPr="00E31A36">
        <w:rPr>
          <w:rFonts w:ascii="Times New Roman" w:eastAsia="Times New Roman" w:hAnsi="Times New Roman" w:cs="Calibri"/>
          <w:sz w:val="28"/>
          <w:szCs w:val="28"/>
        </w:rPr>
        <w:t xml:space="preserve">За 2016 год общий объем доходов, поступивших в бюджет  Кухаривского  сельского поселения, с учетом безвозмездных поступлений составил </w:t>
      </w:r>
      <w:r w:rsidRPr="00E31A36">
        <w:rPr>
          <w:rFonts w:ascii="Times New Roman" w:hAnsi="Times New Roman"/>
          <w:sz w:val="28"/>
          <w:szCs w:val="28"/>
        </w:rPr>
        <w:t xml:space="preserve">19219,0 тыс.рублей.  Собственных налоговых и неналоговых доходов в бюджет поселения в 2016 году поступило – 13835,2 тыс. руб </w:t>
      </w:r>
    </w:p>
    <w:p w:rsidR="002E0670" w:rsidRPr="00E31A36" w:rsidRDefault="002E0670" w:rsidP="002E0670">
      <w:pPr>
        <w:autoSpaceDE w:val="0"/>
        <w:autoSpaceDN w:val="0"/>
        <w:adjustRightInd w:val="0"/>
        <w:spacing w:after="0" w:line="240" w:lineRule="auto"/>
        <w:ind w:firstLine="709"/>
        <w:jc w:val="both"/>
        <w:rPr>
          <w:rFonts w:ascii="Times New Roman" w:hAnsi="Times New Roman"/>
          <w:sz w:val="28"/>
          <w:szCs w:val="28"/>
        </w:rPr>
      </w:pPr>
      <w:r w:rsidRPr="00E31A36">
        <w:rPr>
          <w:rFonts w:ascii="Times New Roman" w:hAnsi="Times New Roman"/>
          <w:sz w:val="28"/>
          <w:szCs w:val="28"/>
        </w:rPr>
        <w:t>Объемы поступлений в бюджет  по видам  доходных источников:</w:t>
      </w:r>
    </w:p>
    <w:p w:rsidR="002E0670" w:rsidRPr="00E31A36" w:rsidRDefault="002E0670" w:rsidP="002E0670">
      <w:pPr>
        <w:autoSpaceDE w:val="0"/>
        <w:autoSpaceDN w:val="0"/>
        <w:adjustRightInd w:val="0"/>
        <w:spacing w:after="0" w:line="240" w:lineRule="auto"/>
        <w:ind w:firstLine="709"/>
        <w:jc w:val="both"/>
        <w:rPr>
          <w:rFonts w:ascii="Times New Roman" w:hAnsi="Times New Roman"/>
          <w:sz w:val="28"/>
          <w:szCs w:val="28"/>
        </w:rPr>
      </w:pPr>
      <w:r w:rsidRPr="00E31A36">
        <w:rPr>
          <w:rFonts w:ascii="Times New Roman" w:hAnsi="Times New Roman"/>
          <w:sz w:val="28"/>
          <w:szCs w:val="28"/>
        </w:rPr>
        <w:t xml:space="preserve">Налог на доходы  физических лиц  -  3 942,1тыс. руб. </w:t>
      </w:r>
    </w:p>
    <w:p w:rsidR="002E0670" w:rsidRPr="00E31A36" w:rsidRDefault="002E0670" w:rsidP="002E0670">
      <w:pPr>
        <w:autoSpaceDE w:val="0"/>
        <w:autoSpaceDN w:val="0"/>
        <w:adjustRightInd w:val="0"/>
        <w:spacing w:after="0" w:line="240" w:lineRule="auto"/>
        <w:ind w:firstLine="709"/>
        <w:jc w:val="both"/>
        <w:rPr>
          <w:rFonts w:ascii="Times New Roman" w:hAnsi="Times New Roman"/>
          <w:sz w:val="28"/>
          <w:szCs w:val="28"/>
        </w:rPr>
      </w:pPr>
      <w:r w:rsidRPr="00E31A36">
        <w:rPr>
          <w:rFonts w:ascii="Times New Roman" w:hAnsi="Times New Roman"/>
          <w:sz w:val="28"/>
          <w:szCs w:val="28"/>
        </w:rPr>
        <w:t xml:space="preserve">земельный налог – 4 599,0 тыс.руб </w:t>
      </w:r>
    </w:p>
    <w:p w:rsidR="002E0670" w:rsidRPr="00E31A36" w:rsidRDefault="002E0670" w:rsidP="002E0670">
      <w:pPr>
        <w:autoSpaceDE w:val="0"/>
        <w:autoSpaceDN w:val="0"/>
        <w:adjustRightInd w:val="0"/>
        <w:spacing w:after="0" w:line="240" w:lineRule="auto"/>
        <w:ind w:firstLine="709"/>
        <w:jc w:val="both"/>
        <w:rPr>
          <w:rFonts w:ascii="Times New Roman" w:hAnsi="Times New Roman"/>
          <w:sz w:val="28"/>
          <w:szCs w:val="28"/>
        </w:rPr>
      </w:pPr>
      <w:r w:rsidRPr="00E31A36">
        <w:rPr>
          <w:rFonts w:ascii="Times New Roman" w:hAnsi="Times New Roman"/>
          <w:sz w:val="28"/>
          <w:szCs w:val="28"/>
        </w:rPr>
        <w:t xml:space="preserve">единый сельскохозяйственный налог –   1239,5 тыс.руб. </w:t>
      </w:r>
    </w:p>
    <w:p w:rsidR="002E0670" w:rsidRPr="00E31A36" w:rsidRDefault="002E0670" w:rsidP="002E0670">
      <w:pPr>
        <w:autoSpaceDE w:val="0"/>
        <w:autoSpaceDN w:val="0"/>
        <w:adjustRightInd w:val="0"/>
        <w:spacing w:after="0" w:line="240" w:lineRule="auto"/>
        <w:ind w:firstLine="709"/>
        <w:jc w:val="both"/>
        <w:rPr>
          <w:rFonts w:ascii="Times New Roman" w:hAnsi="Times New Roman"/>
          <w:sz w:val="28"/>
          <w:szCs w:val="28"/>
        </w:rPr>
      </w:pPr>
      <w:r w:rsidRPr="00E31A36">
        <w:rPr>
          <w:rFonts w:ascii="Times New Roman" w:hAnsi="Times New Roman"/>
          <w:sz w:val="28"/>
          <w:szCs w:val="28"/>
        </w:rPr>
        <w:t xml:space="preserve">налог на имущество физических лиц  -913,6 тыс.руб. </w:t>
      </w:r>
    </w:p>
    <w:p w:rsidR="002E0670" w:rsidRPr="00E31A36" w:rsidRDefault="002E0670" w:rsidP="002E0670">
      <w:pPr>
        <w:autoSpaceDE w:val="0"/>
        <w:autoSpaceDN w:val="0"/>
        <w:adjustRightInd w:val="0"/>
        <w:spacing w:after="0" w:line="240" w:lineRule="auto"/>
        <w:ind w:firstLine="709"/>
        <w:jc w:val="both"/>
        <w:rPr>
          <w:rFonts w:ascii="Times New Roman" w:hAnsi="Times New Roman"/>
          <w:sz w:val="28"/>
          <w:szCs w:val="28"/>
        </w:rPr>
      </w:pPr>
      <w:r w:rsidRPr="00E31A36">
        <w:rPr>
          <w:rFonts w:ascii="Times New Roman" w:hAnsi="Times New Roman"/>
          <w:sz w:val="28"/>
          <w:szCs w:val="28"/>
        </w:rPr>
        <w:t>Доходы от уплаты акцизов по подакцизным товарам – 2976,5 тыс.</w:t>
      </w:r>
    </w:p>
    <w:p w:rsidR="002E0670" w:rsidRPr="00E31A36" w:rsidRDefault="002E0670" w:rsidP="002E0670">
      <w:pPr>
        <w:autoSpaceDE w:val="0"/>
        <w:autoSpaceDN w:val="0"/>
        <w:adjustRightInd w:val="0"/>
        <w:spacing w:after="0" w:line="240" w:lineRule="auto"/>
        <w:ind w:firstLine="709"/>
        <w:jc w:val="both"/>
        <w:rPr>
          <w:rFonts w:ascii="Times New Roman" w:hAnsi="Times New Roman"/>
          <w:sz w:val="28"/>
          <w:szCs w:val="28"/>
        </w:rPr>
      </w:pPr>
      <w:r w:rsidRPr="00E31A36">
        <w:rPr>
          <w:rFonts w:ascii="Times New Roman" w:hAnsi="Times New Roman"/>
          <w:sz w:val="28"/>
          <w:szCs w:val="28"/>
        </w:rPr>
        <w:t>Прочие неналоговые поступления  - 76,0 тыс. руб.</w:t>
      </w:r>
    </w:p>
    <w:p w:rsidR="002E0670" w:rsidRPr="00E31A36" w:rsidRDefault="002E0670" w:rsidP="002E0670">
      <w:pPr>
        <w:autoSpaceDE w:val="0"/>
        <w:autoSpaceDN w:val="0"/>
        <w:adjustRightInd w:val="0"/>
        <w:spacing w:after="0" w:line="240" w:lineRule="auto"/>
        <w:ind w:firstLine="709"/>
        <w:jc w:val="both"/>
        <w:rPr>
          <w:rFonts w:ascii="Times New Roman" w:hAnsi="Times New Roman"/>
          <w:sz w:val="28"/>
          <w:szCs w:val="28"/>
        </w:rPr>
      </w:pPr>
      <w:r w:rsidRPr="00E31A36">
        <w:rPr>
          <w:rFonts w:ascii="Times New Roman" w:hAnsi="Times New Roman"/>
          <w:sz w:val="28"/>
          <w:szCs w:val="28"/>
        </w:rPr>
        <w:t xml:space="preserve">Прочие безвозмездные поступления – 88,5 тыс. руб. </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p>
    <w:p w:rsidR="002E0670" w:rsidRPr="00E31A36" w:rsidRDefault="002E0670" w:rsidP="002E0670">
      <w:pPr>
        <w:shd w:val="clear" w:color="auto" w:fill="FFFFFF"/>
        <w:tabs>
          <w:tab w:val="left" w:pos="2590"/>
        </w:tabs>
        <w:spacing w:after="0" w:line="240" w:lineRule="auto"/>
        <w:ind w:firstLine="902"/>
        <w:jc w:val="both"/>
        <w:rPr>
          <w:rFonts w:ascii="Times New Roman" w:hAnsi="Times New Roman"/>
          <w:sz w:val="28"/>
          <w:szCs w:val="28"/>
        </w:rPr>
      </w:pPr>
      <w:r w:rsidRPr="00E31A36">
        <w:rPr>
          <w:rFonts w:ascii="Times New Roman" w:eastAsia="Times New Roman" w:hAnsi="Times New Roman" w:cs="Calibri"/>
          <w:sz w:val="28"/>
          <w:szCs w:val="28"/>
        </w:rPr>
        <w:t>Расходы сельского поселения за 2016 год составили 17301,0 тыс. рублей.  В основном средства были израсходованы на благоустройство сельского поселения, на содержание аппарата администрации и муниципальных бюджетных учреждений – Домов культуры.</w:t>
      </w:r>
      <w:r w:rsidRPr="00E31A36">
        <w:rPr>
          <w:rFonts w:ascii="Times New Roman" w:hAnsi="Times New Roman"/>
          <w:sz w:val="28"/>
          <w:szCs w:val="28"/>
        </w:rPr>
        <w:t xml:space="preserve"> Расходы бюджета поселения на содержание учреждения культуры составили 7004,0 тыс. рублей.</w:t>
      </w:r>
    </w:p>
    <w:p w:rsidR="002E0670" w:rsidRPr="00BD6587" w:rsidRDefault="002E0670" w:rsidP="002E0670">
      <w:pPr>
        <w:spacing w:after="0" w:line="240" w:lineRule="auto"/>
        <w:ind w:firstLine="851"/>
        <w:jc w:val="both"/>
        <w:rPr>
          <w:rFonts w:ascii="Times New Roman" w:hAnsi="Times New Roman"/>
          <w:sz w:val="28"/>
          <w:szCs w:val="28"/>
        </w:rPr>
      </w:pPr>
      <w:r w:rsidRPr="00BD6587">
        <w:rPr>
          <w:rFonts w:ascii="Times New Roman" w:hAnsi="Times New Roman"/>
          <w:sz w:val="28"/>
          <w:szCs w:val="28"/>
        </w:rPr>
        <w:t xml:space="preserve">В 2016 году из краевого бюджета  на компенсационные выплаты по надбавке к заработной плате  работникам учреждения культуры было  получено 2176,0 тыс.рублей. </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Прогноз проектной численности населения выполнен на основе анализа многолетних данных Всесоюзных и Всероссийской переписей населения. Данный период времени отражает, как период экономической активности страны и экономики поселения, влекущий за собой рост численности населения, так и период спада экономической активности в перестроечный и постперестроечный периоды, когда наблюдается резкий спад  жизненного уровня населения и снижения роста численности населения.</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В данном анализе автоматически учитываются параметры демографических компонентов, а также параметры естественного и механического приростов  Кухаривского  сельского поселения.</w:t>
      </w:r>
    </w:p>
    <w:p w:rsidR="002E0670" w:rsidRPr="00E31A36"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E31A36">
        <w:rPr>
          <w:rFonts w:ascii="Times New Roman" w:eastAsia="Times New Roman" w:hAnsi="Times New Roman" w:cs="Calibri"/>
          <w:sz w:val="28"/>
          <w:szCs w:val="28"/>
        </w:rPr>
        <w:t>Проектная численность  Кухаривского  сельского поселения на первую очередь строительства до 2021 года ориентировочно составит 5.1 тысяч человек, на расчетный срок до 2032 года –6,0  тыс. человек.</w:t>
      </w:r>
    </w:p>
    <w:p w:rsidR="002E0670"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Таким образом, предлагается разработать мероприятия по территориальному планированию с целью приведения в соответствие мощностей объектов к нормативным значениям, путем реконструкции или нового строительства объектов с указанием на последовательность их выполнения.</w:t>
      </w:r>
    </w:p>
    <w:p w:rsidR="002E0670" w:rsidRPr="00E31A36" w:rsidRDefault="002E0670" w:rsidP="002E0670">
      <w:pPr>
        <w:spacing w:after="0" w:line="240" w:lineRule="auto"/>
        <w:ind w:firstLine="709"/>
        <w:jc w:val="both"/>
        <w:rPr>
          <w:rFonts w:ascii="Times New Roman" w:eastAsia="Times New Roman" w:hAnsi="Times New Roman"/>
          <w:sz w:val="28"/>
          <w:szCs w:val="28"/>
        </w:rPr>
      </w:pPr>
    </w:p>
    <w:p w:rsidR="002E0670" w:rsidRPr="00E31A36" w:rsidRDefault="002E0670" w:rsidP="002E0670">
      <w:pPr>
        <w:keepNext/>
        <w:numPr>
          <w:ilvl w:val="1"/>
          <w:numId w:val="0"/>
        </w:numPr>
        <w:tabs>
          <w:tab w:val="left" w:pos="1134"/>
          <w:tab w:val="left" w:pos="1276"/>
        </w:tabs>
        <w:spacing w:after="0" w:line="240" w:lineRule="auto"/>
        <w:ind w:firstLine="709"/>
        <w:jc w:val="both"/>
        <w:rPr>
          <w:rFonts w:ascii="Times New Roman" w:eastAsia="Times New Roman" w:hAnsi="Times New Roman"/>
          <w:b/>
          <w:bCs/>
          <w:iCs/>
          <w:sz w:val="28"/>
          <w:szCs w:val="28"/>
        </w:rPr>
      </w:pPr>
      <w:bookmarkStart w:id="1" w:name="_Toc302029854"/>
      <w:r w:rsidRPr="00E31A36">
        <w:rPr>
          <w:rFonts w:ascii="Times New Roman" w:eastAsia="Times New Roman" w:hAnsi="Times New Roman"/>
          <w:b/>
          <w:bCs/>
          <w:iCs/>
          <w:sz w:val="28"/>
          <w:szCs w:val="28"/>
        </w:rPr>
        <w:t>Экономическая сфера</w:t>
      </w:r>
      <w:bookmarkEnd w:id="1"/>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На территории  Кухаривского  сельского поселения располагаются  базовые сельскохозяйственное предприятие  ЗАО «Агрофирма «Кухаривская», ЗАО « Воронцовское»  ООО « Приазовский Винный Дом», ООО «  Ейский кирпичный завод», 27 фермерских хозяйств,  более  16-х предпринимателей в сфере торговли.</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Ведущей отраслью хозяйственной деятельности  Кухаривского  сельского поселения является сельское хозяйство: растениеводство и животноводство.</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Основным градообразующим предприятием  Кухаривского сельского поселения являются ЗАО « Агрофирма «Кухаривская» и ЗАО « Воронцовское».</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Всего ЗАО « Агрофирма Кухаривская»  использует 6476 га, ЗАО « Воронцовское»  -6339 га, ООО « Приазовский Винный Дом»- 387 га,  27 фермерских хозяйств-1278га. Сельскохозяйственные предприятия   имеют многоотраслевое направление развития.</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Предприятия  в растениеводстве  выращивают зерновые культуры (пшеницу, кукурузу, овес), и технические ( подсолнечник, виноград ).</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Основными потребителями продукции являются: собственное животноводство, элеваторы, комбикормовые заводы, заводы по переработке молока в ст. Староминской , ст. Каневской.</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Урожайность по основным видам культур находится на уровне средне районных показателей.</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 xml:space="preserve"> ЗАО « Агрофирма «Кухаривская» имеет молочно-товарную ферму на 1200 голов, в том числе: около 700 голов дойного стада; корпуса  на  откорме  бычков.</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На территории сельского поселения расположено 27 фермерских хозяйств, которые обрабатывают земельные участки общей площадью 1278 га пашни.</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ООО «Приазовский Винный Дом»   выращивает  виноград  винных и столовых сортов, в настоящее время занято виноградниками – 240 га.</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Фермерские хозяйства выращивают зерновые, подсолнечник, бахчевые.</w:t>
      </w:r>
    </w:p>
    <w:p w:rsidR="002E0670" w:rsidRPr="00E31A36" w:rsidRDefault="002E0670" w:rsidP="002E0670">
      <w:pPr>
        <w:spacing w:after="0" w:line="240" w:lineRule="auto"/>
        <w:ind w:firstLine="709"/>
        <w:jc w:val="both"/>
        <w:rPr>
          <w:rFonts w:ascii="Times New Roman" w:eastAsia="Times New Roman" w:hAnsi="Times New Roman"/>
          <w:sz w:val="28"/>
          <w:szCs w:val="28"/>
        </w:rPr>
      </w:pPr>
      <w:r w:rsidRPr="00E31A36">
        <w:rPr>
          <w:rFonts w:ascii="Times New Roman" w:eastAsia="Times New Roman" w:hAnsi="Times New Roman"/>
          <w:sz w:val="28"/>
          <w:szCs w:val="28"/>
        </w:rPr>
        <w:t xml:space="preserve">Положительную динамику развития на территории поселения получили личные подсобные хозяйства. На территории  Кухаривского сельского поселения 1510 двора, в частном секторе содержится: 206 голов крупного рогатого скота (КРС), в том числе 72 головы коров. Построено более 26 теплиц площадью 14206 кв. метров. </w:t>
      </w:r>
    </w:p>
    <w:p w:rsidR="002E0670" w:rsidRPr="009B72D7" w:rsidRDefault="002E0670" w:rsidP="002E0670">
      <w:pPr>
        <w:shd w:val="clear" w:color="auto" w:fill="FFFFFF"/>
        <w:spacing w:after="0" w:line="240" w:lineRule="auto"/>
        <w:ind w:firstLine="709"/>
        <w:jc w:val="both"/>
        <w:rPr>
          <w:rFonts w:ascii="Times New Roman" w:eastAsia="Times New Roman" w:hAnsi="Times New Roman"/>
          <w:sz w:val="28"/>
          <w:szCs w:val="28"/>
        </w:rPr>
      </w:pPr>
      <w:r w:rsidRPr="009B72D7">
        <w:rPr>
          <w:rFonts w:ascii="Times New Roman" w:eastAsia="Times New Roman" w:hAnsi="Times New Roman"/>
          <w:sz w:val="28"/>
          <w:szCs w:val="28"/>
        </w:rPr>
        <w:t>Основные социально-экономические показатели по  Кухаривскому  сельскому поселению приводятся в таблице 2.</w:t>
      </w:r>
    </w:p>
    <w:p w:rsidR="002E0670" w:rsidRPr="009B72D7" w:rsidRDefault="002E0670" w:rsidP="002E0670">
      <w:pPr>
        <w:shd w:val="clear" w:color="auto" w:fill="FFFFFF"/>
        <w:spacing w:after="0" w:line="240" w:lineRule="auto"/>
        <w:jc w:val="both"/>
        <w:rPr>
          <w:rFonts w:ascii="Times New Roman" w:eastAsia="Times New Roman" w:hAnsi="Times New Roman"/>
          <w:b/>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5778"/>
        <w:gridCol w:w="1391"/>
        <w:gridCol w:w="1303"/>
        <w:gridCol w:w="1275"/>
      </w:tblGrid>
      <w:tr w:rsidR="002E0670" w:rsidRPr="009B72D7" w:rsidTr="00AB0829">
        <w:trPr>
          <w:trHeight w:val="312"/>
          <w:tblHeader/>
        </w:trPr>
        <w:tc>
          <w:tcPr>
            <w:tcW w:w="5778"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b/>
                <w:sz w:val="24"/>
                <w:szCs w:val="24"/>
              </w:rPr>
            </w:pPr>
            <w:r w:rsidRPr="009B72D7">
              <w:rPr>
                <w:rFonts w:ascii="Times New Roman" w:eastAsia="Times New Roman" w:hAnsi="Times New Roman"/>
                <w:b/>
                <w:sz w:val="24"/>
                <w:szCs w:val="24"/>
              </w:rPr>
              <w:t>Показатель, единица измерения</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b/>
                <w:sz w:val="24"/>
                <w:szCs w:val="24"/>
              </w:rPr>
            </w:pPr>
            <w:r w:rsidRPr="009B72D7">
              <w:rPr>
                <w:rFonts w:ascii="Times New Roman" w:eastAsia="Times New Roman" w:hAnsi="Times New Roman"/>
                <w:b/>
                <w:sz w:val="24"/>
                <w:szCs w:val="24"/>
              </w:rPr>
              <w:t>2016 год</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b/>
                <w:sz w:val="24"/>
                <w:szCs w:val="24"/>
              </w:rPr>
            </w:pPr>
            <w:r w:rsidRPr="009B72D7">
              <w:rPr>
                <w:rFonts w:ascii="Times New Roman" w:eastAsia="Times New Roman" w:hAnsi="Times New Roman"/>
                <w:b/>
                <w:sz w:val="24"/>
                <w:szCs w:val="24"/>
              </w:rPr>
              <w:t>Прогноз на 2017 год</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b/>
                <w:sz w:val="24"/>
                <w:szCs w:val="24"/>
              </w:rPr>
            </w:pPr>
            <w:r w:rsidRPr="009B72D7">
              <w:rPr>
                <w:rFonts w:ascii="Times New Roman" w:eastAsia="Times New Roman" w:hAnsi="Times New Roman"/>
                <w:b/>
                <w:sz w:val="24"/>
                <w:szCs w:val="24"/>
              </w:rPr>
              <w:t>2017г. в % к 2016г.</w:t>
            </w: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1. Среднегодовая численность постоянного населения – всего, тыс.чел</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4,7</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4,72</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100,4</w:t>
            </w: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2. Численность занятых в экономике, чел</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1690</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1698</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100,4</w:t>
            </w: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3. Фонд оплаты труда, тыс.руб.</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164700,0</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172100,0</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104,5</w:t>
            </w: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4. Объем производства валовой продукции сельского хозяйства всех категорий хозяйств, тыс.руб.</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985929,0</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1065751,0</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5. Производство основных видов сельскохозяйственной продукции</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 xml:space="preserve">   5.1 Зерно (в весе после доработки), тыс. тонн</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57,9</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58,3</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 xml:space="preserve">   5.2 Сахарная свекла, тыс. тонн</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 xml:space="preserve">   5.3 Масличные, тыс. тонн</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4,4</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4,5</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 xml:space="preserve">   5.4 Картофель – всего, тыс. тонн</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0,7</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0,7</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 xml:space="preserve">   5.5 Овощи – всего, тыс. тонн</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0,945</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0,97</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 xml:space="preserve">   5.6 Скот и птица (в живом весе) – всего, тыс. тонн</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89,0</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101,8</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110,3</w:t>
            </w: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 xml:space="preserve">   5.7 Молоко – всего, тыс. тонн</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4,390</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4,250</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r>
      <w:tr w:rsidR="002E0670" w:rsidRPr="009B72D7" w:rsidTr="00AB0829">
        <w:tc>
          <w:tcPr>
            <w:tcW w:w="5778" w:type="dxa"/>
            <w:shd w:val="clear" w:color="auto" w:fill="auto"/>
          </w:tcPr>
          <w:p w:rsidR="002E0670" w:rsidRPr="009B72D7" w:rsidRDefault="002E0670" w:rsidP="00AB0829">
            <w:pPr>
              <w:shd w:val="clear" w:color="auto" w:fill="FFFFFF"/>
              <w:spacing w:after="0" w:line="240" w:lineRule="auto"/>
              <w:rPr>
                <w:rFonts w:ascii="Times New Roman" w:eastAsia="Times New Roman" w:hAnsi="Times New Roman"/>
                <w:sz w:val="24"/>
                <w:szCs w:val="24"/>
              </w:rPr>
            </w:pPr>
            <w:r w:rsidRPr="009B72D7">
              <w:rPr>
                <w:rFonts w:ascii="Times New Roman" w:eastAsia="Times New Roman" w:hAnsi="Times New Roman"/>
                <w:sz w:val="24"/>
                <w:szCs w:val="24"/>
              </w:rPr>
              <w:t xml:space="preserve">   5.8 Яйца – всего, млн. штук</w:t>
            </w:r>
          </w:p>
        </w:tc>
        <w:tc>
          <w:tcPr>
            <w:tcW w:w="1391"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1,64</w:t>
            </w:r>
          </w:p>
        </w:tc>
        <w:tc>
          <w:tcPr>
            <w:tcW w:w="1303"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r w:rsidRPr="009B72D7">
              <w:rPr>
                <w:rFonts w:ascii="Times New Roman" w:eastAsia="Times New Roman" w:hAnsi="Times New Roman"/>
                <w:sz w:val="24"/>
                <w:szCs w:val="24"/>
              </w:rPr>
              <w:t>1,74</w:t>
            </w:r>
          </w:p>
        </w:tc>
        <w:tc>
          <w:tcPr>
            <w:tcW w:w="1275" w:type="dxa"/>
            <w:shd w:val="clear" w:color="auto" w:fill="auto"/>
            <w:vAlign w:val="center"/>
          </w:tcPr>
          <w:p w:rsidR="002E0670" w:rsidRPr="009B72D7" w:rsidRDefault="002E0670" w:rsidP="00AB0829">
            <w:pPr>
              <w:shd w:val="clear" w:color="auto" w:fill="FFFFFF"/>
              <w:spacing w:after="0" w:line="240" w:lineRule="auto"/>
              <w:jc w:val="center"/>
              <w:rPr>
                <w:rFonts w:ascii="Times New Roman" w:eastAsia="Times New Roman" w:hAnsi="Times New Roman"/>
                <w:sz w:val="24"/>
                <w:szCs w:val="24"/>
              </w:rPr>
            </w:pPr>
          </w:p>
        </w:tc>
      </w:tr>
    </w:tbl>
    <w:p w:rsidR="002E0670" w:rsidRPr="009B72D7" w:rsidRDefault="002E0670" w:rsidP="002E0670">
      <w:pPr>
        <w:shd w:val="clear" w:color="auto" w:fill="FFFFFF"/>
        <w:spacing w:after="0" w:line="336" w:lineRule="auto"/>
        <w:ind w:firstLine="709"/>
        <w:jc w:val="both"/>
        <w:rPr>
          <w:rFonts w:ascii="Arial" w:eastAsia="Times New Roman" w:hAnsi="Arial" w:cs="Arial"/>
          <w:b/>
          <w:sz w:val="26"/>
          <w:szCs w:val="26"/>
        </w:rPr>
      </w:pPr>
    </w:p>
    <w:p w:rsidR="002E0670" w:rsidRPr="009B72D7" w:rsidRDefault="002E0670" w:rsidP="002E0670">
      <w:pPr>
        <w:shd w:val="clear" w:color="auto" w:fill="FFFFFF"/>
        <w:spacing w:after="0" w:line="240" w:lineRule="auto"/>
        <w:ind w:firstLine="709"/>
        <w:jc w:val="both"/>
        <w:rPr>
          <w:rFonts w:ascii="Times New Roman" w:hAnsi="Times New Roman"/>
          <w:b/>
          <w:sz w:val="28"/>
          <w:szCs w:val="28"/>
        </w:rPr>
      </w:pPr>
      <w:r w:rsidRPr="009B72D7">
        <w:rPr>
          <w:rFonts w:ascii="Times New Roman" w:hAnsi="Times New Roman"/>
          <w:b/>
          <w:sz w:val="28"/>
          <w:szCs w:val="28"/>
        </w:rPr>
        <w:t>Сведения о градостроительной деятельности на территории поселения.</w:t>
      </w:r>
    </w:p>
    <w:p w:rsidR="002E0670" w:rsidRPr="009B72D7" w:rsidRDefault="002E0670" w:rsidP="002E0670">
      <w:pPr>
        <w:spacing w:after="0" w:line="240" w:lineRule="auto"/>
        <w:ind w:firstLine="709"/>
        <w:jc w:val="both"/>
        <w:rPr>
          <w:rFonts w:ascii="Times New Roman" w:hAnsi="Times New Roman"/>
          <w:sz w:val="28"/>
          <w:szCs w:val="28"/>
        </w:rPr>
      </w:pPr>
      <w:r w:rsidRPr="009B72D7">
        <w:rPr>
          <w:rFonts w:ascii="Times New Roman" w:hAnsi="Times New Roman"/>
          <w:sz w:val="28"/>
          <w:szCs w:val="28"/>
        </w:rPr>
        <w:t>Генеральный план  Кухаривского  сельского поселения  Ейского района выполнен на основе градостроительного кодекса Краснодарского края (в ред. Закона Краснодарского края от 02.03.2012г. №2454 – КЗ), градостроительного кодекса Российской Федерации (в ред. Федеральных законов от 28.07.2012 №133-ФЗ), других законодательных документов, действующих норм и правил. Генеральный план выполнен в соответствии со следующими основными нормативными правовыми актами:</w:t>
      </w:r>
    </w:p>
    <w:p w:rsidR="002E0670" w:rsidRPr="009B72D7" w:rsidRDefault="002E0670" w:rsidP="002E0670">
      <w:pPr>
        <w:spacing w:after="0" w:line="240" w:lineRule="auto"/>
        <w:ind w:firstLine="709"/>
        <w:jc w:val="both"/>
        <w:rPr>
          <w:rFonts w:ascii="Times New Roman" w:hAnsi="Times New Roman"/>
          <w:sz w:val="28"/>
          <w:szCs w:val="28"/>
        </w:rPr>
      </w:pPr>
      <w:r w:rsidRPr="009B72D7">
        <w:rPr>
          <w:rFonts w:ascii="Times New Roman" w:hAnsi="Times New Roman"/>
          <w:sz w:val="28"/>
          <w:szCs w:val="28"/>
        </w:rPr>
        <w:t>– Градостроительный кодекс Российской Федерации; Земельный кодекс Российской Федерации; Водный кодекс Российской Федерации; Лесной кодекс Российской Федерации;</w:t>
      </w:r>
    </w:p>
    <w:p w:rsidR="002E0670" w:rsidRPr="009B72D7" w:rsidRDefault="002E0670" w:rsidP="002E0670">
      <w:pPr>
        <w:spacing w:after="0" w:line="240" w:lineRule="auto"/>
        <w:ind w:firstLine="709"/>
        <w:jc w:val="both"/>
        <w:rPr>
          <w:rFonts w:ascii="Times New Roman" w:hAnsi="Times New Roman"/>
          <w:sz w:val="28"/>
          <w:szCs w:val="28"/>
        </w:rPr>
      </w:pPr>
      <w:r w:rsidRPr="009B72D7">
        <w:rPr>
          <w:rFonts w:ascii="Times New Roman" w:hAnsi="Times New Roman"/>
          <w:sz w:val="28"/>
          <w:szCs w:val="28"/>
        </w:rPr>
        <w:t>– Федеральный закон от 14.03.1995 № 33-ФЗ «Об особо охраняемых природных территориях»; Федеральный закон от 25.06.2002 № 73-ФЗ «Об объектах культурного наследия (памятниках истории и культуры) народов Российской Федерации»; Федеральный закон от 06.10.2003 № 131-ФЗ «Об общих принципах организации местного самоуправления в Российской Федерации»; Закон Российской Федерации от 21.02.1992 № 2395-1 «О недрах»;</w:t>
      </w:r>
    </w:p>
    <w:p w:rsidR="002E0670" w:rsidRPr="009B72D7" w:rsidRDefault="002E0670" w:rsidP="002E0670">
      <w:pPr>
        <w:spacing w:after="0" w:line="240" w:lineRule="auto"/>
        <w:ind w:firstLine="709"/>
        <w:jc w:val="both"/>
        <w:rPr>
          <w:rFonts w:ascii="Times New Roman" w:hAnsi="Times New Roman"/>
          <w:sz w:val="28"/>
          <w:szCs w:val="28"/>
        </w:rPr>
      </w:pPr>
      <w:r w:rsidRPr="009B72D7">
        <w:rPr>
          <w:rFonts w:ascii="Times New Roman" w:hAnsi="Times New Roman"/>
          <w:sz w:val="28"/>
          <w:szCs w:val="28"/>
        </w:rPr>
        <w:t>– СНиП 11-04-2003 «Инструкция о порядке разработки, согласования, экспертизы и утверждения градостроительной документации»; СНиП 2.07.01-89* «Градостроительство. Планировка и застройка городских и сельских поселений»; СанПиН 2.2.1/2.1.1.1200-03 «Санитарно-защитные зоны и санитарная классификация предприятий, сооружений и иных объектов»;</w:t>
      </w:r>
    </w:p>
    <w:p w:rsidR="002E0670" w:rsidRPr="009B72D7" w:rsidRDefault="002E0670" w:rsidP="002E0670">
      <w:pPr>
        <w:spacing w:after="0" w:line="240" w:lineRule="auto"/>
        <w:ind w:firstLine="709"/>
        <w:jc w:val="both"/>
        <w:rPr>
          <w:rFonts w:ascii="Times New Roman" w:hAnsi="Times New Roman"/>
          <w:sz w:val="28"/>
          <w:szCs w:val="28"/>
        </w:rPr>
      </w:pPr>
      <w:r w:rsidRPr="009B72D7">
        <w:rPr>
          <w:rFonts w:ascii="Times New Roman" w:hAnsi="Times New Roman"/>
          <w:sz w:val="28"/>
          <w:szCs w:val="28"/>
        </w:rPr>
        <w:t>– Закон Краснодарского края от 07.06.2001 № 369-КЗ «Об автомобильных дорогах регионального значения, расположенных на территории Краснодарского края»; Закон Краснодарского края от 05.11.2002 № 532-КЗ «Об основах регулирования земельных отношений в Краснодарском крае»; Закон Краснодарского края от 06.02.2003 № 558-КЗ «Об объектах культурного наследия (памятниках истории и культуры) народов Российской Федерации, расположенных на территории Краснодарского края»; Закон Краснодарского края от 06.06.2002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Закон Краснодарского края от 31.12.2003 № 656-КЗ «Об особо охраняемых природных территориях Краснодарского края»; Закон Краснодарского края от 02.07.2009 № 1765-КЗ «Об административно-территориальном устройстве Краснодарского края и порядке его изменения»; Закон Краснодарского края от 15.07.2005 № 906-КЗ «О порядке установления и изменения границ административно-территориальных единиц»; Закон Краснодарского края от 21.07.2008 № 1540-КЗ «Градостроительный кодекс Краснодарского края».</w:t>
      </w:r>
    </w:p>
    <w:p w:rsidR="002E0670" w:rsidRPr="009B72D7" w:rsidRDefault="002E0670" w:rsidP="002E0670">
      <w:pPr>
        <w:spacing w:after="0" w:line="240" w:lineRule="auto"/>
        <w:ind w:firstLine="709"/>
        <w:jc w:val="both"/>
        <w:rPr>
          <w:rFonts w:ascii="Times New Roman" w:hAnsi="Times New Roman"/>
          <w:sz w:val="28"/>
          <w:szCs w:val="28"/>
        </w:rPr>
      </w:pPr>
      <w:r w:rsidRPr="009B72D7">
        <w:rPr>
          <w:rFonts w:ascii="Times New Roman" w:hAnsi="Times New Roman"/>
          <w:sz w:val="28"/>
          <w:szCs w:val="28"/>
        </w:rPr>
        <w:t xml:space="preserve">Успешное выполнение задач развития поселения в различных социально-экономических отраслях во многом зависит от полноты правового обеспечения вопросов землепользования и застройки, градостроительной деятельности. В поселении имеется официальный сайт: </w:t>
      </w:r>
      <w:r w:rsidRPr="009B72D7">
        <w:rPr>
          <w:rFonts w:ascii="Times New Roman" w:hAnsi="Times New Roman"/>
          <w:sz w:val="28"/>
          <w:szCs w:val="28"/>
          <w:lang w:val="en-US"/>
        </w:rPr>
        <w:t>http</w:t>
      </w:r>
      <w:r w:rsidRPr="009B72D7">
        <w:rPr>
          <w:rFonts w:ascii="Times New Roman" w:hAnsi="Times New Roman"/>
          <w:sz w:val="28"/>
          <w:szCs w:val="28"/>
        </w:rPr>
        <w:t>://admkuharivka.</w:t>
      </w:r>
      <w:r w:rsidRPr="009B72D7">
        <w:rPr>
          <w:rFonts w:ascii="Times New Roman" w:hAnsi="Times New Roman"/>
          <w:sz w:val="28"/>
          <w:szCs w:val="28"/>
          <w:lang w:val="en-US"/>
        </w:rPr>
        <w:t>ru</w:t>
      </w:r>
      <w:r w:rsidRPr="009B72D7">
        <w:rPr>
          <w:rFonts w:ascii="Times New Roman" w:hAnsi="Times New Roman"/>
          <w:sz w:val="28"/>
          <w:szCs w:val="28"/>
        </w:rPr>
        <w:t xml:space="preserve"> в разделе «Муниципальные правовые акты» размещены муниципальные правовые акты, регулирующие вопросы градостроительной деятельности, землепользования и застройки, благоустройства территории, а также порядок предоставления земельных участков, находящихся в муниципальной собственности под строительство объектов капитального строительства и размещение объектов, не являющихся объектами капитального строительства. Органы местного самоуправления при отсутствии необходимых муниципальных правовых актов не в состоянии распоряжаться главным богатством, приносящим основную часть дохода бюджета поселения - землей. </w:t>
      </w:r>
    </w:p>
    <w:p w:rsidR="002E0670" w:rsidRPr="009B72D7" w:rsidRDefault="002E0670" w:rsidP="002E0670">
      <w:pPr>
        <w:spacing w:after="0" w:line="240" w:lineRule="auto"/>
        <w:ind w:firstLine="709"/>
        <w:jc w:val="both"/>
        <w:rPr>
          <w:rFonts w:ascii="Times New Roman" w:hAnsi="Times New Roman"/>
          <w:sz w:val="28"/>
          <w:szCs w:val="28"/>
        </w:rPr>
      </w:pPr>
      <w:r w:rsidRPr="009B72D7">
        <w:rPr>
          <w:rFonts w:ascii="Times New Roman" w:hAnsi="Times New Roman"/>
          <w:sz w:val="28"/>
          <w:szCs w:val="28"/>
        </w:rPr>
        <w:t>Таким образом, главными задачами по муниципальному правовому обеспечению вопросов градостроительной деятельности, землепользования и застройки на территории поселения, с целью непрерывного поступательного развития поселения и создания благоприятных инвестиционных условий для привлечения в градообразующие сферы деятельности частного капитала, роста благосостояния жителей поселения являются подготовка и утверждение плана реализации документации территориального планирования, в том числе программ комплексного развития коммунальной, социальной и транспортной инфраструктуры.</w:t>
      </w:r>
    </w:p>
    <w:p w:rsidR="002E0670" w:rsidRPr="009B72D7" w:rsidRDefault="002E0670" w:rsidP="002E0670">
      <w:pPr>
        <w:spacing w:after="0" w:line="240" w:lineRule="auto"/>
        <w:ind w:firstLine="709"/>
        <w:jc w:val="both"/>
        <w:rPr>
          <w:rFonts w:ascii="Times New Roman" w:hAnsi="Times New Roman"/>
          <w:sz w:val="28"/>
          <w:szCs w:val="28"/>
        </w:rPr>
      </w:pPr>
      <w:r w:rsidRPr="009B72D7">
        <w:rPr>
          <w:rFonts w:ascii="Times New Roman" w:hAnsi="Times New Roman"/>
          <w:sz w:val="28"/>
          <w:szCs w:val="28"/>
        </w:rPr>
        <w:t>Необходимо организовать работу по разработке муниципальных правовых актов в области градостроительной деятельности, землепользования и застройки с целью создания условий, стимулирующих деятельность организаций различных организационно-правовых форм и форм собственности, направляющих средства на реализацию планов и программ в области градостроительной деятельности. Учитывая социально-экономическую значимость многих вопросов градостроительной деятельности, их возрастающую роль в решении многих социальных проблем общества, необходимо разработать комплекс мер по бюджетной поддержке инициативы заинтересованных лиц в решении указанных вопросов.</w:t>
      </w:r>
    </w:p>
    <w:p w:rsidR="002E0670" w:rsidRDefault="002E0670" w:rsidP="002E0670">
      <w:pPr>
        <w:spacing w:after="0" w:line="240" w:lineRule="auto"/>
        <w:ind w:firstLine="709"/>
        <w:jc w:val="both"/>
        <w:rPr>
          <w:rFonts w:ascii="Times New Roman" w:hAnsi="Times New Roman"/>
          <w:sz w:val="24"/>
          <w:szCs w:val="24"/>
        </w:rPr>
      </w:pPr>
    </w:p>
    <w:p w:rsidR="002E0670" w:rsidRPr="002E0670" w:rsidRDefault="002E0670" w:rsidP="002E0670">
      <w:pPr>
        <w:spacing w:after="0" w:line="240" w:lineRule="auto"/>
        <w:ind w:firstLine="709"/>
        <w:jc w:val="center"/>
        <w:rPr>
          <w:rFonts w:ascii="Times New Roman" w:hAnsi="Times New Roman"/>
          <w:b/>
          <w:sz w:val="28"/>
          <w:szCs w:val="28"/>
        </w:rPr>
      </w:pPr>
      <w:r w:rsidRPr="002E0670">
        <w:rPr>
          <w:rFonts w:ascii="Times New Roman" w:hAnsi="Times New Roman"/>
          <w:b/>
          <w:sz w:val="28"/>
          <w:szCs w:val="28"/>
        </w:rPr>
        <w:t>2.2 ТЕХНИКО – ЭКОНОМИЧЕСКИЕ ПАРАМЕТРЫ СУЩЕСТВУЮЩИХ ОБЪЕКТОВ СОЦИАЛЬНОЙ ИНФРАСТРУКТУРЫ ПОСЕЛЕНИЯ, СЛОЖИВШЕЙСЯ УРОВЕНЬ ОБЕСПЕЧЕННОСТИ НАСЕЛЕНИЯ ПОСЕЛЕНИЯ УСЛУГАМИ В ОБЛАСТЯХ, УКАЗАННЫХ В П.1 ТРЕБОВАНИЙ, УТВЕРЖДЕННЫХ ПОСТАНОВЛЕНИЕМ ПРАВИТЕЛЬСТВА РФ ОТ 01.10.2015 ГОДА № 1050</w:t>
      </w:r>
    </w:p>
    <w:p w:rsidR="002E0670" w:rsidRPr="005378FF" w:rsidRDefault="002E0670" w:rsidP="002E0670">
      <w:pPr>
        <w:spacing w:after="0" w:line="240" w:lineRule="auto"/>
        <w:ind w:firstLine="709"/>
        <w:jc w:val="both"/>
        <w:rPr>
          <w:rFonts w:ascii="Times New Roman" w:hAnsi="Times New Roman"/>
          <w:b/>
          <w:sz w:val="28"/>
          <w:szCs w:val="28"/>
        </w:rPr>
      </w:pPr>
    </w:p>
    <w:p w:rsidR="002E0670" w:rsidRPr="005378FF" w:rsidRDefault="002E0670" w:rsidP="002E0670">
      <w:pPr>
        <w:spacing w:after="0" w:line="240" w:lineRule="auto"/>
        <w:jc w:val="both"/>
        <w:rPr>
          <w:rFonts w:ascii="Times New Roman" w:hAnsi="Times New Roman"/>
          <w:sz w:val="28"/>
          <w:szCs w:val="28"/>
        </w:rPr>
      </w:pPr>
      <w:r w:rsidRPr="005378FF">
        <w:rPr>
          <w:rFonts w:ascii="Times New Roman" w:hAnsi="Times New Roman"/>
          <w:sz w:val="28"/>
          <w:szCs w:val="28"/>
        </w:rPr>
        <w:t>Таблица 3. Технико – экономические параметры существующих объектов социальной инфраструктуры сельского поселения</w:t>
      </w:r>
    </w:p>
    <w:tbl>
      <w:tblPr>
        <w:tblW w:w="9654" w:type="dxa"/>
        <w:tblInd w:w="93" w:type="dxa"/>
        <w:tblLayout w:type="fixed"/>
        <w:tblLook w:val="0000"/>
      </w:tblPr>
      <w:tblGrid>
        <w:gridCol w:w="4875"/>
        <w:gridCol w:w="1236"/>
        <w:gridCol w:w="1134"/>
        <w:gridCol w:w="1134"/>
        <w:gridCol w:w="1275"/>
      </w:tblGrid>
      <w:tr w:rsidR="002E0670" w:rsidRPr="00C331E0" w:rsidTr="00AB0829">
        <w:trPr>
          <w:trHeight w:val="322"/>
        </w:trPr>
        <w:tc>
          <w:tcPr>
            <w:tcW w:w="48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b/>
                <w:sz w:val="24"/>
                <w:szCs w:val="24"/>
              </w:rPr>
            </w:pPr>
            <w:r w:rsidRPr="005378FF">
              <w:rPr>
                <w:rFonts w:ascii="Times New Roman" w:eastAsia="Times New Roman" w:hAnsi="Times New Roman"/>
                <w:b/>
                <w:sz w:val="24"/>
                <w:szCs w:val="24"/>
              </w:rPr>
              <w:t>Наименование</w:t>
            </w:r>
          </w:p>
        </w:tc>
        <w:tc>
          <w:tcPr>
            <w:tcW w:w="1236"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b/>
                <w:sz w:val="24"/>
                <w:szCs w:val="24"/>
              </w:rPr>
            </w:pPr>
            <w:r w:rsidRPr="005378FF">
              <w:rPr>
                <w:rFonts w:ascii="Times New Roman" w:eastAsia="Times New Roman" w:hAnsi="Times New Roman"/>
                <w:b/>
                <w:sz w:val="24"/>
                <w:szCs w:val="24"/>
              </w:rPr>
              <w:t>Норма потребности на 1000 чел.</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b/>
                <w:sz w:val="24"/>
                <w:szCs w:val="24"/>
              </w:rPr>
            </w:pPr>
            <w:r w:rsidRPr="005378FF">
              <w:rPr>
                <w:rFonts w:ascii="Times New Roman" w:eastAsia="Times New Roman" w:hAnsi="Times New Roman"/>
                <w:b/>
                <w:sz w:val="24"/>
                <w:szCs w:val="24"/>
              </w:rPr>
              <w:t>Требуется на существующее население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b/>
                <w:sz w:val="24"/>
                <w:szCs w:val="24"/>
              </w:rPr>
            </w:pPr>
            <w:r w:rsidRPr="005378FF">
              <w:rPr>
                <w:rFonts w:ascii="Times New Roman" w:eastAsia="Times New Roman" w:hAnsi="Times New Roman"/>
                <w:b/>
                <w:sz w:val="24"/>
                <w:szCs w:val="24"/>
              </w:rPr>
              <w:t>Существующее положение</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b/>
                <w:sz w:val="24"/>
                <w:szCs w:val="24"/>
              </w:rPr>
            </w:pPr>
            <w:r w:rsidRPr="005378FF">
              <w:rPr>
                <w:rFonts w:ascii="Times New Roman" w:eastAsia="Times New Roman" w:hAnsi="Times New Roman"/>
                <w:b/>
                <w:sz w:val="24"/>
                <w:szCs w:val="24"/>
              </w:rPr>
              <w:t>% обеспеченности</w:t>
            </w:r>
          </w:p>
        </w:tc>
      </w:tr>
      <w:tr w:rsidR="002E0670" w:rsidRPr="00C331E0" w:rsidTr="00AB0829">
        <w:trPr>
          <w:trHeight w:val="565"/>
        </w:trPr>
        <w:tc>
          <w:tcPr>
            <w:tcW w:w="48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p>
        </w:tc>
        <w:tc>
          <w:tcPr>
            <w:tcW w:w="1236"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p>
        </w:tc>
        <w:tc>
          <w:tcPr>
            <w:tcW w:w="1134"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p>
        </w:tc>
        <w:tc>
          <w:tcPr>
            <w:tcW w:w="1134"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p>
        </w:tc>
      </w:tr>
      <w:tr w:rsidR="002E0670" w:rsidRPr="00C331E0"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1. Детские дошкольные учреждения, мест</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color w:val="000000"/>
                <w:sz w:val="24"/>
                <w:szCs w:val="24"/>
              </w:rPr>
            </w:pPr>
            <w:r w:rsidRPr="005378FF">
              <w:rPr>
                <w:rFonts w:ascii="Times New Roman" w:eastAsia="Times New Roman" w:hAnsi="Times New Roman"/>
                <w:color w:val="000000"/>
                <w:sz w:val="24"/>
                <w:szCs w:val="24"/>
              </w:rPr>
              <w:t>51</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240</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164</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69</w:t>
            </w:r>
          </w:p>
        </w:tc>
      </w:tr>
      <w:tr w:rsidR="002E0670" w:rsidRPr="00C331E0"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2. Общеобразовательная школа, учащихся</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color w:val="000000"/>
                <w:sz w:val="24"/>
                <w:szCs w:val="24"/>
              </w:rPr>
            </w:pPr>
            <w:r w:rsidRPr="005378FF">
              <w:rPr>
                <w:rFonts w:ascii="Times New Roman" w:eastAsia="Times New Roman" w:hAnsi="Times New Roman"/>
                <w:color w:val="000000"/>
                <w:sz w:val="24"/>
                <w:szCs w:val="24"/>
              </w:rPr>
              <w:t>126</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592</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422</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72</w:t>
            </w:r>
          </w:p>
        </w:tc>
      </w:tr>
      <w:tr w:rsidR="002E0670" w:rsidRPr="00C331E0"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3. Внешкольные учреждения, мест</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color w:val="000000"/>
                <w:sz w:val="24"/>
                <w:szCs w:val="24"/>
              </w:rPr>
            </w:pPr>
            <w:r w:rsidRPr="005378FF">
              <w:rPr>
                <w:rFonts w:ascii="Times New Roman" w:eastAsia="Times New Roman" w:hAnsi="Times New Roman"/>
                <w:color w:val="000000"/>
                <w:sz w:val="24"/>
                <w:szCs w:val="24"/>
              </w:rPr>
              <w:t>13</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61</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65</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107</w:t>
            </w:r>
          </w:p>
        </w:tc>
      </w:tr>
      <w:tr w:rsidR="002E0670" w:rsidRPr="00C331E0" w:rsidTr="00AB0829">
        <w:trPr>
          <w:trHeight w:val="31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4. Поликлиника, посещений в смену (ФАП)</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17,6</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83</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72</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87</w:t>
            </w:r>
          </w:p>
        </w:tc>
      </w:tr>
      <w:tr w:rsidR="002E0670" w:rsidRPr="00C331E0"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5. Больницы, коек  (Амбулатории)</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13,5</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63</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0</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p>
        </w:tc>
      </w:tr>
      <w:tr w:rsidR="002E0670" w:rsidRPr="00C331E0"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6. Станция скорой помощи, машин</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0,1</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0.5</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200</w:t>
            </w:r>
          </w:p>
        </w:tc>
      </w:tr>
      <w:tr w:rsidR="002E0670" w:rsidRPr="00C331E0"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7. Аптека, объект</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2</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100</w:t>
            </w:r>
          </w:p>
        </w:tc>
      </w:tr>
      <w:tr w:rsidR="002E0670" w:rsidRPr="00C331E0" w:rsidTr="00AB0829">
        <w:trPr>
          <w:trHeight w:val="348"/>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8. Помещения физкультурно-оздоровительной работы, м² общ. площ.</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80</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376</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0</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p>
        </w:tc>
      </w:tr>
      <w:tr w:rsidR="002E0670" w:rsidRPr="00BD6587"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9. Территория физкультурно-спортивной зоны, га</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0,9</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4.2</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1.2</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28,5</w:t>
            </w:r>
          </w:p>
        </w:tc>
      </w:tr>
      <w:tr w:rsidR="002E0670" w:rsidRPr="00C331E0"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 xml:space="preserve">10. Спортивный зал, м² зала   </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200</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940</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424</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45</w:t>
            </w:r>
          </w:p>
        </w:tc>
      </w:tr>
      <w:tr w:rsidR="002E0670" w:rsidRPr="00C331E0"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 xml:space="preserve">11. Плавательный бассейн, м² зерк.воды   </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100</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470</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0</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p>
        </w:tc>
      </w:tr>
      <w:tr w:rsidR="002E0670" w:rsidRPr="00E22F0A" w:rsidTr="00AB0829">
        <w:trPr>
          <w:trHeight w:val="510"/>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12. Помещения культурно-массовой работы и досуга населения, м² общ.площ.</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60</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282</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160</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57</w:t>
            </w:r>
          </w:p>
        </w:tc>
      </w:tr>
      <w:tr w:rsidR="002E0670" w:rsidRPr="00E22F0A" w:rsidTr="00AB0829">
        <w:trPr>
          <w:trHeight w:val="255"/>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13. Интернет-клуб, м² пола</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3</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4</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p>
        </w:tc>
      </w:tr>
      <w:tr w:rsidR="002E0670" w:rsidRPr="00E22F0A" w:rsidTr="00AB0829">
        <w:trPr>
          <w:trHeight w:val="150"/>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14. Клубы, дома культуры, мест</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300</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1410</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700</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50</w:t>
            </w:r>
          </w:p>
        </w:tc>
      </w:tr>
      <w:tr w:rsidR="002E0670" w:rsidRPr="00E22F0A" w:rsidTr="00AB0829">
        <w:trPr>
          <w:trHeight w:val="196"/>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15. Кинотеатры, мест</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0</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p>
        </w:tc>
      </w:tr>
      <w:tr w:rsidR="002E0670" w:rsidRPr="00E22F0A" w:rsidTr="00AB0829">
        <w:trPr>
          <w:trHeight w:val="242"/>
        </w:trPr>
        <w:tc>
          <w:tcPr>
            <w:tcW w:w="4875" w:type="dxa"/>
            <w:tcBorders>
              <w:top w:val="nil"/>
              <w:left w:val="single" w:sz="4" w:space="0" w:color="auto"/>
              <w:bottom w:val="single" w:sz="4" w:space="0" w:color="auto"/>
              <w:right w:val="single" w:sz="4" w:space="0" w:color="auto"/>
            </w:tcBorders>
            <w:shd w:val="clear" w:color="auto" w:fill="FFFFFF"/>
            <w:vAlign w:val="center"/>
          </w:tcPr>
          <w:p w:rsidR="002E0670" w:rsidRPr="005378FF" w:rsidRDefault="002E0670" w:rsidP="00AB0829">
            <w:pPr>
              <w:spacing w:after="0" w:line="240" w:lineRule="auto"/>
              <w:rPr>
                <w:rFonts w:ascii="Times New Roman" w:eastAsia="Times New Roman" w:hAnsi="Times New Roman"/>
                <w:sz w:val="24"/>
                <w:szCs w:val="24"/>
              </w:rPr>
            </w:pPr>
            <w:r w:rsidRPr="005378FF">
              <w:rPr>
                <w:rFonts w:ascii="Times New Roman" w:eastAsia="Times New Roman" w:hAnsi="Times New Roman"/>
                <w:sz w:val="24"/>
                <w:szCs w:val="24"/>
              </w:rPr>
              <w:t>16. Библиотеки, тыс.единиц хранения</w:t>
            </w:r>
          </w:p>
        </w:tc>
        <w:tc>
          <w:tcPr>
            <w:tcW w:w="1236"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6</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28,2</w:t>
            </w:r>
          </w:p>
        </w:tc>
        <w:tc>
          <w:tcPr>
            <w:tcW w:w="1134" w:type="dxa"/>
            <w:tcBorders>
              <w:top w:val="nil"/>
              <w:left w:val="nil"/>
              <w:bottom w:val="single" w:sz="4" w:space="0" w:color="auto"/>
              <w:right w:val="single" w:sz="4" w:space="0" w:color="auto"/>
            </w:tcBorders>
            <w:shd w:val="clear" w:color="auto" w:fill="FFFFFF"/>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32,5</w:t>
            </w:r>
          </w:p>
        </w:tc>
        <w:tc>
          <w:tcPr>
            <w:tcW w:w="1275" w:type="dxa"/>
            <w:tcBorders>
              <w:top w:val="nil"/>
              <w:left w:val="single" w:sz="4" w:space="0" w:color="auto"/>
              <w:bottom w:val="single" w:sz="4" w:space="0" w:color="auto"/>
              <w:right w:val="single" w:sz="4" w:space="0" w:color="auto"/>
            </w:tcBorders>
            <w:shd w:val="clear" w:color="auto" w:fill="FFFFFF"/>
            <w:noWrap/>
            <w:vAlign w:val="center"/>
          </w:tcPr>
          <w:p w:rsidR="002E0670" w:rsidRPr="005378FF" w:rsidRDefault="002E0670" w:rsidP="00AB0829">
            <w:pPr>
              <w:spacing w:after="0" w:line="240" w:lineRule="auto"/>
              <w:jc w:val="center"/>
              <w:rPr>
                <w:rFonts w:ascii="Times New Roman" w:eastAsia="Times New Roman" w:hAnsi="Times New Roman"/>
                <w:sz w:val="24"/>
                <w:szCs w:val="24"/>
              </w:rPr>
            </w:pPr>
            <w:r w:rsidRPr="005378FF">
              <w:rPr>
                <w:rFonts w:ascii="Times New Roman" w:eastAsia="Times New Roman" w:hAnsi="Times New Roman"/>
                <w:sz w:val="24"/>
                <w:szCs w:val="24"/>
              </w:rPr>
              <w:t>115,2</w:t>
            </w:r>
          </w:p>
        </w:tc>
      </w:tr>
    </w:tbl>
    <w:p w:rsidR="002E0670" w:rsidRDefault="002E0670" w:rsidP="002E0670">
      <w:pPr>
        <w:spacing w:after="0" w:line="360" w:lineRule="auto"/>
        <w:jc w:val="both"/>
        <w:rPr>
          <w:rFonts w:ascii="Times New Roman" w:hAnsi="Times New Roman"/>
          <w:sz w:val="24"/>
          <w:szCs w:val="24"/>
        </w:rPr>
      </w:pPr>
    </w:p>
    <w:p w:rsidR="002E0670" w:rsidRDefault="002E0670" w:rsidP="002E0670">
      <w:pPr>
        <w:spacing w:after="0" w:line="240" w:lineRule="auto"/>
        <w:ind w:firstLine="709"/>
        <w:jc w:val="both"/>
        <w:rPr>
          <w:rFonts w:ascii="Times New Roman" w:hAnsi="Times New Roman"/>
          <w:b/>
          <w:sz w:val="28"/>
          <w:szCs w:val="28"/>
        </w:rPr>
      </w:pPr>
      <w:r w:rsidRPr="005378FF">
        <w:rPr>
          <w:rFonts w:ascii="Times New Roman" w:hAnsi="Times New Roman"/>
          <w:b/>
          <w:sz w:val="28"/>
          <w:szCs w:val="28"/>
        </w:rPr>
        <w:t>Сложившейся уровень обеспеченности населения сельского поселения услугами в областях образования, здравоохранения, физической культуры и массового спорта и культуры.</w:t>
      </w:r>
    </w:p>
    <w:p w:rsidR="002E0670" w:rsidRPr="005378FF" w:rsidRDefault="002E0670" w:rsidP="002E0670">
      <w:pPr>
        <w:spacing w:after="0" w:line="240" w:lineRule="auto"/>
        <w:ind w:firstLine="709"/>
        <w:jc w:val="both"/>
        <w:rPr>
          <w:rFonts w:ascii="Times New Roman" w:hAnsi="Times New Roman"/>
          <w:b/>
          <w:sz w:val="28"/>
          <w:szCs w:val="28"/>
        </w:rPr>
      </w:pPr>
    </w:p>
    <w:p w:rsidR="002E0670" w:rsidRPr="005378FF"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5378FF">
        <w:rPr>
          <w:rFonts w:ascii="Times New Roman" w:eastAsia="Times New Roman" w:hAnsi="Times New Roman" w:cs="Calibri"/>
          <w:sz w:val="28"/>
          <w:szCs w:val="28"/>
        </w:rPr>
        <w:t xml:space="preserve">На территории  поселения  находятся МБОУ СОШ №9 – 200 учащихся  и МБОУ СОШ №23 – 157 учащихся. Педагогический коллектив составляют 48 человек. Учащиеся школы принимают активное участие во всех кубанских турнирах среди детских команд на Кубок губернатора Краснодарского края по футболу, стритболу. Имеют призовые места. Школьники неоднократно становились призерами муниципального этапа  Всероссийской </w:t>
      </w:r>
    </w:p>
    <w:p w:rsidR="002E0670" w:rsidRPr="005378FF"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5378FF">
        <w:rPr>
          <w:rFonts w:ascii="Times New Roman" w:eastAsia="Times New Roman" w:hAnsi="Times New Roman" w:cs="Calibri"/>
          <w:sz w:val="28"/>
          <w:szCs w:val="28"/>
        </w:rPr>
        <w:t>олимпиады школьников по различным предметам, победителями и призерами краевых и Всероссийских конкурсов. В школе организована секция по  спортивному ориентированию, легкой атлетике, волейболу.  Участники  неоднократно занимали призовые места на районных и краевых соревнованиях и всероссийских соревнованиях.</w:t>
      </w:r>
      <w:r>
        <w:rPr>
          <w:rFonts w:ascii="Times New Roman" w:eastAsia="Times New Roman" w:hAnsi="Times New Roman" w:cs="Calibri"/>
          <w:sz w:val="28"/>
          <w:szCs w:val="28"/>
        </w:rPr>
        <w:t xml:space="preserve">  </w:t>
      </w:r>
    </w:p>
    <w:p w:rsidR="002E0670" w:rsidRPr="005378FF"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Pr>
          <w:rFonts w:ascii="Times New Roman" w:eastAsia="Times New Roman" w:hAnsi="Times New Roman" w:cs="Calibri"/>
          <w:sz w:val="28"/>
          <w:szCs w:val="28"/>
        </w:rPr>
        <w:t>М</w:t>
      </w:r>
      <w:r w:rsidRPr="005378FF">
        <w:rPr>
          <w:rFonts w:ascii="Times New Roman" w:eastAsia="Times New Roman" w:hAnsi="Times New Roman" w:cs="Calibri"/>
          <w:sz w:val="28"/>
          <w:szCs w:val="28"/>
        </w:rPr>
        <w:t>ДОУ № 6 и №7  посещает 164 ребенка.  Коллектив работников детского сада –61 человек. Дети размещаются в 5-х возрастных группах.  В детском саду имеется все необходимое для  полноценного образования и воспитания детей: музыкально-физкультурный зал, медицинский кабинет, пищеблок, прачечная.</w:t>
      </w:r>
    </w:p>
    <w:p w:rsidR="002E0670" w:rsidRPr="005378FF"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5378FF">
        <w:rPr>
          <w:rFonts w:ascii="Times New Roman" w:eastAsia="Times New Roman" w:hAnsi="Times New Roman" w:cs="Calibri"/>
          <w:sz w:val="28"/>
          <w:szCs w:val="28"/>
        </w:rPr>
        <w:t xml:space="preserve">Муниципальное бюджетное учреждение « Сельский Дом культуры»  Кухаривского  сельского поселения  Ейского  района  – это учреждение культурно - досугового типа, созданное для выполнения работ, оказания услуг в  целях обеспечения полномочий  Кухаривского  сельского поселения в сфере культуры. Коллектив составляет 29 человек. Здесь работают 18 клубных формирований (8 кружков и 10 клубов по интересам), в течение всех летних месяцев при ДК работала детская игровая площадка. </w:t>
      </w:r>
    </w:p>
    <w:p w:rsidR="002E0670" w:rsidRPr="005378FF"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5378FF">
        <w:rPr>
          <w:rFonts w:ascii="Times New Roman" w:eastAsia="Times New Roman" w:hAnsi="Times New Roman" w:cs="Calibri"/>
          <w:sz w:val="28"/>
          <w:szCs w:val="28"/>
        </w:rPr>
        <w:t xml:space="preserve">4 коллектива имеют звания народные коллективы – хоровой коллектив,  2 танцевальный, вокальный. Состав участников художественной самодеятельности  от 5 лет и старше 70 лет. </w:t>
      </w:r>
    </w:p>
    <w:p w:rsidR="002E0670" w:rsidRPr="005378FF"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5378FF">
        <w:rPr>
          <w:rFonts w:ascii="Times New Roman" w:eastAsia="Times New Roman" w:hAnsi="Times New Roman" w:cs="Calibri"/>
          <w:sz w:val="28"/>
          <w:szCs w:val="28"/>
        </w:rPr>
        <w:t xml:space="preserve">На территории сельского поселения находится два филиала  Муниципального бюджетного учреждения «Ейская районная  поселенческая библиотека»  (далее - Библиотека). Библиотека работает с разными категориями читателей: пенсионеры, молодежь, учащиеся, дети. Количество читателей  за прошедший год 680 . </w:t>
      </w:r>
    </w:p>
    <w:p w:rsidR="002E0670" w:rsidRPr="005378FF"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5378FF">
        <w:rPr>
          <w:rFonts w:ascii="Times New Roman" w:eastAsia="Times New Roman" w:hAnsi="Times New Roman" w:cs="Calibri"/>
          <w:sz w:val="28"/>
          <w:szCs w:val="28"/>
        </w:rPr>
        <w:t>На территории поселения функционирует две амбулатории, два ФАПа. Коллектив составляет 12 человек. В 2016 году за помощью обратились 12318 человек, на дому посещено 1461 человек. Функционирует стоматологический кабинет, работает  стационар дневного пребывания на 7 койко-  мест.</w:t>
      </w:r>
    </w:p>
    <w:p w:rsidR="002E0670" w:rsidRPr="005378FF" w:rsidRDefault="002E0670" w:rsidP="002E0670">
      <w:pPr>
        <w:tabs>
          <w:tab w:val="left" w:pos="3110"/>
        </w:tabs>
        <w:spacing w:after="0" w:line="240" w:lineRule="auto"/>
        <w:ind w:firstLine="709"/>
        <w:jc w:val="both"/>
        <w:rPr>
          <w:rFonts w:ascii="Times New Roman" w:eastAsia="Times New Roman" w:hAnsi="Times New Roman" w:cs="Calibri"/>
          <w:sz w:val="28"/>
          <w:szCs w:val="28"/>
        </w:rPr>
      </w:pPr>
      <w:r w:rsidRPr="005378FF">
        <w:rPr>
          <w:rFonts w:ascii="Times New Roman" w:eastAsia="Times New Roman" w:hAnsi="Times New Roman" w:cs="Calibri"/>
          <w:sz w:val="28"/>
          <w:szCs w:val="28"/>
        </w:rPr>
        <w:t xml:space="preserve">На территории  Кухаривского  сельского поселения действует два спортивных клуба. Работают секции по баскетболу, волейболу, футболу, настольному теннису, гиревому спорту, спортивному ориентированию. Количество привлеченных к занятиям физкультурой в секциях составляет 460 человек. </w:t>
      </w:r>
    </w:p>
    <w:p w:rsidR="002E0670" w:rsidRDefault="002E0670" w:rsidP="002E0670">
      <w:pPr>
        <w:spacing w:after="0" w:line="240" w:lineRule="auto"/>
        <w:ind w:firstLine="709"/>
        <w:jc w:val="center"/>
        <w:rPr>
          <w:rFonts w:ascii="Times New Roman" w:hAnsi="Times New Roman"/>
          <w:b/>
          <w:sz w:val="28"/>
          <w:szCs w:val="28"/>
        </w:rPr>
      </w:pPr>
    </w:p>
    <w:p w:rsidR="002E0670" w:rsidRPr="002E0670" w:rsidRDefault="002E0670" w:rsidP="002E0670">
      <w:pPr>
        <w:spacing w:after="0" w:line="240" w:lineRule="auto"/>
        <w:ind w:firstLine="709"/>
        <w:jc w:val="center"/>
        <w:rPr>
          <w:rFonts w:ascii="Times New Roman" w:hAnsi="Times New Roman"/>
          <w:b/>
          <w:sz w:val="28"/>
          <w:szCs w:val="28"/>
        </w:rPr>
      </w:pPr>
      <w:r w:rsidRPr="002E0670">
        <w:rPr>
          <w:rFonts w:ascii="Times New Roman" w:hAnsi="Times New Roman"/>
          <w:b/>
          <w:sz w:val="28"/>
          <w:szCs w:val="28"/>
        </w:rPr>
        <w:t>2.3 ПРОГНОЗИРУЕМЫЙ СПРОС НА УСЛУГИ СОЦИАЛЬНОЙ ИНФРАСТРУКТУРЫ (В СООТВЕТСТВИИ С ПРОГНОЗОМ ИЗМЕНЕНИЯ ЧИСЛЕННОСТИ И ПОЛОВОЗРАСТНОГО СОСТАВА НАСЕЛЕНИЯ) В ОБЛАСТЯХ, УКАЗАННЫХ В ПУНКТЕ 1 ТРЕБОВАНИЙ УТВЕРЖДЕННЫХ ПОСТАНОВЛЕНИЕМ ПРАВИТЕЛЬСТВА РФ ОТ 01.10.2015 ГОДА № 1050, С УЧЕТОМ ОБЪЕМА ПЛАНИРУЕМОГО ЖИЛИЩНОГО СТРОИТЕЛЬСТВА В СООТВЕТСТВИИ С ВЫДАННЫМИ РАЗРЕШЕНИЯМИ НА СТРОИТЕЛЬСТВО И ПРОГНОЗИРУЕМОГО ВЫБЫТИЯ ИЗ ЭКСЛУАТАЦИИ ОБЪЕКТОВ СОЦИАЛЬНОЙ ИНФРАСТРУКТУРЫ</w:t>
      </w:r>
    </w:p>
    <w:p w:rsidR="002E0670" w:rsidRDefault="002E0670" w:rsidP="002E0670">
      <w:pPr>
        <w:spacing w:after="0" w:line="240" w:lineRule="auto"/>
        <w:ind w:firstLine="709"/>
        <w:jc w:val="center"/>
        <w:rPr>
          <w:rFonts w:ascii="Times New Roman" w:hAnsi="Times New Roman"/>
          <w:b/>
          <w:sz w:val="24"/>
          <w:szCs w:val="24"/>
        </w:rPr>
      </w:pP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xml:space="preserve">Прогнозом на 2017 год и на период до 2032 года определены следующие приоритеты социальной инфраструктуры  Кухаривского  сельского поселения  Ейского  района Краснодарского края: </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xml:space="preserve">-повышение уровня жизни населения  Кухаривского сельского поселения  Ейского  района Краснодарского края, в том числе на основе развития социальной инфраструктуры; </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-улучшение состояния здоровья населения на основе доступной широким слоям населения медицинской помощи и повышения качества медицинских услуг;</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xml:space="preserve"> -развитие жилищной сферы в Кухаривском сельском поселении  Ейского  района Краснодарского края; </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xml:space="preserve">-создание условий для гармоничного развития подрастающего поколения в  Кухаривском сельском поселении  Ейского  района Краснодарского края; </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xml:space="preserve">-сохранение культурного наследия на территории  Кухаривского  сельского поселения  Ейского  района Краснодарского края. </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xml:space="preserve">Следует обратить внимание, что при решении проблем совершенствования культурно – бытового обслуживания населения в условиях современного развития необходимо выделять так называемые социально – нормируемые отрасли, деятельность которых определяется государственными задачами и высокой степенью социальной ответственности перед обществом. К социально – нормируемым отраслям следует отнести следующие: детские дошкольные и школьные учреждения, здравоохранение, учреждения культуры и искусства, частично спорта. </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Территориальное планирование поселения осуществляется в соответствии с действующим федеральным и региональным законодательством, муниципальными правовыми актами и направлено на комплексное решение задач развития муниципального образования и решение вопросов местного значения, установленных Федеральным законом от 06.10.2003 г. № 131-ФЗ «Об общих принципах организации местного самоуправления в Российской Федерации».</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Территориальное планирование направлено на определение функционального назначения территории поселения исходя из совокупности социальных, экономических, экологических и иных факторов в целях:</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обеспечения устойчивого развития поселения;</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формирования благоприятной среды жизнедеятельности;</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развития и модернизации инженерной, транспортной и социальной инфраструктур;</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формирования комплексной инфраструктуры поселения, отвечающей современным требованиям, установленным действующим законодательством.</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Первой и основной задачей пространственного развития является создание благоприятной среды жизни и деятельности человека и условий для устойчивого развития поселения на перспективу путем достижения баланса экономических и экологических интересов.</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Эта задача включает в себя ряд направлений, к основным из которых относятся:</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обеспечение экологически устойчивого развития территории путем создания условий для сохранения уникального природно-ресурсного потенциала территории, выполнения территорией охранных сред, эколого-воспроизводящих функций;</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увеличение инвестиционной привлекательности поселения, что повлечет за собой создание новых рабочих мест, повышение уровня жизни населения; создание доступной и высокоэффективной социальной сферы обслуживания населения, в том числе возможность получения квалифицированных услуг в сфере образования и здравоохранения; усовершенствование внешних и внутренних транспортных связей как основы укрепления экономической сферы, а также развитие улично-дорожной сети; создание условий для разнообразных видов отдыха, занятия спортом, развития курорта .</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xml:space="preserve">Исходя из комплексного градостроительного анализа потенциала поселения, генеральным планом определены основные пути решения задач пространственного развития населенных пунктов, входящих в состав поселения: </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совершенствование пространственной структуры территории населенных пунктов;</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регенерация и развитие жилых территорий;</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развитие зон общественных центров и объектов социальной инфраструктуры;</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развитие  зон  курортной отрасли;</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реорганизация и развитие производственных территорий.</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Генеральным планом определены способы решения обозначенных задач пространственного развития поселения и населенных пунктов, входящих в его состав.</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Основными задачами по развитию общественных центров и объектов социальной инфраструктуры являются:</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упорядочение сложившихся общественных центров и наполнение их объектами общественно-деловой и социальной инфраструктур;</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организация деловых зон, включающих объекты обслуживания, торговли и досуга; формирование в общественных центрах благоустроенных и озелененных пешеходных пространств.</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Основными задачами по сохранению объектов историко-культурного наследия являются:</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обеспечение физической сохранности объекта культурного наследия;</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обеспечения сохранности объекта культурного наследия в его исторической среде на сопряженной с ним территории;</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 установление режима использования территории объекта культурного наследия.</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Генеральным планом устанавливается задача: предусмотреть сохранение и реконструкцию существующих объектов, и новое строительство недостающих объектов соцкультбыта  до норматива в соответствии с нормативным радиусом доступности.</w:t>
      </w:r>
    </w:p>
    <w:p w:rsidR="002E0670" w:rsidRPr="005378FF" w:rsidRDefault="002E0670" w:rsidP="002E0670">
      <w:pPr>
        <w:spacing w:after="0" w:line="240" w:lineRule="auto"/>
        <w:ind w:firstLine="709"/>
        <w:jc w:val="both"/>
        <w:rPr>
          <w:rFonts w:ascii="Times New Roman" w:hAnsi="Times New Roman"/>
          <w:sz w:val="28"/>
          <w:szCs w:val="28"/>
        </w:rPr>
      </w:pPr>
      <w:r w:rsidRPr="005378FF">
        <w:rPr>
          <w:rFonts w:ascii="Times New Roman" w:hAnsi="Times New Roman"/>
          <w:sz w:val="28"/>
          <w:szCs w:val="28"/>
        </w:rPr>
        <w:t>Площадь проектных территорий, предусмотренная под развитие системы социального и культурно-бытового обслуживания, строительство жилых зданий, коммунальной зоны и иных объектов, не требующих устройства санитарно-защитных зон, определяется в соответствии с прогнозом проектной численности населения  Кухаривского сельского поселения  и требованиями, установленными в СНиП 2.07.01-89* 1989.</w:t>
      </w:r>
    </w:p>
    <w:p w:rsidR="002E0670" w:rsidRPr="00493CB6" w:rsidRDefault="002E0670" w:rsidP="002E0670">
      <w:pPr>
        <w:spacing w:after="0" w:line="240" w:lineRule="auto"/>
        <w:ind w:firstLine="709"/>
        <w:jc w:val="both"/>
        <w:rPr>
          <w:rFonts w:ascii="Times New Roman" w:eastAsia="Times New Roman" w:hAnsi="Times New Roman"/>
          <w:sz w:val="28"/>
          <w:szCs w:val="28"/>
        </w:rPr>
      </w:pPr>
      <w:r w:rsidRPr="00493CB6">
        <w:rPr>
          <w:rFonts w:ascii="Times New Roman" w:eastAsia="Times New Roman" w:hAnsi="Times New Roman"/>
          <w:sz w:val="28"/>
          <w:szCs w:val="28"/>
        </w:rPr>
        <w:t>Исходя из прогнозной численности поселения, прирост постоянного населения составляет 1</w:t>
      </w:r>
      <w:r>
        <w:rPr>
          <w:rFonts w:ascii="Times New Roman" w:eastAsia="Times New Roman" w:hAnsi="Times New Roman"/>
          <w:sz w:val="28"/>
          <w:szCs w:val="28"/>
        </w:rPr>
        <w:t>300</w:t>
      </w:r>
      <w:r w:rsidRPr="00493CB6">
        <w:rPr>
          <w:rFonts w:ascii="Times New Roman" w:eastAsia="Times New Roman" w:hAnsi="Times New Roman"/>
          <w:sz w:val="28"/>
          <w:szCs w:val="28"/>
        </w:rPr>
        <w:t xml:space="preserve"> чел., при условно принимаемом коэффициенте семейности равном 3, расселению подлежит </w:t>
      </w:r>
      <w:r>
        <w:rPr>
          <w:rFonts w:ascii="Times New Roman" w:eastAsia="Times New Roman" w:hAnsi="Times New Roman"/>
          <w:sz w:val="28"/>
          <w:szCs w:val="28"/>
        </w:rPr>
        <w:t>433</w:t>
      </w:r>
      <w:r w:rsidRPr="00493CB6">
        <w:rPr>
          <w:rFonts w:ascii="Times New Roman" w:eastAsia="Times New Roman" w:hAnsi="Times New Roman"/>
          <w:sz w:val="28"/>
          <w:szCs w:val="28"/>
        </w:rPr>
        <w:t xml:space="preserve"> сем</w:t>
      </w:r>
      <w:r>
        <w:rPr>
          <w:rFonts w:ascii="Times New Roman" w:eastAsia="Times New Roman" w:hAnsi="Times New Roman"/>
          <w:sz w:val="28"/>
          <w:szCs w:val="28"/>
        </w:rPr>
        <w:t>ьи</w:t>
      </w:r>
      <w:r w:rsidRPr="00493CB6">
        <w:rPr>
          <w:rFonts w:ascii="Times New Roman" w:eastAsia="Times New Roman" w:hAnsi="Times New Roman"/>
          <w:sz w:val="28"/>
          <w:szCs w:val="28"/>
        </w:rPr>
        <w:t xml:space="preserve">. При размере земельного участка 0,3 га для сельской местности, дополнительно потребуется </w:t>
      </w:r>
      <w:r>
        <w:rPr>
          <w:rFonts w:ascii="Times New Roman" w:eastAsia="Times New Roman" w:hAnsi="Times New Roman"/>
          <w:sz w:val="28"/>
          <w:szCs w:val="28"/>
        </w:rPr>
        <w:t>130</w:t>
      </w:r>
      <w:r w:rsidRPr="00493CB6">
        <w:rPr>
          <w:rFonts w:ascii="Times New Roman" w:eastAsia="Times New Roman" w:hAnsi="Times New Roman"/>
          <w:sz w:val="28"/>
          <w:szCs w:val="28"/>
        </w:rPr>
        <w:t xml:space="preserve"> га новых территорий для ИЖС. </w:t>
      </w:r>
    </w:p>
    <w:p w:rsidR="002E0670" w:rsidRPr="00493CB6" w:rsidRDefault="002E0670" w:rsidP="002E0670">
      <w:pPr>
        <w:spacing w:after="0" w:line="240" w:lineRule="auto"/>
        <w:ind w:firstLine="709"/>
        <w:jc w:val="both"/>
        <w:rPr>
          <w:rFonts w:ascii="Times New Roman" w:eastAsia="Times New Roman" w:hAnsi="Times New Roman"/>
          <w:sz w:val="28"/>
          <w:szCs w:val="28"/>
        </w:rPr>
      </w:pPr>
      <w:r w:rsidRPr="00493CB6">
        <w:rPr>
          <w:rFonts w:ascii="Times New Roman" w:eastAsia="Times New Roman" w:hAnsi="Times New Roman"/>
          <w:sz w:val="28"/>
          <w:szCs w:val="28"/>
        </w:rPr>
        <w:t>Расчет территории для размещения новых объектов социального, культурного, коммунально-бытового обслуживания произведен исходя нормы 25% от площади новой жилой территории (29 га).</w:t>
      </w:r>
    </w:p>
    <w:p w:rsidR="002E0670" w:rsidRPr="00493CB6" w:rsidRDefault="002E0670" w:rsidP="002E0670">
      <w:pPr>
        <w:spacing w:after="0" w:line="240" w:lineRule="auto"/>
        <w:ind w:firstLine="709"/>
        <w:jc w:val="both"/>
        <w:rPr>
          <w:rFonts w:ascii="Times New Roman" w:eastAsia="Times New Roman" w:hAnsi="Times New Roman"/>
          <w:sz w:val="28"/>
          <w:szCs w:val="28"/>
        </w:rPr>
      </w:pPr>
      <w:r w:rsidRPr="00493CB6">
        <w:rPr>
          <w:rFonts w:ascii="Times New Roman" w:eastAsia="Times New Roman" w:hAnsi="Times New Roman"/>
          <w:sz w:val="28"/>
          <w:szCs w:val="28"/>
        </w:rPr>
        <w:t>Расчет территории, занимаемой улично-дорожной сетью, составляет 10 -15 % от селитебной застройки (17,4 га).</w:t>
      </w:r>
    </w:p>
    <w:p w:rsidR="002E0670" w:rsidRPr="00493CB6" w:rsidRDefault="002E0670" w:rsidP="002E0670">
      <w:pPr>
        <w:spacing w:after="0" w:line="240" w:lineRule="auto"/>
        <w:ind w:firstLine="709"/>
        <w:jc w:val="both"/>
        <w:rPr>
          <w:rFonts w:ascii="Times New Roman" w:eastAsia="Times New Roman" w:hAnsi="Times New Roman"/>
          <w:sz w:val="28"/>
          <w:szCs w:val="28"/>
        </w:rPr>
      </w:pPr>
      <w:r w:rsidRPr="00493CB6">
        <w:rPr>
          <w:rFonts w:ascii="Times New Roman" w:eastAsia="Times New Roman" w:hAnsi="Times New Roman"/>
          <w:sz w:val="28"/>
          <w:szCs w:val="28"/>
        </w:rPr>
        <w:t>Расчет ландшафтно-рекреационных территорий производится согласно нормам СНиП 2.07.01.-89*. Площадь озелененных территорий для сельских поселений рассчитывается, исходя из норматива 12 м</w:t>
      </w:r>
      <w:r w:rsidRPr="00493CB6">
        <w:rPr>
          <w:rFonts w:ascii="Times New Roman" w:eastAsia="Times New Roman" w:hAnsi="Times New Roman"/>
          <w:sz w:val="28"/>
          <w:szCs w:val="28"/>
          <w:vertAlign w:val="superscript"/>
        </w:rPr>
        <w:t>2</w:t>
      </w:r>
      <w:r w:rsidRPr="00493CB6">
        <w:rPr>
          <w:rFonts w:ascii="Times New Roman" w:eastAsia="Times New Roman" w:hAnsi="Times New Roman"/>
          <w:sz w:val="28"/>
          <w:szCs w:val="28"/>
        </w:rPr>
        <w:t>/чел. Проектная площадь озелененных территорий в поселении на расчетный срок составляет 7,2 га.</w:t>
      </w:r>
    </w:p>
    <w:p w:rsidR="002E0670" w:rsidRPr="00493CB6" w:rsidRDefault="002E0670" w:rsidP="002E0670">
      <w:pPr>
        <w:spacing w:after="0" w:line="240" w:lineRule="auto"/>
        <w:ind w:firstLine="709"/>
        <w:jc w:val="both"/>
        <w:rPr>
          <w:rFonts w:ascii="Times New Roman" w:eastAsia="Times New Roman" w:hAnsi="Times New Roman"/>
          <w:sz w:val="28"/>
          <w:szCs w:val="28"/>
        </w:rPr>
      </w:pPr>
      <w:r w:rsidRPr="00493CB6">
        <w:rPr>
          <w:rFonts w:ascii="Times New Roman" w:eastAsia="Times New Roman" w:hAnsi="Times New Roman"/>
          <w:sz w:val="28"/>
          <w:szCs w:val="28"/>
        </w:rPr>
        <w:t>Расчет коммунально-складской зоны производится, исходя из норматива 2,5 м</w:t>
      </w:r>
      <w:r w:rsidRPr="00493CB6">
        <w:rPr>
          <w:rFonts w:ascii="Times New Roman" w:eastAsia="Times New Roman" w:hAnsi="Times New Roman"/>
          <w:sz w:val="28"/>
          <w:szCs w:val="28"/>
          <w:vertAlign w:val="superscript"/>
        </w:rPr>
        <w:t>2</w:t>
      </w:r>
      <w:r w:rsidRPr="00493CB6">
        <w:rPr>
          <w:rFonts w:ascii="Times New Roman" w:eastAsia="Times New Roman" w:hAnsi="Times New Roman"/>
          <w:sz w:val="28"/>
          <w:szCs w:val="28"/>
        </w:rPr>
        <w:t xml:space="preserve"> на одного человека постоянного населения. Потребность в коммунально-складской зоне составит 1,5 га.</w:t>
      </w:r>
    </w:p>
    <w:p w:rsidR="002E0670" w:rsidRPr="00493CB6" w:rsidRDefault="002E0670" w:rsidP="002E0670">
      <w:pPr>
        <w:spacing w:after="0" w:line="240" w:lineRule="auto"/>
        <w:ind w:firstLine="709"/>
        <w:jc w:val="both"/>
        <w:rPr>
          <w:rFonts w:ascii="Times New Roman" w:eastAsia="Times New Roman" w:hAnsi="Times New Roman"/>
          <w:sz w:val="28"/>
          <w:szCs w:val="28"/>
        </w:rPr>
      </w:pPr>
      <w:r w:rsidRPr="00493CB6">
        <w:rPr>
          <w:rFonts w:ascii="Times New Roman" w:eastAsia="Times New Roman" w:hAnsi="Times New Roman"/>
          <w:sz w:val="28"/>
          <w:szCs w:val="28"/>
        </w:rPr>
        <w:t>Таким образом, на расчетный срок необходимо новых территорий под освоение 171,1 га. Учитывая, что неосвоенной территории в существующих границах недостаточно, а также перспективное строительство водозабора питьевого водоснабжения города Ейска и поселений Ейского района генеральным планом предусмотрено дополнительное освоение земель за границами населенных пунктов в количестве 238,58 га из земель сельскохозяйственного назначения.</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Село Воронцовка, село Кухаривка, хутор Приазовка  имеет территориальные резервы для размещения жилищного, социального, культурно-бытового, рекреационного и коммунально-складского строительства в границах, определенных схемой территориального планирования  Кухаривского сельского поселения Ейского района  на начало проектирования генерального плана Кухаривского  сельского поселения.</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 xml:space="preserve">Прирезка дополнительных территорий для развития населенных пунктов  определена генпланом  Кухаривского сельского поселения Ейского района . </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В границах  Кухаривского  сельского поселения предусматривается развитие полной сети учреждений социального и культурно-бытового обслуживания, главной задачей которой является повышение качества уровня жизни населения.</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Генеральным планом предусматривается двухуровневая система социального и культурно-бытового назначения.</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 xml:space="preserve">1. Учреждения периодического пользования, к которым относятся общепоселковые учреждения: </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культурные центры,</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клубы, Дома культуры,</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 xml:space="preserve">поликлиники, больницы, </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 xml:space="preserve">библиотеки, </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 xml:space="preserve">спортивные центры, </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гостиницы, крупные торговые центры, предприятия коммунального обслуживания, административно-хозяйственные и финансово-кредитные учреждения.</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2. Учреждения повседневного спроса (пользования), к которым относятся детские дошкольные учреждения, общеобразовательные школы, магазины повседневного спроса, приемные пункты КБО (предприятия бытового обслуживания), бани, почтовые отделения,  аптеки и др.</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Проектом предусматривается реконструкция и модернизация существующих объектов соцкультбыта, а также строительство новых учреждений обслуживания.</w:t>
      </w:r>
    </w:p>
    <w:p w:rsidR="002E0670" w:rsidRPr="00493CB6" w:rsidRDefault="002E0670" w:rsidP="002E0670">
      <w:pPr>
        <w:spacing w:after="0" w:line="240" w:lineRule="auto"/>
        <w:ind w:firstLine="709"/>
        <w:jc w:val="both"/>
        <w:rPr>
          <w:rFonts w:ascii="Times New Roman" w:hAnsi="Times New Roman"/>
          <w:sz w:val="28"/>
          <w:szCs w:val="28"/>
          <w:highlight w:val="magenta"/>
        </w:rPr>
      </w:pPr>
      <w:r w:rsidRPr="00493CB6">
        <w:rPr>
          <w:rFonts w:ascii="Times New Roman" w:hAnsi="Times New Roman"/>
          <w:sz w:val="28"/>
          <w:szCs w:val="28"/>
        </w:rPr>
        <w:t>Размещение объектов предусматривается с учетом нормативного радиуса доступности и в соответствии со «Схемой территориального планирования муниципального образования  Ейский  район», утвержденной решением Совета муниципального образования Ейский район от 26.05.2011г. №526. Расчет потребности учреждений социального и культурно-бытового обслуживания выполнен, согласно СНиП 2.07.01-89* актуализированной редакции и нормативам градостроительного проектирования Краснодарского края.</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Потребность в общеобразовательных школах определяется из расчета 100% охвата детей школьного возраста – 126 учащихся на 1000 жителей.</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Общая потребность на расчетный срок генплана составляет 1100 учащихся.</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 xml:space="preserve">В настоящее время  наполняемость общеобразовательных учреждений составляет 356 учащихся, или 33 % имеющихся площадей школ.   </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Потребность детских дошкольных учреждений определяется из расчета 85% охвата детей данного возраста и составляет 51 место на 1000 жителей. Общая потребность детских дошкольных учреждений на расчетный срок генплана – 260 мест. Фактическое  наличие   обеспеченность детскими  дошкольными учреждениями составляет 300 мест.</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С учетом нормативного радиуса доступности на расчетный срок не планируется   расширение  детских дошкольных учреждений.</w:t>
      </w:r>
      <w:r w:rsidRPr="00493CB6">
        <w:rPr>
          <w:rFonts w:ascii="Times New Roman" w:hAnsi="Times New Roman"/>
          <w:sz w:val="28"/>
          <w:szCs w:val="28"/>
        </w:rPr>
        <w:tab/>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 xml:space="preserve">Генеральным планом предусматривается развитие полной сети социального и культурно-бытового обслуживания: культурно-просветительные, физкультурно-оздоровительные, торгово-бытовые, коммунально-бытовые комплексы и центры. </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Предусматривается расширение существующего Дома культуры  с селе Воронцовка до 500 мест.</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Предусматривается строительство   амбулатории  врача общей  практики  в селе Воронцовка  с расширением до 90 посещений в смену.</w:t>
      </w:r>
    </w:p>
    <w:p w:rsidR="002E0670" w:rsidRPr="00493CB6" w:rsidRDefault="002E0670" w:rsidP="002E0670">
      <w:pPr>
        <w:spacing w:after="0" w:line="240" w:lineRule="auto"/>
        <w:ind w:firstLine="709"/>
        <w:jc w:val="both"/>
        <w:rPr>
          <w:rFonts w:ascii="Times New Roman" w:hAnsi="Times New Roman"/>
          <w:sz w:val="28"/>
          <w:szCs w:val="28"/>
        </w:rPr>
      </w:pPr>
      <w:r w:rsidRPr="00493CB6">
        <w:rPr>
          <w:rFonts w:ascii="Times New Roman" w:hAnsi="Times New Roman"/>
          <w:sz w:val="28"/>
          <w:szCs w:val="28"/>
        </w:rPr>
        <w:t>Генеральным планом предусматривается строительство участковой больницы в с. Кухаривка на 45 койко-мест с учетом обслуживания населенных пунктов Кухаривского и Моревского поселений и подстанций скорой помощи, прачечная с химчисткой, гостиница, приемный пункт вторсырья, учебно-производственный комплекс.</w:t>
      </w:r>
    </w:p>
    <w:p w:rsidR="002E0670" w:rsidRPr="001256F8" w:rsidRDefault="002E0670" w:rsidP="002E0670">
      <w:pPr>
        <w:spacing w:after="0" w:line="240" w:lineRule="auto"/>
        <w:ind w:firstLine="709"/>
        <w:jc w:val="both"/>
        <w:rPr>
          <w:rFonts w:ascii="Times New Roman" w:hAnsi="Times New Roman"/>
          <w:sz w:val="28"/>
          <w:szCs w:val="28"/>
        </w:rPr>
      </w:pPr>
      <w:r w:rsidRPr="001256F8">
        <w:rPr>
          <w:rFonts w:ascii="Times New Roman" w:hAnsi="Times New Roman"/>
          <w:sz w:val="28"/>
          <w:szCs w:val="28"/>
        </w:rPr>
        <w:t xml:space="preserve"> Потребность пожарных депо определена согласно НПБ 101-95 приложение 7 с учетом нормативной доступности 20 минут. Всего запроектировано одно пожарное депо на 2 машины.</w:t>
      </w:r>
    </w:p>
    <w:p w:rsidR="002E0670" w:rsidRPr="001256F8" w:rsidRDefault="002E0670" w:rsidP="002E0670">
      <w:pPr>
        <w:spacing w:after="0" w:line="240" w:lineRule="auto"/>
        <w:ind w:firstLine="709"/>
        <w:jc w:val="both"/>
        <w:rPr>
          <w:rFonts w:ascii="Times New Roman" w:hAnsi="Times New Roman"/>
          <w:sz w:val="28"/>
          <w:szCs w:val="28"/>
        </w:rPr>
      </w:pPr>
      <w:r w:rsidRPr="001256F8">
        <w:rPr>
          <w:rFonts w:ascii="Times New Roman" w:hAnsi="Times New Roman"/>
          <w:sz w:val="28"/>
          <w:szCs w:val="28"/>
        </w:rPr>
        <w:t>Сведения о видах, назначении и наименованиях планируемых для размещения объектов местного значения сельского поселения, их местопол</w:t>
      </w:r>
      <w:bookmarkStart w:id="2" w:name="_Toc414868690"/>
      <w:r w:rsidRPr="001256F8">
        <w:rPr>
          <w:rFonts w:ascii="Times New Roman" w:hAnsi="Times New Roman"/>
          <w:sz w:val="28"/>
          <w:szCs w:val="28"/>
        </w:rPr>
        <w:t>ожение и основные характеристики</w:t>
      </w:r>
      <w:r>
        <w:rPr>
          <w:rFonts w:ascii="Times New Roman" w:hAnsi="Times New Roman"/>
          <w:sz w:val="28"/>
          <w:szCs w:val="28"/>
        </w:rPr>
        <w:t>;</w:t>
      </w:r>
    </w:p>
    <w:p w:rsidR="002E0670" w:rsidRDefault="002E0670" w:rsidP="002E0670">
      <w:pPr>
        <w:spacing w:after="0" w:line="240" w:lineRule="auto"/>
        <w:ind w:firstLine="709"/>
        <w:jc w:val="both"/>
        <w:rPr>
          <w:rFonts w:ascii="Times New Roman" w:hAnsi="Times New Roman"/>
          <w:sz w:val="28"/>
          <w:szCs w:val="28"/>
        </w:rPr>
      </w:pPr>
      <w:r w:rsidRPr="001256F8">
        <w:rPr>
          <w:rFonts w:ascii="Times New Roman" w:hAnsi="Times New Roman"/>
          <w:sz w:val="28"/>
          <w:szCs w:val="28"/>
        </w:rPr>
        <w:t>- строительство  Дома Культуры на 500 мест в селе Воронцовка;</w:t>
      </w:r>
    </w:p>
    <w:bookmarkEnd w:id="2"/>
    <w:p w:rsidR="002E0670" w:rsidRDefault="002E0670" w:rsidP="002E0670">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xml:space="preserve">- </w:t>
      </w:r>
      <w:r>
        <w:rPr>
          <w:rFonts w:ascii="Times New Roman" w:eastAsia="Times New Roman" w:hAnsi="Times New Roman"/>
          <w:bCs/>
          <w:iCs/>
          <w:sz w:val="28"/>
          <w:szCs w:val="28"/>
        </w:rPr>
        <w:t>д</w:t>
      </w:r>
      <w:r w:rsidRPr="001256F8">
        <w:rPr>
          <w:rFonts w:ascii="Times New Roman" w:eastAsia="Times New Roman" w:hAnsi="Times New Roman"/>
          <w:bCs/>
          <w:iCs/>
          <w:sz w:val="28"/>
          <w:szCs w:val="28"/>
        </w:rPr>
        <w:t>ом творчества школьников на 40 мест;</w:t>
      </w:r>
    </w:p>
    <w:p w:rsidR="002E0670" w:rsidRDefault="002E0670" w:rsidP="002E0670">
      <w:pPr>
        <w:spacing w:after="0" w:line="240" w:lineRule="auto"/>
        <w:ind w:firstLine="709"/>
        <w:jc w:val="both"/>
        <w:rPr>
          <w:rFonts w:ascii="Times New Roman" w:eastAsia="Times New Roman" w:hAnsi="Times New Roman"/>
          <w:bCs/>
          <w:iCs/>
          <w:sz w:val="28"/>
          <w:szCs w:val="28"/>
        </w:rPr>
      </w:pPr>
      <w:r>
        <w:rPr>
          <w:rFonts w:ascii="Times New Roman" w:eastAsia="Times New Roman" w:hAnsi="Times New Roman"/>
          <w:bCs/>
          <w:iCs/>
          <w:sz w:val="28"/>
          <w:szCs w:val="28"/>
        </w:rPr>
        <w:t>-</w:t>
      </w:r>
      <w:r w:rsidRPr="001256F8">
        <w:rPr>
          <w:rFonts w:ascii="Times New Roman" w:eastAsia="Times New Roman" w:hAnsi="Times New Roman"/>
          <w:bCs/>
          <w:iCs/>
          <w:sz w:val="28"/>
          <w:szCs w:val="28"/>
        </w:rPr>
        <w:t xml:space="preserve"> </w:t>
      </w:r>
      <w:r>
        <w:rPr>
          <w:rFonts w:ascii="Times New Roman" w:eastAsia="Times New Roman" w:hAnsi="Times New Roman"/>
          <w:bCs/>
          <w:iCs/>
          <w:sz w:val="28"/>
          <w:szCs w:val="28"/>
        </w:rPr>
        <w:t>с</w:t>
      </w:r>
      <w:r w:rsidRPr="001256F8">
        <w:rPr>
          <w:rFonts w:ascii="Times New Roman" w:eastAsia="Times New Roman" w:hAnsi="Times New Roman"/>
          <w:bCs/>
          <w:iCs/>
          <w:sz w:val="28"/>
          <w:szCs w:val="28"/>
        </w:rPr>
        <w:t xml:space="preserve">троительство  амбулатории врача общей практики  в селе Воронцовка; </w:t>
      </w:r>
    </w:p>
    <w:p w:rsidR="002E0670" w:rsidRDefault="002E0670" w:rsidP="002E0670">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w:t>
      </w:r>
      <w:r>
        <w:rPr>
          <w:rFonts w:ascii="Times New Roman" w:eastAsia="Times New Roman" w:hAnsi="Times New Roman"/>
          <w:bCs/>
          <w:iCs/>
          <w:sz w:val="28"/>
          <w:szCs w:val="28"/>
        </w:rPr>
        <w:t xml:space="preserve"> р</w:t>
      </w:r>
      <w:r w:rsidRPr="001256F8">
        <w:rPr>
          <w:rFonts w:ascii="Times New Roman" w:eastAsia="Times New Roman" w:hAnsi="Times New Roman"/>
          <w:bCs/>
          <w:iCs/>
          <w:sz w:val="28"/>
          <w:szCs w:val="28"/>
        </w:rPr>
        <w:t>еконструкция фельшерско-акушерского пункта в хуторе Приазовка  до 30 посещений в смену;</w:t>
      </w:r>
    </w:p>
    <w:p w:rsidR="002E0670" w:rsidRDefault="002E0670" w:rsidP="002E0670">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xml:space="preserve">- </w:t>
      </w:r>
      <w:r>
        <w:rPr>
          <w:rFonts w:ascii="Times New Roman" w:eastAsia="Times New Roman" w:hAnsi="Times New Roman"/>
          <w:bCs/>
          <w:iCs/>
          <w:sz w:val="28"/>
          <w:szCs w:val="28"/>
        </w:rPr>
        <w:t>п</w:t>
      </w:r>
      <w:r w:rsidRPr="001256F8">
        <w:rPr>
          <w:rFonts w:ascii="Times New Roman" w:eastAsia="Times New Roman" w:hAnsi="Times New Roman"/>
          <w:bCs/>
          <w:iCs/>
          <w:sz w:val="28"/>
          <w:szCs w:val="28"/>
        </w:rPr>
        <w:t>одстанция  скорой помощи на 2 машины, профилакторий;</w:t>
      </w:r>
    </w:p>
    <w:p w:rsidR="002E0670" w:rsidRDefault="002E0670" w:rsidP="002E0670">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общественный центр, в составе: магазины продовольственных и непродовольственных товаров, кафе, магазин кулинарии, предприятия бытового обслуживания, помещения физкультурно-оздоровительной работы с населением, помещения культурно-массовой работы и досуга населения, офисные деловые помещения, аптека, контора ЖЭО  в жилых зонах  с. Кухаривка, с. Воронцовка, х. Приазовка;</w:t>
      </w:r>
    </w:p>
    <w:p w:rsidR="002E0670" w:rsidRDefault="002E0670" w:rsidP="002E0670">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спортивный комплекс со спортивным залом на 560 м</w:t>
      </w:r>
      <w:r w:rsidRPr="001256F8">
        <w:rPr>
          <w:rFonts w:ascii="Times New Roman" w:eastAsia="Times New Roman" w:hAnsi="Times New Roman"/>
          <w:bCs/>
          <w:iCs/>
          <w:sz w:val="28"/>
          <w:szCs w:val="28"/>
          <w:vertAlign w:val="superscript"/>
        </w:rPr>
        <w:t>2</w:t>
      </w:r>
      <w:r w:rsidRPr="001256F8">
        <w:rPr>
          <w:rFonts w:ascii="Times New Roman" w:eastAsia="Times New Roman" w:hAnsi="Times New Roman"/>
          <w:bCs/>
          <w:iCs/>
          <w:sz w:val="28"/>
          <w:szCs w:val="28"/>
        </w:rPr>
        <w:t xml:space="preserve"> зала, плавательный бассейн на 300 м</w:t>
      </w:r>
      <w:r w:rsidRPr="001256F8">
        <w:rPr>
          <w:rFonts w:ascii="Times New Roman" w:eastAsia="Times New Roman" w:hAnsi="Times New Roman"/>
          <w:bCs/>
          <w:iCs/>
          <w:sz w:val="28"/>
          <w:szCs w:val="28"/>
          <w:vertAlign w:val="superscript"/>
        </w:rPr>
        <w:t>2</w:t>
      </w:r>
      <w:r w:rsidRPr="001256F8">
        <w:rPr>
          <w:rFonts w:ascii="Times New Roman" w:eastAsia="Times New Roman" w:hAnsi="Times New Roman"/>
          <w:bCs/>
          <w:iCs/>
          <w:sz w:val="28"/>
          <w:szCs w:val="28"/>
        </w:rPr>
        <w:t xml:space="preserve"> зеркала воды, помещения физкультурно-оздоровительной работы (тренажерные залы);</w:t>
      </w:r>
    </w:p>
    <w:p w:rsidR="002E0670" w:rsidRDefault="002E0670" w:rsidP="002E0670">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стадион с комплексом спортивных площадок;</w:t>
      </w:r>
    </w:p>
    <w:p w:rsidR="002E0670" w:rsidRDefault="002E0670" w:rsidP="002E0670">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xml:space="preserve">- административно-общественный центр, отделением связи (почта, сбербанк);   </w:t>
      </w:r>
    </w:p>
    <w:p w:rsidR="002E0670" w:rsidRDefault="002E0670" w:rsidP="002E0670">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помещения физкультурно-оздоровительной и культурно-массовой работы и досуга населения;</w:t>
      </w:r>
    </w:p>
    <w:p w:rsidR="004A3DBF" w:rsidRDefault="002E0670" w:rsidP="004A3DBF">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база отдыха на 30 мест;</w:t>
      </w:r>
    </w:p>
    <w:p w:rsidR="004A3DBF" w:rsidRDefault="002E0670" w:rsidP="004A3DBF">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рынок;</w:t>
      </w:r>
    </w:p>
    <w:p w:rsidR="004A3DBF" w:rsidRDefault="002E0670" w:rsidP="004A3DBF">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торгово-бытовые центры;</w:t>
      </w:r>
    </w:p>
    <w:p w:rsidR="004A3DBF" w:rsidRDefault="002E0670" w:rsidP="004A3DBF">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xml:space="preserve">- предприятия общественного питания; </w:t>
      </w:r>
    </w:p>
    <w:p w:rsidR="004A3DBF" w:rsidRDefault="002E0670" w:rsidP="004A3DBF">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xml:space="preserve">- баня (сауна)  на 20 мест; прачечная с химчисткой; </w:t>
      </w:r>
    </w:p>
    <w:p w:rsidR="004A3DBF" w:rsidRDefault="002E0670" w:rsidP="004A3DBF">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пожарное депо на 2 машины;</w:t>
      </w:r>
    </w:p>
    <w:p w:rsidR="004A3DBF" w:rsidRDefault="002E0670" w:rsidP="004A3DBF">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xml:space="preserve">- приемный пункт вторсырья; </w:t>
      </w:r>
    </w:p>
    <w:p w:rsidR="004A3DBF" w:rsidRDefault="002E0670" w:rsidP="004A3DBF">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учебно-производственный комплекс;</w:t>
      </w:r>
    </w:p>
    <w:p w:rsidR="004A3DBF" w:rsidRDefault="002E0670" w:rsidP="004A3DBF">
      <w:pPr>
        <w:spacing w:after="0" w:line="240" w:lineRule="auto"/>
        <w:ind w:firstLine="709"/>
        <w:jc w:val="both"/>
        <w:rPr>
          <w:rFonts w:ascii="Times New Roman" w:eastAsia="Times New Roman" w:hAnsi="Times New Roman"/>
          <w:bCs/>
          <w:iCs/>
          <w:sz w:val="28"/>
          <w:szCs w:val="28"/>
        </w:rPr>
      </w:pPr>
      <w:r w:rsidRPr="001256F8">
        <w:rPr>
          <w:rFonts w:ascii="Times New Roman" w:eastAsia="Times New Roman" w:hAnsi="Times New Roman"/>
          <w:bCs/>
          <w:iCs/>
          <w:sz w:val="28"/>
          <w:szCs w:val="28"/>
        </w:rPr>
        <w:t>- гостиница на 20 мест;</w:t>
      </w:r>
    </w:p>
    <w:p w:rsidR="004A3DBF" w:rsidRDefault="002E0670" w:rsidP="002E0670">
      <w:pPr>
        <w:spacing w:after="0" w:line="240" w:lineRule="auto"/>
        <w:ind w:firstLine="709"/>
        <w:jc w:val="both"/>
        <w:rPr>
          <w:rFonts w:ascii="Times New Roman" w:eastAsia="Times New Roman" w:hAnsi="Times New Roman"/>
          <w:sz w:val="24"/>
          <w:szCs w:val="24"/>
        </w:rPr>
      </w:pPr>
      <w:r w:rsidRPr="001256F8">
        <w:rPr>
          <w:rFonts w:ascii="Times New Roman" w:eastAsia="Times New Roman" w:hAnsi="Times New Roman"/>
          <w:bCs/>
          <w:iCs/>
          <w:sz w:val="28"/>
          <w:szCs w:val="28"/>
        </w:rPr>
        <w:t>- жилищно-эксплуатационная организация.</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Кухаривское сельское поселение располагается на удобных транспортных связях с районным центром г. Ейском и другими населенными пунктами района и располагает благоприятными природно-климатическими условиями для достижения высокой эффективности сельскохозяйственного производства и развития туризма.</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Основным определяющим фактором перспективного развития Кухаривского сельского поселения является высокий потенциал территории для ведения отраслей сельского хозяйства: растениеводства, животноводства и переработки сельхозпродукции, выращивания и переработку винограда, развития туризма.</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Развитие растениеводства в первую очередь связанно с повышением экономической эффективности производства зерна. В зерновом хозяйстве в силу природных и экономических факторов главными культурами останутся озимая пшеница, кукуруза, овес.</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 xml:space="preserve">Увеличение производства зерна должно происходить за счет интенсификации отрасли в соответствии с требованиями рациональной системы земледелия. </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Главным фактором интенсификации отрасли является совершенствование технологии возделывания культур посредством оптимизации режима питания растений, использования высокоурожайных сортов и гибридов, применения наиболее рациональных схем размещения растений.</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 xml:space="preserve">Второй по значимости приоритетной отраслью растениеводства после зернового хозяйства является выращивание технических культур, важнейшими из которых является подсолнечник. В целях сохранения плодородия почв и повышения урожайности следует сократить посевы под подсолнечником в хозяйствах, где их концентрация превышает нормативы и расширить посевные площади под другими масличными культурами, к примеру, под соей. </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Также потенциалом роста обладает отрасль овощеводства. По причине высокой трудоемкости и капиталоемкости отрасли необходимо создать условия для формирования овощеводческих хозяйств. Важным направлением интенсификации овощеводства является внедрение в производство урожайных сортов и гибридов овощных культур, устойчивых к болезням и вредителями, хорошо сохраняющихся и пригодных к механизированной уборке. Дальнейшее повышение эффективности овощеводства в значительной степени зависит от уровня механизации технологических процессов, последовательного перехода к комплексной  механизации.</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Важнейшим условием сбалансированного развития сельского хозяйства поселения является дальнейшее развитие отрасли животноводства. Основными стратегическими задачами животноводства являются увеличение поголовья сельскохозяйственных животных и рост объемов продукции животноводства, применение новых технологий содержания животных.</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 xml:space="preserve">Определяющим фактором увеличения объемов производства продукции животноводства является укрепление кормовой базы отрасли. Для увеличения показателей кормопроизводства целесообразно осуществить мероприятия по повышению урожайности кормовых культур в полевых севооборотах и созданию орошаемых сенокосов и пастбищ. </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 xml:space="preserve">В настоящее время  развивается отрасль  виноградарства. </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В  Кухаривском сельском поселении имеются предпосылки развития малого бизнеса.</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В  поселении   отсутствуют предприятия по переработке сельскохозяйственной продукции.</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Наличие сельскохозяйственной сырьевой базы является непременным условием развития перерабатывающего производства: консервные цеха по переработке молока, овощей, кукурузы, производству соков, и т.д.</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Предлагается дальнейшее развитие малого бизнеса и предпринимательства в сфере торговли, общественного питания, кондитерского производства, грузоперевозок, торгово-закупочной  деятельности. В связи с отсутствием в поселении  объектов бытового обслуживания предлагается организовать предприятия по ремонту обуви, бытовой техники, парикмахерские, СТО и т.д.</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Для занятия женских рук предлагается развитие швейного производства, народного промысла: вышивка, вязание, плетение корзин и др.</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Необходимо дальнейшее развитие личного подсобного хозяйства: свиноводство, птицеводство, кролиководство, овцеводство, выращивание коз, производство молока, яиц и др.</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Генеральным планом предусмотрены резервные площадки для размещения предприятий малого бизнеса.</w:t>
      </w:r>
    </w:p>
    <w:p w:rsidR="002E0670" w:rsidRPr="001256F8" w:rsidRDefault="002E0670" w:rsidP="002E0670">
      <w:pPr>
        <w:spacing w:after="0" w:line="240" w:lineRule="auto"/>
        <w:ind w:firstLine="709"/>
        <w:jc w:val="both"/>
        <w:rPr>
          <w:rFonts w:ascii="Times New Roman" w:eastAsia="Times New Roman" w:hAnsi="Times New Roman"/>
          <w:sz w:val="28"/>
          <w:szCs w:val="28"/>
        </w:rPr>
      </w:pPr>
      <w:r w:rsidRPr="001256F8">
        <w:rPr>
          <w:rFonts w:ascii="Times New Roman" w:eastAsia="Times New Roman" w:hAnsi="Times New Roman"/>
          <w:sz w:val="28"/>
          <w:szCs w:val="28"/>
        </w:rPr>
        <w:t>Дальнейшее развитие высокорентабельных предприятий,  развитие малого бизнеса и предпринимательства, крестьянско-фермерских хозяйств и личных подсобных хозяйств, а также реализация мероприятий намеченных генеральным планом по развитию сферы обслуживания (учреждений социального и культурно-бытового обслуживания) позволяют положительному решению проблемы занятости населения  Кухаривского сельского поселения.</w:t>
      </w:r>
    </w:p>
    <w:p w:rsidR="002E0670" w:rsidRPr="001256F8" w:rsidRDefault="002E0670" w:rsidP="002E0670">
      <w:pPr>
        <w:spacing w:after="0" w:line="240" w:lineRule="auto"/>
        <w:ind w:firstLine="709"/>
        <w:jc w:val="both"/>
        <w:rPr>
          <w:rFonts w:ascii="Times New Roman" w:eastAsia="Times New Roman" w:hAnsi="Times New Roman"/>
          <w:sz w:val="28"/>
          <w:szCs w:val="28"/>
        </w:rPr>
      </w:pPr>
    </w:p>
    <w:p w:rsidR="002E0670" w:rsidRPr="004A3DBF" w:rsidRDefault="002E0670" w:rsidP="002E0670">
      <w:pPr>
        <w:spacing w:after="0" w:line="240" w:lineRule="auto"/>
        <w:ind w:firstLine="709"/>
        <w:jc w:val="center"/>
        <w:rPr>
          <w:rFonts w:ascii="Times New Roman" w:eastAsia="Times New Roman" w:hAnsi="Times New Roman"/>
          <w:b/>
          <w:sz w:val="28"/>
          <w:szCs w:val="28"/>
        </w:rPr>
      </w:pPr>
      <w:r w:rsidRPr="004A3DBF">
        <w:rPr>
          <w:rFonts w:ascii="Times New Roman" w:eastAsia="Times New Roman" w:hAnsi="Times New Roman"/>
          <w:b/>
          <w:sz w:val="28"/>
          <w:szCs w:val="28"/>
        </w:rPr>
        <w:t>2.4. ОЦЕНКА НОРМАТИВНО – ПРАВОВОЙ БАЗЫ, НЕОБХОДИМОЙ ДЛЯ ФУНКЦИОНИРОВАНИЯ И РАЗВИТИЯ СОЦИАЛЬНОЙ ИНФРАСТРУКТУРЫ ПОСЕЛЕНИЯ</w:t>
      </w:r>
    </w:p>
    <w:p w:rsidR="002E0670" w:rsidRPr="00916A07" w:rsidRDefault="002E0670" w:rsidP="002E0670">
      <w:pPr>
        <w:spacing w:after="0" w:line="240" w:lineRule="auto"/>
        <w:ind w:firstLine="709"/>
        <w:jc w:val="center"/>
        <w:rPr>
          <w:rFonts w:ascii="Times New Roman" w:eastAsia="Times New Roman" w:hAnsi="Times New Roman"/>
          <w:sz w:val="24"/>
          <w:szCs w:val="24"/>
        </w:rPr>
      </w:pPr>
    </w:p>
    <w:p w:rsidR="002E0670" w:rsidRPr="00916A07" w:rsidRDefault="002E0670" w:rsidP="002E0670">
      <w:pPr>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Для функционирования и развития социальной инфраструктуры  Кухаривского  сельского поселения в поселении разработана следующая нормативно-правовая база:</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Генеральный план  Кухаривского сель</w:t>
      </w:r>
      <w:r>
        <w:rPr>
          <w:rFonts w:ascii="Times New Roman" w:eastAsia="Times New Roman" w:hAnsi="Times New Roman"/>
          <w:sz w:val="28"/>
          <w:szCs w:val="28"/>
        </w:rPr>
        <w:t>ского поселения  Ейского района</w:t>
      </w:r>
      <w:r w:rsidRPr="00916A07">
        <w:rPr>
          <w:rFonts w:ascii="Times New Roman" w:eastAsia="Times New Roman" w:hAnsi="Times New Roman"/>
          <w:sz w:val="28"/>
          <w:szCs w:val="28"/>
        </w:rPr>
        <w:t>;</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Местные нормативы градостроительного проектирования  Кухаривского  сельского поселения, утверждены постановлением администрации муниципального образования Ейский район от  12.07.2017 года № 380;</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Градостроительный кодекс Российской Федерации;</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Лесной кодекс Российской Федерации;</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Федеральный закон от 06.10. 2003 № 131-ФЗ «Об общих принципах организации местного самоуправления в Российской Федерации»;</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Федеральный закон от 12.02.1998 № 28-ФЗ «О гражданской обороне»;</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Федеральный закон от 04.05.1999 № 96-ФЗ «Об охране атмосферного воздуха»;</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Федеральный закон от 26.03.2003 № 35-ФЗ «Об электроэнергетике»;</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Федеральный закон от 31.03.1999 № 69-ФЗ «О газоснабжении в Российской Федерации»;</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Федеральный закон от 27.07.2010 № 190-ФЗ «О теплоснабжении»;</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Федеральный закон от 07.12.2011 № 416-ФЗ «О водоснабжении и водоотведении»;</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Федеральный закон от 22.07.2008 № 123-ФЗ «Технический регламент о требованиях пожарной безопасности»;</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Федеральный закон от 29.12.2012 №273-ФЗ «Об образовании в Российской Федерации».</w:t>
      </w:r>
    </w:p>
    <w:p w:rsidR="002E0670" w:rsidRPr="00916A07" w:rsidRDefault="002E0670" w:rsidP="002E0670">
      <w:pPr>
        <w:tabs>
          <w:tab w:val="left" w:pos="1134"/>
        </w:tabs>
        <w:spacing w:after="0" w:line="240" w:lineRule="auto"/>
        <w:ind w:firstLine="709"/>
        <w:jc w:val="both"/>
        <w:rPr>
          <w:rFonts w:ascii="Times New Roman" w:eastAsia="Times New Roman" w:hAnsi="Times New Roman"/>
          <w:sz w:val="28"/>
          <w:szCs w:val="28"/>
        </w:rPr>
      </w:pPr>
      <w:r w:rsidRPr="00916A07">
        <w:rPr>
          <w:rFonts w:ascii="Times New Roman" w:eastAsia="Times New Roman" w:hAnsi="Times New Roman"/>
          <w:sz w:val="28"/>
          <w:szCs w:val="28"/>
        </w:rPr>
        <w:t>–</w:t>
      </w:r>
      <w:r w:rsidRPr="00916A07">
        <w:rPr>
          <w:rFonts w:ascii="Times New Roman" w:eastAsia="Times New Roman" w:hAnsi="Times New Roman"/>
          <w:sz w:val="28"/>
          <w:szCs w:val="28"/>
        </w:rPr>
        <w:tab/>
        <w:t>Распоряжение Правительства Российской Федерации от 03.07.1996 № 1063-р «О Социальных нормативах и нормах»;</w:t>
      </w:r>
    </w:p>
    <w:p w:rsidR="002E0670" w:rsidRPr="006222D5" w:rsidRDefault="002E0670" w:rsidP="002E0670">
      <w:pPr>
        <w:tabs>
          <w:tab w:val="left" w:pos="1134"/>
        </w:tabs>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w:t>
      </w:r>
      <w:r w:rsidRPr="006222D5">
        <w:rPr>
          <w:rFonts w:ascii="Times New Roman" w:eastAsia="Times New Roman" w:hAnsi="Times New Roman"/>
          <w:sz w:val="28"/>
          <w:szCs w:val="28"/>
        </w:rPr>
        <w:tab/>
        <w:t>Распоряжение Правительства Российской Федерации от 25.05.2004 № 707-р «Об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w:t>
      </w:r>
    </w:p>
    <w:p w:rsidR="002E0670" w:rsidRPr="006222D5" w:rsidRDefault="002E0670" w:rsidP="002E0670">
      <w:pPr>
        <w:tabs>
          <w:tab w:val="left" w:pos="1134"/>
        </w:tabs>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w:t>
      </w:r>
      <w:r w:rsidRPr="006222D5">
        <w:rPr>
          <w:rFonts w:ascii="Times New Roman" w:eastAsia="Times New Roman" w:hAnsi="Times New Roman"/>
          <w:sz w:val="28"/>
          <w:szCs w:val="28"/>
        </w:rPr>
        <w:tab/>
        <w:t>Приказ Министерства регионального развития России от 27.12.2011 № 613 «Об утверждении Методических рекомендаций по разработке норм и правил по благоустройству территорий муниципальных образований»;</w:t>
      </w:r>
    </w:p>
    <w:p w:rsidR="002E0670" w:rsidRPr="006222D5" w:rsidRDefault="002E0670" w:rsidP="002E0670">
      <w:pPr>
        <w:tabs>
          <w:tab w:val="left" w:pos="1134"/>
        </w:tabs>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w:t>
      </w:r>
      <w:r w:rsidRPr="006222D5">
        <w:rPr>
          <w:rFonts w:ascii="Times New Roman" w:eastAsia="Times New Roman" w:hAnsi="Times New Roman"/>
          <w:sz w:val="28"/>
          <w:szCs w:val="28"/>
        </w:rPr>
        <w:tab/>
        <w:t>СП 42.13330.2011. Свод правил. Градостроительство. Планировка и застройка городских и сельских поселений. Актуализированная редакция СНиП 2.07.01-89*;</w:t>
      </w:r>
    </w:p>
    <w:p w:rsidR="002E0670" w:rsidRPr="006222D5" w:rsidRDefault="002E0670" w:rsidP="002E0670">
      <w:pPr>
        <w:tabs>
          <w:tab w:val="left" w:pos="1134"/>
        </w:tabs>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w:t>
      </w:r>
      <w:r w:rsidRPr="006222D5">
        <w:rPr>
          <w:rFonts w:ascii="Times New Roman" w:eastAsia="Times New Roman" w:hAnsi="Times New Roman"/>
          <w:sz w:val="28"/>
          <w:szCs w:val="28"/>
        </w:rPr>
        <w:tab/>
        <w:t>СНиП 2.07.01-89* Градостроительство. Планировка и застройка городских и сельских поселений;</w:t>
      </w:r>
    </w:p>
    <w:p w:rsidR="002E0670" w:rsidRPr="006222D5" w:rsidRDefault="002E0670" w:rsidP="002E0670">
      <w:pPr>
        <w:tabs>
          <w:tab w:val="left" w:pos="1134"/>
        </w:tabs>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w:t>
      </w:r>
      <w:r w:rsidRPr="006222D5">
        <w:rPr>
          <w:rFonts w:ascii="Times New Roman" w:eastAsia="Times New Roman" w:hAnsi="Times New Roman"/>
          <w:sz w:val="28"/>
          <w:szCs w:val="28"/>
        </w:rPr>
        <w:tab/>
        <w:t>СанПиН 2.2.1/2.1.1.1200-03 «Санитарно-защитные зоны и санитарная классификация предприятий, сооружений и иных объектов»;</w:t>
      </w:r>
    </w:p>
    <w:p w:rsidR="002E0670" w:rsidRPr="006222D5" w:rsidRDefault="002E0670" w:rsidP="002E0670">
      <w:pPr>
        <w:tabs>
          <w:tab w:val="left" w:pos="1134"/>
        </w:tabs>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w:t>
      </w:r>
      <w:r w:rsidRPr="006222D5">
        <w:rPr>
          <w:rFonts w:ascii="Times New Roman" w:eastAsia="Times New Roman" w:hAnsi="Times New Roman"/>
          <w:sz w:val="28"/>
          <w:szCs w:val="28"/>
        </w:rPr>
        <w:tab/>
        <w:t>СанПиН 2.1.6.1032-01 «Гигиенические требования к обеспечению качества атмосферного воздуха населенных мест».</w:t>
      </w:r>
    </w:p>
    <w:p w:rsidR="002E0670" w:rsidRPr="006222D5" w:rsidRDefault="002E0670" w:rsidP="002E0670">
      <w:pPr>
        <w:tabs>
          <w:tab w:val="left" w:pos="1134"/>
        </w:tabs>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w:t>
      </w:r>
      <w:r w:rsidRPr="006222D5">
        <w:rPr>
          <w:rFonts w:ascii="Times New Roman" w:eastAsia="Times New Roman" w:hAnsi="Times New Roman"/>
          <w:sz w:val="28"/>
          <w:szCs w:val="28"/>
        </w:rPr>
        <w:tab/>
        <w:t>ГОСТ Р 52498-2005 Национальный стандарт Российской Федерации «Социальное обслуживание населения. Классификация учреждений социального обслуживания».</w:t>
      </w:r>
    </w:p>
    <w:p w:rsidR="002E0670" w:rsidRPr="006222D5" w:rsidRDefault="002E0670" w:rsidP="002E0670">
      <w:pPr>
        <w:tabs>
          <w:tab w:val="left" w:pos="1134"/>
        </w:tabs>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w:t>
      </w:r>
      <w:r w:rsidRPr="006222D5">
        <w:rPr>
          <w:rFonts w:ascii="Times New Roman" w:eastAsia="Times New Roman" w:hAnsi="Times New Roman"/>
          <w:sz w:val="28"/>
          <w:szCs w:val="28"/>
        </w:rPr>
        <w:tab/>
        <w:t>НПБ 101-95 Нормы проектирования объектов пожарной охраны, утвержденные заместителем Главного Государственного инспектора Российской Федерации по пожарному надзору, введенные в действие Приказом Главного управления государственной противопожарной службы Министерства внутренних дел России от 30.12.1994 № 36.</w:t>
      </w:r>
    </w:p>
    <w:p w:rsidR="002E0670" w:rsidRPr="006222D5" w:rsidRDefault="002E0670" w:rsidP="002E0670">
      <w:pPr>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Данная нормативно-правовая база является необходимой и достаточной для дальнейшего функционирования и развития социальной инфраструктуры  Кухаривского  сельского поселения   Ейского  района Краснодарского края.</w:t>
      </w:r>
    </w:p>
    <w:p w:rsidR="002E0670" w:rsidRDefault="002E0670" w:rsidP="002E0670">
      <w:pPr>
        <w:spacing w:line="360" w:lineRule="auto"/>
        <w:ind w:firstLine="709"/>
        <w:jc w:val="both"/>
        <w:rPr>
          <w:rFonts w:ascii="Times New Roman" w:eastAsia="Times New Roman" w:hAnsi="Times New Roman"/>
          <w:b/>
          <w:sz w:val="24"/>
          <w:szCs w:val="24"/>
        </w:rPr>
      </w:pPr>
    </w:p>
    <w:p w:rsidR="002E0670" w:rsidRPr="004A3DBF" w:rsidRDefault="002E0670" w:rsidP="002E0670">
      <w:pPr>
        <w:spacing w:after="0" w:line="240" w:lineRule="auto"/>
        <w:ind w:firstLine="709"/>
        <w:jc w:val="center"/>
        <w:rPr>
          <w:rFonts w:ascii="Times New Roman" w:eastAsia="Times New Roman" w:hAnsi="Times New Roman"/>
          <w:b/>
          <w:sz w:val="28"/>
          <w:szCs w:val="28"/>
        </w:rPr>
      </w:pPr>
      <w:r w:rsidRPr="004A3DBF">
        <w:rPr>
          <w:rFonts w:ascii="Times New Roman" w:eastAsia="Times New Roman" w:hAnsi="Times New Roman"/>
          <w:b/>
          <w:sz w:val="28"/>
          <w:szCs w:val="28"/>
        </w:rPr>
        <w:t>3. ПЕРЕЧНИ МЕРОПРИЯТИЙ (ИНВЕСТИЦИОННЫХ ПРОЕКТОВ) ПО ПРОЕКТИРОВАНИЮ, СТРОИТЕЛЬСТВУ И РЕКОНТРУКЦИИ ОБЪЕКТОВ СОЦИАЛЬНОЙ ИНФРАСТРУКТУРЫ ПОСЕЛЕНИЯ, (СГРУПИРОВАННЫЕ ПО ВИДАМ ОБЪЕКТОВ СОЦИАЛЬНОЙ ИНФРАСТРУКТУРЫ) С УКАЗАНИЕМ НАИМЕНОВАНИЯ, МЕСТОПОЛОЖЕНИЯ, ТЕХНИКО – ЭКОНОМИЧЕСКИХ ПАРАМЕТРОВ (ВИД, НАЗНАЧЕНИЕ, МОЩНОСТЬ (ПРОПУСКНАЯ СПОСОБНОСТЬ) ПЛОЩАДЬ, КАТЕГОРИЯ И ДР.), СРОКОВ РЕАЛИЗАЦИИ В ПЛАНОВОМ ПЕРИОДЕ (С РАЗБИВКОЙ ПО ГОДАМ), ОТВЕТСТВЕННЫХ ИСПОЛНИТЕЛЕЙ</w:t>
      </w:r>
    </w:p>
    <w:p w:rsidR="002E0670" w:rsidRPr="006222D5" w:rsidRDefault="002E0670" w:rsidP="002E0670">
      <w:pPr>
        <w:spacing w:after="0" w:line="240" w:lineRule="auto"/>
        <w:ind w:firstLine="709"/>
        <w:jc w:val="center"/>
        <w:rPr>
          <w:rFonts w:ascii="Times New Roman" w:eastAsia="Times New Roman" w:hAnsi="Times New Roman"/>
          <w:b/>
          <w:sz w:val="24"/>
          <w:szCs w:val="24"/>
        </w:rPr>
      </w:pPr>
    </w:p>
    <w:p w:rsidR="002E0670" w:rsidRPr="006222D5" w:rsidRDefault="002E0670" w:rsidP="002E0670">
      <w:pPr>
        <w:spacing w:after="0" w:line="240" w:lineRule="auto"/>
        <w:jc w:val="both"/>
        <w:rPr>
          <w:rFonts w:ascii="Times New Roman" w:eastAsia="Times New Roman" w:hAnsi="Times New Roman"/>
          <w:sz w:val="28"/>
          <w:szCs w:val="28"/>
        </w:rPr>
      </w:pPr>
      <w:r w:rsidRPr="006222D5">
        <w:rPr>
          <w:rFonts w:ascii="Times New Roman" w:eastAsia="Times New Roman" w:hAnsi="Times New Roman"/>
          <w:sz w:val="28"/>
          <w:szCs w:val="28"/>
        </w:rPr>
        <w:t xml:space="preserve">Таблица </w:t>
      </w:r>
      <w:r>
        <w:rPr>
          <w:rFonts w:ascii="Times New Roman" w:eastAsia="Times New Roman" w:hAnsi="Times New Roman"/>
          <w:sz w:val="28"/>
          <w:szCs w:val="28"/>
        </w:rPr>
        <w:t>4</w:t>
      </w:r>
      <w:r w:rsidRPr="006222D5">
        <w:rPr>
          <w:rFonts w:ascii="Times New Roman" w:eastAsia="Times New Roman" w:hAnsi="Times New Roman"/>
          <w:sz w:val="28"/>
          <w:szCs w:val="28"/>
        </w:rPr>
        <w:t>. Перечень мероприятий (инвестиционных проектов) по проектированию, строительству и реконструкции объектов социальной инфраструктуры поселения</w:t>
      </w:r>
    </w:p>
    <w:tbl>
      <w:tblPr>
        <w:tblW w:w="0" w:type="auto"/>
        <w:jc w:val="center"/>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1910"/>
        <w:gridCol w:w="1537"/>
        <w:gridCol w:w="873"/>
        <w:gridCol w:w="970"/>
        <w:gridCol w:w="850"/>
        <w:gridCol w:w="415"/>
        <w:gridCol w:w="567"/>
        <w:gridCol w:w="1285"/>
        <w:gridCol w:w="1036"/>
      </w:tblGrid>
      <w:tr w:rsidR="002E0670" w:rsidRPr="006222D5" w:rsidTr="004A3DBF">
        <w:trPr>
          <w:trHeight w:val="360"/>
          <w:jc w:val="center"/>
        </w:trPr>
        <w:tc>
          <w:tcPr>
            <w:tcW w:w="284" w:type="dxa"/>
            <w:vMerge w:val="restart"/>
            <w:shd w:val="clear" w:color="auto" w:fill="auto"/>
            <w:vAlign w:val="center"/>
          </w:tcPr>
          <w:p w:rsidR="002E0670" w:rsidRPr="006222D5" w:rsidRDefault="002E0670" w:rsidP="00AB0829">
            <w:pPr>
              <w:spacing w:after="0" w:line="36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w:t>
            </w:r>
          </w:p>
        </w:tc>
        <w:tc>
          <w:tcPr>
            <w:tcW w:w="1910" w:type="dxa"/>
            <w:vMerge w:val="restart"/>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Наименование мероприятия</w:t>
            </w:r>
          </w:p>
        </w:tc>
        <w:tc>
          <w:tcPr>
            <w:tcW w:w="1537" w:type="dxa"/>
            <w:vMerge w:val="restart"/>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Местоположение</w:t>
            </w:r>
          </w:p>
        </w:tc>
        <w:tc>
          <w:tcPr>
            <w:tcW w:w="3675" w:type="dxa"/>
            <w:gridSpan w:val="5"/>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Технико – экономические параметры</w:t>
            </w:r>
          </w:p>
        </w:tc>
        <w:tc>
          <w:tcPr>
            <w:tcW w:w="1285" w:type="dxa"/>
            <w:vMerge w:val="restart"/>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Сроки реализации в плановом периоде</w:t>
            </w:r>
          </w:p>
        </w:tc>
        <w:tc>
          <w:tcPr>
            <w:tcW w:w="1036" w:type="dxa"/>
            <w:vMerge w:val="restart"/>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Ответственный исполнитель</w:t>
            </w:r>
          </w:p>
        </w:tc>
      </w:tr>
      <w:tr w:rsidR="002E0670" w:rsidRPr="006222D5" w:rsidTr="004A3DBF">
        <w:trPr>
          <w:cantSplit/>
          <w:trHeight w:val="1459"/>
          <w:jc w:val="center"/>
        </w:trPr>
        <w:tc>
          <w:tcPr>
            <w:tcW w:w="284" w:type="dxa"/>
            <w:vMerge/>
            <w:shd w:val="clear" w:color="auto" w:fill="auto"/>
            <w:vAlign w:val="center"/>
          </w:tcPr>
          <w:p w:rsidR="002E0670" w:rsidRPr="006222D5" w:rsidRDefault="002E0670" w:rsidP="00AB0829">
            <w:pPr>
              <w:spacing w:after="0" w:line="360" w:lineRule="auto"/>
              <w:jc w:val="center"/>
              <w:rPr>
                <w:rFonts w:ascii="Times New Roman" w:eastAsia="Times New Roman" w:hAnsi="Times New Roman"/>
                <w:sz w:val="24"/>
                <w:szCs w:val="24"/>
              </w:rPr>
            </w:pPr>
          </w:p>
        </w:tc>
        <w:tc>
          <w:tcPr>
            <w:tcW w:w="1910" w:type="dxa"/>
            <w:vMerge/>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p>
        </w:tc>
        <w:tc>
          <w:tcPr>
            <w:tcW w:w="1537" w:type="dxa"/>
            <w:vMerge/>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p>
        </w:tc>
        <w:tc>
          <w:tcPr>
            <w:tcW w:w="873" w:type="dxa"/>
            <w:shd w:val="clear" w:color="auto" w:fill="auto"/>
            <w:textDirection w:val="btLr"/>
            <w:vAlign w:val="center"/>
          </w:tcPr>
          <w:p w:rsidR="002E0670" w:rsidRPr="006222D5" w:rsidRDefault="002E0670" w:rsidP="00AB0829">
            <w:pPr>
              <w:spacing w:after="0" w:line="240" w:lineRule="auto"/>
              <w:ind w:left="113" w:right="113"/>
              <w:jc w:val="center"/>
              <w:rPr>
                <w:rFonts w:ascii="Times New Roman" w:eastAsia="Times New Roman" w:hAnsi="Times New Roman"/>
                <w:sz w:val="24"/>
                <w:szCs w:val="24"/>
              </w:rPr>
            </w:pPr>
            <w:r w:rsidRPr="006222D5">
              <w:rPr>
                <w:rFonts w:ascii="Times New Roman" w:eastAsia="Times New Roman" w:hAnsi="Times New Roman"/>
                <w:sz w:val="24"/>
                <w:szCs w:val="24"/>
              </w:rPr>
              <w:t>вид</w:t>
            </w:r>
          </w:p>
        </w:tc>
        <w:tc>
          <w:tcPr>
            <w:tcW w:w="970" w:type="dxa"/>
            <w:shd w:val="clear" w:color="auto" w:fill="auto"/>
            <w:textDirection w:val="btLr"/>
            <w:vAlign w:val="center"/>
          </w:tcPr>
          <w:p w:rsidR="002E0670" w:rsidRPr="006222D5" w:rsidRDefault="002E0670" w:rsidP="00AB0829">
            <w:pPr>
              <w:spacing w:after="0" w:line="240" w:lineRule="auto"/>
              <w:ind w:left="113" w:right="113"/>
              <w:jc w:val="center"/>
              <w:rPr>
                <w:rFonts w:ascii="Times New Roman" w:eastAsia="Times New Roman" w:hAnsi="Times New Roman"/>
                <w:sz w:val="24"/>
                <w:szCs w:val="24"/>
              </w:rPr>
            </w:pPr>
            <w:r w:rsidRPr="006222D5">
              <w:rPr>
                <w:rFonts w:ascii="Times New Roman" w:eastAsia="Times New Roman" w:hAnsi="Times New Roman"/>
                <w:sz w:val="24"/>
                <w:szCs w:val="24"/>
              </w:rPr>
              <w:t>назначение</w:t>
            </w:r>
          </w:p>
        </w:tc>
        <w:tc>
          <w:tcPr>
            <w:tcW w:w="850" w:type="dxa"/>
            <w:shd w:val="clear" w:color="auto" w:fill="auto"/>
            <w:textDirection w:val="btLr"/>
            <w:vAlign w:val="center"/>
          </w:tcPr>
          <w:p w:rsidR="002E0670" w:rsidRPr="006222D5" w:rsidRDefault="002E0670" w:rsidP="00AB0829">
            <w:pPr>
              <w:spacing w:after="0" w:line="240" w:lineRule="auto"/>
              <w:ind w:left="113" w:right="113"/>
              <w:jc w:val="center"/>
              <w:rPr>
                <w:rFonts w:ascii="Times New Roman" w:eastAsia="Times New Roman" w:hAnsi="Times New Roman"/>
                <w:sz w:val="24"/>
                <w:szCs w:val="24"/>
              </w:rPr>
            </w:pPr>
            <w:r w:rsidRPr="006222D5">
              <w:rPr>
                <w:rFonts w:ascii="Times New Roman" w:eastAsia="Times New Roman" w:hAnsi="Times New Roman"/>
                <w:sz w:val="24"/>
                <w:szCs w:val="24"/>
              </w:rPr>
              <w:t>мощность</w:t>
            </w:r>
          </w:p>
        </w:tc>
        <w:tc>
          <w:tcPr>
            <w:tcW w:w="415" w:type="dxa"/>
            <w:shd w:val="clear" w:color="auto" w:fill="auto"/>
            <w:textDirection w:val="btLr"/>
            <w:vAlign w:val="center"/>
          </w:tcPr>
          <w:p w:rsidR="002E0670" w:rsidRPr="006222D5" w:rsidRDefault="002E0670" w:rsidP="00AB0829">
            <w:pPr>
              <w:spacing w:after="0" w:line="240" w:lineRule="auto"/>
              <w:ind w:left="113" w:right="113"/>
              <w:jc w:val="center"/>
              <w:rPr>
                <w:rFonts w:ascii="Times New Roman" w:eastAsia="Times New Roman" w:hAnsi="Times New Roman"/>
                <w:sz w:val="24"/>
                <w:szCs w:val="24"/>
              </w:rPr>
            </w:pPr>
            <w:r w:rsidRPr="006222D5">
              <w:rPr>
                <w:rFonts w:ascii="Times New Roman" w:eastAsia="Times New Roman" w:hAnsi="Times New Roman"/>
                <w:sz w:val="24"/>
                <w:szCs w:val="24"/>
              </w:rPr>
              <w:t>площадь</w:t>
            </w:r>
          </w:p>
        </w:tc>
        <w:tc>
          <w:tcPr>
            <w:tcW w:w="567" w:type="dxa"/>
            <w:shd w:val="clear" w:color="auto" w:fill="auto"/>
            <w:textDirection w:val="btLr"/>
            <w:vAlign w:val="center"/>
          </w:tcPr>
          <w:p w:rsidR="002E0670" w:rsidRPr="006222D5" w:rsidRDefault="002E0670" w:rsidP="00AB0829">
            <w:pPr>
              <w:spacing w:after="0" w:line="240" w:lineRule="auto"/>
              <w:ind w:left="113" w:right="113"/>
              <w:jc w:val="center"/>
              <w:rPr>
                <w:rFonts w:ascii="Times New Roman" w:eastAsia="Times New Roman" w:hAnsi="Times New Roman"/>
                <w:sz w:val="24"/>
                <w:szCs w:val="24"/>
              </w:rPr>
            </w:pPr>
            <w:r w:rsidRPr="006222D5">
              <w:rPr>
                <w:rFonts w:ascii="Times New Roman" w:eastAsia="Times New Roman" w:hAnsi="Times New Roman"/>
                <w:sz w:val="24"/>
                <w:szCs w:val="24"/>
              </w:rPr>
              <w:t>категория</w:t>
            </w:r>
          </w:p>
        </w:tc>
        <w:tc>
          <w:tcPr>
            <w:tcW w:w="1285" w:type="dxa"/>
            <w:vMerge/>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p>
        </w:tc>
        <w:tc>
          <w:tcPr>
            <w:tcW w:w="1036" w:type="dxa"/>
            <w:vMerge/>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p>
        </w:tc>
      </w:tr>
      <w:tr w:rsidR="002E0670" w:rsidRPr="006222D5" w:rsidTr="00AB0829">
        <w:trPr>
          <w:jc w:val="center"/>
        </w:trPr>
        <w:tc>
          <w:tcPr>
            <w:tcW w:w="9727" w:type="dxa"/>
            <w:gridSpan w:val="10"/>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Учреждения  спорта </w:t>
            </w:r>
          </w:p>
        </w:tc>
      </w:tr>
      <w:tr w:rsidR="002E0670" w:rsidRPr="006222D5" w:rsidTr="004A3DBF">
        <w:trPr>
          <w:jc w:val="center"/>
        </w:trPr>
        <w:tc>
          <w:tcPr>
            <w:tcW w:w="284" w:type="dxa"/>
            <w:shd w:val="clear" w:color="auto" w:fill="auto"/>
            <w:vAlign w:val="center"/>
          </w:tcPr>
          <w:p w:rsidR="002E0670" w:rsidRPr="006222D5" w:rsidRDefault="002E0670" w:rsidP="00AB0829">
            <w:pPr>
              <w:spacing w:after="0" w:line="36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1</w:t>
            </w:r>
          </w:p>
        </w:tc>
        <w:tc>
          <w:tcPr>
            <w:tcW w:w="1910" w:type="dxa"/>
            <w:shd w:val="clear" w:color="auto" w:fill="auto"/>
            <w:vAlign w:val="center"/>
          </w:tcPr>
          <w:p w:rsidR="002E0670" w:rsidRPr="006222D5" w:rsidRDefault="002E0670" w:rsidP="00AB0829">
            <w:pPr>
              <w:spacing w:line="240" w:lineRule="auto"/>
              <w:rPr>
                <w:rFonts w:ascii="Times New Roman" w:hAnsi="Times New Roman"/>
                <w:sz w:val="24"/>
                <w:szCs w:val="24"/>
              </w:rPr>
            </w:pPr>
            <w:r w:rsidRPr="006222D5">
              <w:rPr>
                <w:rFonts w:ascii="Times New Roman" w:hAnsi="Times New Roman"/>
                <w:sz w:val="24"/>
                <w:szCs w:val="24"/>
              </w:rPr>
              <w:t>Строительство  спортивной площадки</w:t>
            </w:r>
          </w:p>
        </w:tc>
        <w:tc>
          <w:tcPr>
            <w:tcW w:w="153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 С. Воронцовка</w:t>
            </w:r>
          </w:p>
        </w:tc>
        <w:tc>
          <w:tcPr>
            <w:tcW w:w="873"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спорт</w:t>
            </w:r>
          </w:p>
        </w:tc>
        <w:tc>
          <w:tcPr>
            <w:tcW w:w="97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Услуги  спорта  </w:t>
            </w:r>
          </w:p>
        </w:tc>
        <w:tc>
          <w:tcPr>
            <w:tcW w:w="85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80 мест</w:t>
            </w:r>
          </w:p>
        </w:tc>
        <w:tc>
          <w:tcPr>
            <w:tcW w:w="41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w:t>
            </w:r>
          </w:p>
        </w:tc>
        <w:tc>
          <w:tcPr>
            <w:tcW w:w="56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В</w:t>
            </w:r>
          </w:p>
        </w:tc>
        <w:tc>
          <w:tcPr>
            <w:tcW w:w="128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1 очередь до 2021 года</w:t>
            </w:r>
          </w:p>
        </w:tc>
        <w:tc>
          <w:tcPr>
            <w:tcW w:w="1036"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Администрация района </w:t>
            </w:r>
          </w:p>
        </w:tc>
      </w:tr>
      <w:tr w:rsidR="002E0670" w:rsidRPr="006222D5" w:rsidTr="004A3DBF">
        <w:trPr>
          <w:jc w:val="center"/>
        </w:trPr>
        <w:tc>
          <w:tcPr>
            <w:tcW w:w="284" w:type="dxa"/>
            <w:shd w:val="clear" w:color="auto" w:fill="auto"/>
            <w:vAlign w:val="center"/>
          </w:tcPr>
          <w:p w:rsidR="002E0670" w:rsidRPr="006222D5" w:rsidRDefault="002E0670" w:rsidP="00AB0829">
            <w:pPr>
              <w:spacing w:after="0" w:line="36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2</w:t>
            </w:r>
          </w:p>
        </w:tc>
        <w:tc>
          <w:tcPr>
            <w:tcW w:w="1910" w:type="dxa"/>
            <w:shd w:val="clear" w:color="auto" w:fill="auto"/>
            <w:vAlign w:val="center"/>
          </w:tcPr>
          <w:p w:rsidR="002E0670" w:rsidRPr="006222D5" w:rsidRDefault="002E0670" w:rsidP="00AB0829">
            <w:pPr>
              <w:spacing w:after="0" w:line="240" w:lineRule="auto"/>
              <w:rPr>
                <w:rFonts w:ascii="Times New Roman" w:eastAsia="Times New Roman" w:hAnsi="Times New Roman"/>
                <w:sz w:val="24"/>
                <w:szCs w:val="24"/>
              </w:rPr>
            </w:pPr>
            <w:r w:rsidRPr="006222D5">
              <w:rPr>
                <w:rFonts w:ascii="Times New Roman" w:eastAsia="Times New Roman" w:hAnsi="Times New Roman"/>
                <w:sz w:val="24"/>
                <w:szCs w:val="24"/>
              </w:rPr>
              <w:t xml:space="preserve">Резервирование земельного участка  под строительство  спортивного зала  </w:t>
            </w:r>
          </w:p>
        </w:tc>
        <w:tc>
          <w:tcPr>
            <w:tcW w:w="153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С. Воронцовка</w:t>
            </w:r>
          </w:p>
        </w:tc>
        <w:tc>
          <w:tcPr>
            <w:tcW w:w="873"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спорт</w:t>
            </w:r>
          </w:p>
        </w:tc>
        <w:tc>
          <w:tcPr>
            <w:tcW w:w="97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Услуги спорта</w:t>
            </w:r>
          </w:p>
        </w:tc>
        <w:tc>
          <w:tcPr>
            <w:tcW w:w="85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0,5 га</w:t>
            </w:r>
          </w:p>
        </w:tc>
        <w:tc>
          <w:tcPr>
            <w:tcW w:w="41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p>
        </w:tc>
        <w:tc>
          <w:tcPr>
            <w:tcW w:w="56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В</w:t>
            </w:r>
          </w:p>
        </w:tc>
        <w:tc>
          <w:tcPr>
            <w:tcW w:w="128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Расчетный срок  до 2025</w:t>
            </w:r>
          </w:p>
        </w:tc>
        <w:tc>
          <w:tcPr>
            <w:tcW w:w="1036"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Администрация  с\п</w:t>
            </w:r>
          </w:p>
        </w:tc>
      </w:tr>
      <w:tr w:rsidR="002E0670" w:rsidRPr="006222D5" w:rsidTr="004A3DBF">
        <w:trPr>
          <w:jc w:val="center"/>
        </w:trPr>
        <w:tc>
          <w:tcPr>
            <w:tcW w:w="284" w:type="dxa"/>
            <w:shd w:val="clear" w:color="auto" w:fill="auto"/>
            <w:vAlign w:val="center"/>
          </w:tcPr>
          <w:p w:rsidR="002E0670" w:rsidRPr="006222D5" w:rsidRDefault="002E0670" w:rsidP="00AB0829">
            <w:pPr>
              <w:spacing w:after="0" w:line="360" w:lineRule="auto"/>
              <w:rPr>
                <w:rFonts w:ascii="Times New Roman" w:eastAsia="Times New Roman" w:hAnsi="Times New Roman"/>
                <w:sz w:val="24"/>
                <w:szCs w:val="24"/>
              </w:rPr>
            </w:pPr>
            <w:r w:rsidRPr="006222D5">
              <w:rPr>
                <w:rFonts w:ascii="Times New Roman" w:eastAsia="Times New Roman" w:hAnsi="Times New Roman"/>
                <w:sz w:val="24"/>
                <w:szCs w:val="24"/>
              </w:rPr>
              <w:t>3</w:t>
            </w:r>
          </w:p>
        </w:tc>
        <w:tc>
          <w:tcPr>
            <w:tcW w:w="1910" w:type="dxa"/>
            <w:shd w:val="clear" w:color="auto" w:fill="auto"/>
            <w:vAlign w:val="center"/>
          </w:tcPr>
          <w:p w:rsidR="002E0670" w:rsidRPr="006222D5" w:rsidRDefault="002E0670" w:rsidP="00AB0829">
            <w:pPr>
              <w:spacing w:line="240" w:lineRule="auto"/>
              <w:rPr>
                <w:rFonts w:ascii="Times New Roman" w:hAnsi="Times New Roman"/>
                <w:sz w:val="24"/>
                <w:szCs w:val="24"/>
              </w:rPr>
            </w:pPr>
            <w:r w:rsidRPr="006222D5">
              <w:rPr>
                <w:rFonts w:ascii="Times New Roman" w:hAnsi="Times New Roman"/>
                <w:sz w:val="24"/>
                <w:szCs w:val="24"/>
              </w:rPr>
              <w:t>Строительство  спортивного  зала</w:t>
            </w:r>
          </w:p>
        </w:tc>
        <w:tc>
          <w:tcPr>
            <w:tcW w:w="153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С. Воронцовка</w:t>
            </w:r>
          </w:p>
        </w:tc>
        <w:tc>
          <w:tcPr>
            <w:tcW w:w="873"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 спорт</w:t>
            </w:r>
          </w:p>
        </w:tc>
        <w:tc>
          <w:tcPr>
            <w:tcW w:w="97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Услуги спорта</w:t>
            </w:r>
          </w:p>
        </w:tc>
        <w:tc>
          <w:tcPr>
            <w:tcW w:w="85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150 мест</w:t>
            </w:r>
          </w:p>
        </w:tc>
        <w:tc>
          <w:tcPr>
            <w:tcW w:w="41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p>
        </w:tc>
        <w:tc>
          <w:tcPr>
            <w:tcW w:w="56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в</w:t>
            </w:r>
          </w:p>
        </w:tc>
        <w:tc>
          <w:tcPr>
            <w:tcW w:w="128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Расчетный срок до 2032 года</w:t>
            </w:r>
          </w:p>
        </w:tc>
        <w:tc>
          <w:tcPr>
            <w:tcW w:w="1036"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Администрация района </w:t>
            </w:r>
          </w:p>
        </w:tc>
      </w:tr>
      <w:tr w:rsidR="002E0670" w:rsidRPr="006222D5" w:rsidTr="00AB0829">
        <w:trPr>
          <w:jc w:val="center"/>
        </w:trPr>
        <w:tc>
          <w:tcPr>
            <w:tcW w:w="9727" w:type="dxa"/>
            <w:gridSpan w:val="10"/>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Учреждения  образования </w:t>
            </w:r>
          </w:p>
        </w:tc>
      </w:tr>
      <w:tr w:rsidR="002E0670" w:rsidRPr="006222D5" w:rsidTr="004A3DBF">
        <w:trPr>
          <w:jc w:val="center"/>
        </w:trPr>
        <w:tc>
          <w:tcPr>
            <w:tcW w:w="284" w:type="dxa"/>
            <w:shd w:val="clear" w:color="auto" w:fill="auto"/>
            <w:vAlign w:val="center"/>
          </w:tcPr>
          <w:p w:rsidR="002E0670" w:rsidRPr="006222D5" w:rsidRDefault="002E0670" w:rsidP="00AB0829">
            <w:pPr>
              <w:spacing w:after="0" w:line="36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1</w:t>
            </w:r>
          </w:p>
        </w:tc>
        <w:tc>
          <w:tcPr>
            <w:tcW w:w="1910" w:type="dxa"/>
            <w:shd w:val="clear" w:color="auto" w:fill="auto"/>
            <w:vAlign w:val="center"/>
          </w:tcPr>
          <w:p w:rsidR="002E0670" w:rsidRPr="006222D5" w:rsidRDefault="002E0670" w:rsidP="00AB0829">
            <w:pPr>
              <w:spacing w:line="240" w:lineRule="auto"/>
              <w:rPr>
                <w:rFonts w:ascii="Times New Roman" w:hAnsi="Times New Roman"/>
                <w:sz w:val="24"/>
                <w:szCs w:val="24"/>
              </w:rPr>
            </w:pPr>
            <w:r w:rsidRPr="006222D5">
              <w:rPr>
                <w:rFonts w:ascii="Times New Roman" w:hAnsi="Times New Roman"/>
                <w:sz w:val="24"/>
                <w:szCs w:val="24"/>
              </w:rPr>
              <w:t>Реконструкция и модернизация существующей школы</w:t>
            </w:r>
          </w:p>
        </w:tc>
        <w:tc>
          <w:tcPr>
            <w:tcW w:w="153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С. Кухаривка </w:t>
            </w:r>
          </w:p>
        </w:tc>
        <w:tc>
          <w:tcPr>
            <w:tcW w:w="873"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Школа</w:t>
            </w:r>
          </w:p>
        </w:tc>
        <w:tc>
          <w:tcPr>
            <w:tcW w:w="97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Услуги образования</w:t>
            </w:r>
          </w:p>
        </w:tc>
        <w:tc>
          <w:tcPr>
            <w:tcW w:w="85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Увеличение мест до 550 уч</w:t>
            </w:r>
          </w:p>
        </w:tc>
        <w:tc>
          <w:tcPr>
            <w:tcW w:w="41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w:t>
            </w:r>
          </w:p>
        </w:tc>
        <w:tc>
          <w:tcPr>
            <w:tcW w:w="56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В</w:t>
            </w:r>
          </w:p>
        </w:tc>
        <w:tc>
          <w:tcPr>
            <w:tcW w:w="128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Расчетный срок  до 203</w:t>
            </w:r>
            <w:r>
              <w:rPr>
                <w:rFonts w:ascii="Times New Roman" w:eastAsia="Times New Roman" w:hAnsi="Times New Roman"/>
                <w:sz w:val="24"/>
                <w:szCs w:val="24"/>
              </w:rPr>
              <w:t>0</w:t>
            </w:r>
          </w:p>
        </w:tc>
        <w:tc>
          <w:tcPr>
            <w:tcW w:w="1036"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Администрация района </w:t>
            </w:r>
          </w:p>
        </w:tc>
      </w:tr>
      <w:tr w:rsidR="002E0670" w:rsidRPr="006222D5" w:rsidTr="00AB0829">
        <w:trPr>
          <w:jc w:val="center"/>
        </w:trPr>
        <w:tc>
          <w:tcPr>
            <w:tcW w:w="9727" w:type="dxa"/>
            <w:gridSpan w:val="10"/>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Учреждения здравоохранения</w:t>
            </w:r>
          </w:p>
        </w:tc>
      </w:tr>
      <w:tr w:rsidR="002E0670" w:rsidRPr="006222D5" w:rsidTr="004A3DBF">
        <w:trPr>
          <w:jc w:val="center"/>
        </w:trPr>
        <w:tc>
          <w:tcPr>
            <w:tcW w:w="284" w:type="dxa"/>
            <w:shd w:val="clear" w:color="auto" w:fill="auto"/>
            <w:vAlign w:val="center"/>
          </w:tcPr>
          <w:p w:rsidR="002E0670" w:rsidRPr="006222D5" w:rsidRDefault="002E0670" w:rsidP="00AB0829">
            <w:pPr>
              <w:spacing w:after="0" w:line="36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1</w:t>
            </w:r>
          </w:p>
        </w:tc>
        <w:tc>
          <w:tcPr>
            <w:tcW w:w="1910" w:type="dxa"/>
            <w:shd w:val="clear" w:color="auto" w:fill="auto"/>
            <w:vAlign w:val="center"/>
          </w:tcPr>
          <w:p w:rsidR="002E0670" w:rsidRPr="006222D5" w:rsidRDefault="002E0670" w:rsidP="00AB0829">
            <w:pPr>
              <w:spacing w:after="0" w:line="240" w:lineRule="auto"/>
              <w:rPr>
                <w:rFonts w:ascii="Times New Roman" w:eastAsia="Times New Roman" w:hAnsi="Times New Roman"/>
                <w:sz w:val="24"/>
                <w:szCs w:val="24"/>
              </w:rPr>
            </w:pPr>
            <w:r w:rsidRPr="006222D5">
              <w:rPr>
                <w:rFonts w:ascii="Times New Roman" w:eastAsia="Times New Roman" w:hAnsi="Times New Roman"/>
                <w:sz w:val="24"/>
                <w:szCs w:val="24"/>
              </w:rPr>
              <w:t xml:space="preserve">Реконструкция существующего ФАП </w:t>
            </w:r>
          </w:p>
        </w:tc>
        <w:tc>
          <w:tcPr>
            <w:tcW w:w="153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Х. Приазовка</w:t>
            </w:r>
          </w:p>
        </w:tc>
        <w:tc>
          <w:tcPr>
            <w:tcW w:w="873"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Амбулатория</w:t>
            </w:r>
          </w:p>
        </w:tc>
        <w:tc>
          <w:tcPr>
            <w:tcW w:w="97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Медицинские услуги</w:t>
            </w:r>
          </w:p>
        </w:tc>
        <w:tc>
          <w:tcPr>
            <w:tcW w:w="85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30 посещений в смену</w:t>
            </w:r>
          </w:p>
        </w:tc>
        <w:tc>
          <w:tcPr>
            <w:tcW w:w="41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w:t>
            </w:r>
          </w:p>
        </w:tc>
        <w:tc>
          <w:tcPr>
            <w:tcW w:w="56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В</w:t>
            </w:r>
          </w:p>
        </w:tc>
        <w:tc>
          <w:tcPr>
            <w:tcW w:w="128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1 очередь до 2021 года</w:t>
            </w:r>
          </w:p>
        </w:tc>
        <w:tc>
          <w:tcPr>
            <w:tcW w:w="1036"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Администрация района </w:t>
            </w:r>
          </w:p>
        </w:tc>
      </w:tr>
      <w:tr w:rsidR="002E0670" w:rsidRPr="006222D5" w:rsidTr="004A3DBF">
        <w:trPr>
          <w:jc w:val="center"/>
        </w:trPr>
        <w:tc>
          <w:tcPr>
            <w:tcW w:w="284" w:type="dxa"/>
            <w:shd w:val="clear" w:color="auto" w:fill="auto"/>
            <w:vAlign w:val="center"/>
          </w:tcPr>
          <w:p w:rsidR="002E0670" w:rsidRPr="006222D5" w:rsidRDefault="002E0670" w:rsidP="00AB0829">
            <w:pPr>
              <w:spacing w:after="0" w:line="36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2</w:t>
            </w:r>
          </w:p>
        </w:tc>
        <w:tc>
          <w:tcPr>
            <w:tcW w:w="1910" w:type="dxa"/>
            <w:shd w:val="clear" w:color="auto" w:fill="auto"/>
            <w:vAlign w:val="center"/>
          </w:tcPr>
          <w:p w:rsidR="002E0670" w:rsidRPr="006222D5" w:rsidRDefault="002E0670" w:rsidP="00AB0829">
            <w:pPr>
              <w:spacing w:line="240" w:lineRule="auto"/>
              <w:rPr>
                <w:rFonts w:ascii="Times New Roman" w:hAnsi="Times New Roman"/>
                <w:sz w:val="24"/>
                <w:szCs w:val="24"/>
              </w:rPr>
            </w:pPr>
            <w:r w:rsidRPr="006222D5">
              <w:rPr>
                <w:rFonts w:ascii="Times New Roman" w:hAnsi="Times New Roman"/>
                <w:sz w:val="24"/>
                <w:szCs w:val="24"/>
              </w:rPr>
              <w:t xml:space="preserve">Строительство  амбулатории врача общей практики </w:t>
            </w:r>
          </w:p>
        </w:tc>
        <w:tc>
          <w:tcPr>
            <w:tcW w:w="153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 С. Воронцовка</w:t>
            </w:r>
          </w:p>
        </w:tc>
        <w:tc>
          <w:tcPr>
            <w:tcW w:w="873"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амбулатория</w:t>
            </w:r>
          </w:p>
        </w:tc>
        <w:tc>
          <w:tcPr>
            <w:tcW w:w="97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Медицинские услуги</w:t>
            </w:r>
          </w:p>
        </w:tc>
        <w:tc>
          <w:tcPr>
            <w:tcW w:w="85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90 посещений в смену</w:t>
            </w:r>
          </w:p>
        </w:tc>
        <w:tc>
          <w:tcPr>
            <w:tcW w:w="41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w:t>
            </w:r>
          </w:p>
        </w:tc>
        <w:tc>
          <w:tcPr>
            <w:tcW w:w="56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В</w:t>
            </w:r>
          </w:p>
        </w:tc>
        <w:tc>
          <w:tcPr>
            <w:tcW w:w="128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1 очередь до 2021 года</w:t>
            </w:r>
          </w:p>
        </w:tc>
        <w:tc>
          <w:tcPr>
            <w:tcW w:w="1036"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Администрация района </w:t>
            </w:r>
          </w:p>
        </w:tc>
      </w:tr>
      <w:tr w:rsidR="002E0670" w:rsidRPr="006222D5" w:rsidTr="00AB0829">
        <w:trPr>
          <w:jc w:val="center"/>
        </w:trPr>
        <w:tc>
          <w:tcPr>
            <w:tcW w:w="9727" w:type="dxa"/>
            <w:gridSpan w:val="10"/>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Учреждения культуры</w:t>
            </w:r>
          </w:p>
        </w:tc>
      </w:tr>
      <w:tr w:rsidR="002E0670" w:rsidRPr="006222D5" w:rsidTr="004A3DBF">
        <w:trPr>
          <w:jc w:val="center"/>
        </w:trPr>
        <w:tc>
          <w:tcPr>
            <w:tcW w:w="284" w:type="dxa"/>
            <w:shd w:val="clear" w:color="auto" w:fill="auto"/>
            <w:vAlign w:val="center"/>
          </w:tcPr>
          <w:p w:rsidR="002E0670" w:rsidRPr="006222D5" w:rsidRDefault="002E0670" w:rsidP="00AB0829">
            <w:pPr>
              <w:spacing w:after="0" w:line="36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1</w:t>
            </w:r>
          </w:p>
        </w:tc>
        <w:tc>
          <w:tcPr>
            <w:tcW w:w="1910" w:type="dxa"/>
            <w:shd w:val="clear" w:color="auto" w:fill="auto"/>
            <w:vAlign w:val="center"/>
          </w:tcPr>
          <w:p w:rsidR="002E0670" w:rsidRPr="006222D5" w:rsidRDefault="002E0670" w:rsidP="00AB0829">
            <w:pPr>
              <w:spacing w:after="0" w:line="240" w:lineRule="auto"/>
              <w:jc w:val="both"/>
              <w:rPr>
                <w:rFonts w:ascii="Times New Roman" w:eastAsia="Times New Roman" w:hAnsi="Times New Roman"/>
                <w:sz w:val="24"/>
                <w:szCs w:val="24"/>
              </w:rPr>
            </w:pPr>
            <w:r w:rsidRPr="006222D5">
              <w:rPr>
                <w:rFonts w:ascii="Times New Roman" w:eastAsia="Times New Roman" w:hAnsi="Times New Roman"/>
                <w:sz w:val="24"/>
                <w:szCs w:val="24"/>
              </w:rPr>
              <w:t xml:space="preserve">Реконструкция существующего Дома культуры </w:t>
            </w:r>
          </w:p>
        </w:tc>
        <w:tc>
          <w:tcPr>
            <w:tcW w:w="153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С. Кухаривка</w:t>
            </w:r>
          </w:p>
        </w:tc>
        <w:tc>
          <w:tcPr>
            <w:tcW w:w="873"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Дом культуры</w:t>
            </w:r>
          </w:p>
        </w:tc>
        <w:tc>
          <w:tcPr>
            <w:tcW w:w="97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Услуги культуры</w:t>
            </w:r>
          </w:p>
        </w:tc>
        <w:tc>
          <w:tcPr>
            <w:tcW w:w="85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400 мест</w:t>
            </w:r>
          </w:p>
        </w:tc>
        <w:tc>
          <w:tcPr>
            <w:tcW w:w="41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w:t>
            </w:r>
          </w:p>
        </w:tc>
        <w:tc>
          <w:tcPr>
            <w:tcW w:w="56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В</w:t>
            </w:r>
          </w:p>
        </w:tc>
        <w:tc>
          <w:tcPr>
            <w:tcW w:w="128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1 очередь до 2021 года</w:t>
            </w:r>
          </w:p>
        </w:tc>
        <w:tc>
          <w:tcPr>
            <w:tcW w:w="1036"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Администрация СП </w:t>
            </w:r>
          </w:p>
        </w:tc>
      </w:tr>
      <w:tr w:rsidR="002E0670" w:rsidRPr="006222D5" w:rsidTr="004A3DBF">
        <w:trPr>
          <w:jc w:val="center"/>
        </w:trPr>
        <w:tc>
          <w:tcPr>
            <w:tcW w:w="284" w:type="dxa"/>
            <w:shd w:val="clear" w:color="auto" w:fill="auto"/>
            <w:vAlign w:val="center"/>
          </w:tcPr>
          <w:p w:rsidR="002E0670" w:rsidRPr="006222D5" w:rsidRDefault="002E0670" w:rsidP="00AB0829">
            <w:pPr>
              <w:spacing w:after="0" w:line="36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2</w:t>
            </w:r>
          </w:p>
        </w:tc>
        <w:tc>
          <w:tcPr>
            <w:tcW w:w="1910" w:type="dxa"/>
            <w:shd w:val="clear" w:color="auto" w:fill="auto"/>
            <w:vAlign w:val="center"/>
          </w:tcPr>
          <w:p w:rsidR="002E0670" w:rsidRPr="006222D5" w:rsidRDefault="002E0670" w:rsidP="00AB0829">
            <w:pPr>
              <w:spacing w:after="0" w:line="240" w:lineRule="auto"/>
              <w:jc w:val="both"/>
              <w:rPr>
                <w:rFonts w:ascii="Times New Roman" w:eastAsia="Times New Roman" w:hAnsi="Times New Roman"/>
                <w:sz w:val="24"/>
                <w:szCs w:val="24"/>
              </w:rPr>
            </w:pPr>
            <w:r w:rsidRPr="006222D5">
              <w:rPr>
                <w:rFonts w:ascii="Times New Roman" w:eastAsia="Times New Roman" w:hAnsi="Times New Roman"/>
                <w:sz w:val="24"/>
                <w:szCs w:val="24"/>
              </w:rPr>
              <w:t xml:space="preserve">Резервирование земельного участка  под строительство  Дома Культуры  </w:t>
            </w:r>
          </w:p>
        </w:tc>
        <w:tc>
          <w:tcPr>
            <w:tcW w:w="153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С. Воронцовка</w:t>
            </w:r>
          </w:p>
        </w:tc>
        <w:tc>
          <w:tcPr>
            <w:tcW w:w="873"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Дом культуры</w:t>
            </w:r>
          </w:p>
        </w:tc>
        <w:tc>
          <w:tcPr>
            <w:tcW w:w="97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Услуги культуры</w:t>
            </w:r>
          </w:p>
        </w:tc>
        <w:tc>
          <w:tcPr>
            <w:tcW w:w="85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0.8 га</w:t>
            </w:r>
          </w:p>
        </w:tc>
        <w:tc>
          <w:tcPr>
            <w:tcW w:w="41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p>
        </w:tc>
        <w:tc>
          <w:tcPr>
            <w:tcW w:w="56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В</w:t>
            </w:r>
          </w:p>
        </w:tc>
        <w:tc>
          <w:tcPr>
            <w:tcW w:w="128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Расчетный срок  до 2025</w:t>
            </w:r>
          </w:p>
        </w:tc>
        <w:tc>
          <w:tcPr>
            <w:tcW w:w="1036"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Администрация  района </w:t>
            </w:r>
          </w:p>
        </w:tc>
      </w:tr>
      <w:tr w:rsidR="002E0670" w:rsidRPr="006222D5" w:rsidTr="004A3DBF">
        <w:trPr>
          <w:jc w:val="center"/>
        </w:trPr>
        <w:tc>
          <w:tcPr>
            <w:tcW w:w="284" w:type="dxa"/>
            <w:shd w:val="clear" w:color="auto" w:fill="auto"/>
            <w:vAlign w:val="center"/>
          </w:tcPr>
          <w:p w:rsidR="002E0670" w:rsidRPr="006222D5" w:rsidRDefault="002E0670" w:rsidP="00AB0829">
            <w:pPr>
              <w:spacing w:after="0" w:line="36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3</w:t>
            </w:r>
          </w:p>
        </w:tc>
        <w:tc>
          <w:tcPr>
            <w:tcW w:w="1910" w:type="dxa"/>
            <w:shd w:val="clear" w:color="auto" w:fill="auto"/>
            <w:vAlign w:val="center"/>
          </w:tcPr>
          <w:p w:rsidR="002E0670" w:rsidRPr="006222D5" w:rsidRDefault="002E0670" w:rsidP="00AB0829">
            <w:pPr>
              <w:spacing w:after="0" w:line="240" w:lineRule="auto"/>
              <w:rPr>
                <w:rFonts w:ascii="Times New Roman" w:eastAsia="Times New Roman" w:hAnsi="Times New Roman"/>
                <w:sz w:val="24"/>
                <w:szCs w:val="24"/>
              </w:rPr>
            </w:pPr>
            <w:r w:rsidRPr="006222D5">
              <w:rPr>
                <w:rFonts w:ascii="Times New Roman" w:eastAsia="Times New Roman" w:hAnsi="Times New Roman"/>
                <w:sz w:val="24"/>
                <w:szCs w:val="24"/>
              </w:rPr>
              <w:t xml:space="preserve">Строительство  Дома Культуры </w:t>
            </w:r>
          </w:p>
        </w:tc>
        <w:tc>
          <w:tcPr>
            <w:tcW w:w="153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С. Воронцовка</w:t>
            </w:r>
          </w:p>
        </w:tc>
        <w:tc>
          <w:tcPr>
            <w:tcW w:w="873"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Дом культуры  </w:t>
            </w:r>
          </w:p>
        </w:tc>
        <w:tc>
          <w:tcPr>
            <w:tcW w:w="97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Услуги культуры</w:t>
            </w:r>
          </w:p>
        </w:tc>
        <w:tc>
          <w:tcPr>
            <w:tcW w:w="850"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500 мест</w:t>
            </w:r>
          </w:p>
        </w:tc>
        <w:tc>
          <w:tcPr>
            <w:tcW w:w="41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p>
        </w:tc>
        <w:tc>
          <w:tcPr>
            <w:tcW w:w="567"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p>
        </w:tc>
        <w:tc>
          <w:tcPr>
            <w:tcW w:w="1285"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Расчетный  срок до 2032 года</w:t>
            </w:r>
          </w:p>
        </w:tc>
        <w:tc>
          <w:tcPr>
            <w:tcW w:w="1036" w:type="dxa"/>
            <w:shd w:val="clear" w:color="auto" w:fill="auto"/>
            <w:vAlign w:val="center"/>
          </w:tcPr>
          <w:p w:rsidR="002E0670" w:rsidRPr="006222D5" w:rsidRDefault="002E0670" w:rsidP="00AB0829">
            <w:pPr>
              <w:spacing w:after="0" w:line="240" w:lineRule="auto"/>
              <w:jc w:val="center"/>
              <w:rPr>
                <w:rFonts w:ascii="Times New Roman" w:eastAsia="Times New Roman" w:hAnsi="Times New Roman"/>
                <w:sz w:val="24"/>
                <w:szCs w:val="24"/>
              </w:rPr>
            </w:pPr>
            <w:r w:rsidRPr="006222D5">
              <w:rPr>
                <w:rFonts w:ascii="Times New Roman" w:eastAsia="Times New Roman" w:hAnsi="Times New Roman"/>
                <w:sz w:val="24"/>
                <w:szCs w:val="24"/>
              </w:rPr>
              <w:t xml:space="preserve">Администрация района </w:t>
            </w:r>
          </w:p>
        </w:tc>
      </w:tr>
    </w:tbl>
    <w:p w:rsidR="002E0670" w:rsidRDefault="002E0670" w:rsidP="002E0670">
      <w:pPr>
        <w:spacing w:after="0" w:line="240" w:lineRule="auto"/>
        <w:ind w:firstLine="709"/>
        <w:jc w:val="center"/>
        <w:rPr>
          <w:rFonts w:ascii="Times New Roman" w:eastAsia="Times New Roman" w:hAnsi="Times New Roman"/>
          <w:b/>
          <w:sz w:val="24"/>
          <w:szCs w:val="24"/>
        </w:rPr>
      </w:pPr>
    </w:p>
    <w:p w:rsidR="002E0670" w:rsidRPr="004A3DBF" w:rsidRDefault="002E0670" w:rsidP="002E0670">
      <w:pPr>
        <w:spacing w:after="0" w:line="240" w:lineRule="auto"/>
        <w:ind w:firstLine="709"/>
        <w:jc w:val="center"/>
        <w:rPr>
          <w:rFonts w:ascii="Times New Roman" w:eastAsia="Times New Roman" w:hAnsi="Times New Roman"/>
          <w:b/>
          <w:sz w:val="28"/>
          <w:szCs w:val="28"/>
        </w:rPr>
      </w:pPr>
      <w:r w:rsidRPr="004A3DBF">
        <w:rPr>
          <w:rFonts w:ascii="Times New Roman" w:eastAsia="Times New Roman" w:hAnsi="Times New Roman"/>
          <w:b/>
          <w:sz w:val="28"/>
          <w:szCs w:val="28"/>
        </w:rPr>
        <w:t>4.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 ПОСЕЛЕНИЯ</w:t>
      </w:r>
    </w:p>
    <w:p w:rsidR="002E0670" w:rsidRPr="004A3DBF" w:rsidRDefault="002E0670" w:rsidP="002E0670">
      <w:pPr>
        <w:spacing w:after="0" w:line="240" w:lineRule="auto"/>
        <w:ind w:firstLine="709"/>
        <w:jc w:val="center"/>
        <w:rPr>
          <w:rFonts w:ascii="Times New Roman" w:eastAsia="Times New Roman" w:hAnsi="Times New Roman"/>
          <w:b/>
          <w:sz w:val="28"/>
          <w:szCs w:val="28"/>
        </w:rPr>
      </w:pPr>
    </w:p>
    <w:p w:rsidR="002E0670" w:rsidRPr="006222D5" w:rsidRDefault="002E0670" w:rsidP="002E0670">
      <w:pPr>
        <w:spacing w:after="0" w:line="240" w:lineRule="auto"/>
        <w:ind w:firstLine="709"/>
        <w:jc w:val="both"/>
        <w:rPr>
          <w:rFonts w:ascii="Times New Roman" w:eastAsia="Times New Roman" w:hAnsi="Times New Roman"/>
          <w:b/>
          <w:sz w:val="28"/>
          <w:szCs w:val="28"/>
        </w:rPr>
      </w:pPr>
      <w:r w:rsidRPr="006222D5">
        <w:rPr>
          <w:rFonts w:ascii="Times New Roman" w:eastAsia="Times New Roman" w:hAnsi="Times New Roman"/>
          <w:sz w:val="28"/>
          <w:szCs w:val="28"/>
        </w:rPr>
        <w:t>Основными задачами по развитию общественных центров и объектов социальной инфраструктуры являются:</w:t>
      </w:r>
    </w:p>
    <w:p w:rsidR="002E0670" w:rsidRPr="006222D5" w:rsidRDefault="002E0670" w:rsidP="002E0670">
      <w:pPr>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 упорядочение сложившихся общественных центров и наполнение их объектами общественно-деловой и социальной инфраструктур;</w:t>
      </w:r>
    </w:p>
    <w:p w:rsidR="002E0670" w:rsidRPr="006222D5" w:rsidRDefault="002E0670" w:rsidP="002E0670">
      <w:pPr>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 организация деловых зон, включающих объекты обслуживания, торговли и досуга;</w:t>
      </w:r>
    </w:p>
    <w:p w:rsidR="002E0670" w:rsidRPr="006222D5" w:rsidRDefault="002E0670" w:rsidP="002E0670">
      <w:pPr>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 формирование в общественных центрах благоустроенных и озелененных пешеходных пространств.</w:t>
      </w:r>
    </w:p>
    <w:p w:rsidR="002E0670" w:rsidRPr="006222D5" w:rsidRDefault="002E0670" w:rsidP="002E0670">
      <w:pPr>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 xml:space="preserve">Таблица </w:t>
      </w:r>
      <w:r>
        <w:rPr>
          <w:rFonts w:ascii="Times New Roman" w:eastAsia="Times New Roman" w:hAnsi="Times New Roman"/>
          <w:sz w:val="28"/>
          <w:szCs w:val="28"/>
        </w:rPr>
        <w:t>5</w:t>
      </w:r>
      <w:r w:rsidRPr="006222D5">
        <w:rPr>
          <w:rFonts w:ascii="Times New Roman" w:eastAsia="Times New Roman" w:hAnsi="Times New Roman"/>
          <w:sz w:val="28"/>
          <w:szCs w:val="28"/>
        </w:rPr>
        <w:t>. Укрупненная оценка необходимых инвестиций по объектам социальной инфраструктуры</w:t>
      </w:r>
    </w:p>
    <w:p w:rsidR="002E0670" w:rsidRDefault="002E0670" w:rsidP="002E0670">
      <w:pPr>
        <w:spacing w:after="0" w:line="240" w:lineRule="auto"/>
        <w:ind w:firstLine="709"/>
        <w:jc w:val="both"/>
        <w:rPr>
          <w:rFonts w:ascii="Times New Roman" w:eastAsia="Times New Roman" w:hAnsi="Times New Roman"/>
          <w:sz w:val="24"/>
          <w:szCs w:val="24"/>
        </w:rPr>
      </w:pPr>
    </w:p>
    <w:tbl>
      <w:tblPr>
        <w:tblW w:w="0" w:type="auto"/>
        <w:jc w:val="center"/>
        <w:tblInd w:w="-1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1470"/>
        <w:gridCol w:w="1418"/>
        <w:gridCol w:w="850"/>
        <w:gridCol w:w="1559"/>
        <w:gridCol w:w="1073"/>
        <w:gridCol w:w="992"/>
        <w:gridCol w:w="1134"/>
        <w:gridCol w:w="927"/>
      </w:tblGrid>
      <w:tr w:rsidR="002E0670" w:rsidRPr="00193FBB" w:rsidTr="004A3DBF">
        <w:trPr>
          <w:trHeight w:val="360"/>
          <w:jc w:val="center"/>
        </w:trPr>
        <w:tc>
          <w:tcPr>
            <w:tcW w:w="532" w:type="dxa"/>
            <w:vMerge w:val="restart"/>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w:t>
            </w:r>
          </w:p>
        </w:tc>
        <w:tc>
          <w:tcPr>
            <w:tcW w:w="1470" w:type="dxa"/>
            <w:vMerge w:val="restart"/>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Наименование мероприятия</w:t>
            </w:r>
          </w:p>
        </w:tc>
        <w:tc>
          <w:tcPr>
            <w:tcW w:w="1418" w:type="dxa"/>
            <w:vMerge w:val="restart"/>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Местоположение</w:t>
            </w:r>
          </w:p>
        </w:tc>
        <w:tc>
          <w:tcPr>
            <w:tcW w:w="4474" w:type="dxa"/>
            <w:gridSpan w:val="4"/>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Параметры</w:t>
            </w:r>
          </w:p>
        </w:tc>
        <w:tc>
          <w:tcPr>
            <w:tcW w:w="1134" w:type="dxa"/>
            <w:vMerge w:val="restart"/>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Сроки реализации в плановом периоде</w:t>
            </w:r>
          </w:p>
        </w:tc>
        <w:tc>
          <w:tcPr>
            <w:tcW w:w="927" w:type="dxa"/>
            <w:shd w:val="clear" w:color="auto" w:fill="auto"/>
            <w:vAlign w:val="center"/>
          </w:tcPr>
          <w:p w:rsidR="002E0670" w:rsidRPr="004A3DBF" w:rsidRDefault="002E0670" w:rsidP="00AB0829">
            <w:pPr>
              <w:spacing w:after="0" w:line="240" w:lineRule="auto"/>
              <w:ind w:left="-107"/>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примечание</w:t>
            </w:r>
          </w:p>
        </w:tc>
      </w:tr>
      <w:tr w:rsidR="002E0670" w:rsidRPr="00193FBB" w:rsidTr="004A3DBF">
        <w:trPr>
          <w:cantSplit/>
          <w:trHeight w:val="570"/>
          <w:jc w:val="center"/>
        </w:trPr>
        <w:tc>
          <w:tcPr>
            <w:tcW w:w="532"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1470"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1418"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850" w:type="dxa"/>
            <w:vMerge w:val="restart"/>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вид</w:t>
            </w:r>
          </w:p>
        </w:tc>
        <w:tc>
          <w:tcPr>
            <w:tcW w:w="1559" w:type="dxa"/>
            <w:vMerge w:val="restart"/>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Цели и задачи</w:t>
            </w:r>
          </w:p>
        </w:tc>
        <w:tc>
          <w:tcPr>
            <w:tcW w:w="2065" w:type="dxa"/>
            <w:gridSpan w:val="2"/>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Источник финансирования</w:t>
            </w:r>
          </w:p>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категория</w:t>
            </w:r>
          </w:p>
        </w:tc>
        <w:tc>
          <w:tcPr>
            <w:tcW w:w="1134"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927" w:type="dxa"/>
            <w:vMerge w:val="restart"/>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r>
      <w:tr w:rsidR="002E0670" w:rsidRPr="00193FBB" w:rsidTr="004A3DBF">
        <w:trPr>
          <w:cantSplit/>
          <w:trHeight w:val="570"/>
          <w:jc w:val="center"/>
        </w:trPr>
        <w:tc>
          <w:tcPr>
            <w:tcW w:w="532"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1470"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1418"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850"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1559"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1073"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Средства бюджета всех уровней, тыс. руб.</w:t>
            </w:r>
          </w:p>
        </w:tc>
        <w:tc>
          <w:tcPr>
            <w:tcW w:w="99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Внебюджетные средства, тыс. руб.</w:t>
            </w:r>
          </w:p>
        </w:tc>
        <w:tc>
          <w:tcPr>
            <w:tcW w:w="1134"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927" w:type="dxa"/>
            <w:vMerge/>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r>
      <w:tr w:rsidR="002E0670" w:rsidRPr="00193FBB" w:rsidTr="004A3DBF">
        <w:trPr>
          <w:jc w:val="center"/>
        </w:trPr>
        <w:tc>
          <w:tcPr>
            <w:tcW w:w="53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1</w:t>
            </w:r>
          </w:p>
        </w:tc>
        <w:tc>
          <w:tcPr>
            <w:tcW w:w="1470" w:type="dxa"/>
            <w:shd w:val="clear" w:color="auto" w:fill="auto"/>
            <w:vAlign w:val="center"/>
          </w:tcPr>
          <w:p w:rsidR="002E0670" w:rsidRPr="004A3DBF" w:rsidRDefault="002E0670" w:rsidP="00AB0829">
            <w:pPr>
              <w:spacing w:line="240" w:lineRule="auto"/>
              <w:jc w:val="center"/>
              <w:rPr>
                <w:rFonts w:ascii="Times New Roman" w:hAnsi="Times New Roman" w:cs="Times New Roman"/>
                <w:sz w:val="24"/>
                <w:szCs w:val="24"/>
              </w:rPr>
            </w:pPr>
            <w:r w:rsidRPr="004A3DBF">
              <w:rPr>
                <w:rFonts w:ascii="Times New Roman" w:hAnsi="Times New Roman" w:cs="Times New Roman"/>
                <w:sz w:val="24"/>
                <w:szCs w:val="24"/>
              </w:rPr>
              <w:t>Строительство  спортивной площадки</w:t>
            </w:r>
          </w:p>
        </w:tc>
        <w:tc>
          <w:tcPr>
            <w:tcW w:w="1418" w:type="dxa"/>
            <w:shd w:val="clear" w:color="auto" w:fill="auto"/>
            <w:vAlign w:val="center"/>
          </w:tcPr>
          <w:p w:rsidR="002E0670" w:rsidRPr="004A3DBF" w:rsidRDefault="002E0670" w:rsidP="00AB0829">
            <w:pPr>
              <w:spacing w:after="0" w:line="240" w:lineRule="auto"/>
              <w:ind w:left="-108"/>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 xml:space="preserve"> С. Воронцовка</w:t>
            </w:r>
          </w:p>
        </w:tc>
        <w:tc>
          <w:tcPr>
            <w:tcW w:w="850"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спорт</w:t>
            </w:r>
          </w:p>
        </w:tc>
        <w:tc>
          <w:tcPr>
            <w:tcW w:w="1559"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Повышение качества оказания услуг</w:t>
            </w:r>
          </w:p>
        </w:tc>
        <w:tc>
          <w:tcPr>
            <w:tcW w:w="1073"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8500</w:t>
            </w:r>
          </w:p>
        </w:tc>
        <w:tc>
          <w:tcPr>
            <w:tcW w:w="99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w:t>
            </w:r>
          </w:p>
        </w:tc>
        <w:tc>
          <w:tcPr>
            <w:tcW w:w="1134"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1 очередь до 2021 года</w:t>
            </w:r>
          </w:p>
        </w:tc>
        <w:tc>
          <w:tcPr>
            <w:tcW w:w="927" w:type="dxa"/>
            <w:shd w:val="clear" w:color="auto" w:fill="auto"/>
            <w:vAlign w:val="center"/>
          </w:tcPr>
          <w:p w:rsidR="002E0670" w:rsidRPr="004A3DBF" w:rsidRDefault="002E0670" w:rsidP="00AB0829">
            <w:pPr>
              <w:spacing w:after="0" w:line="240" w:lineRule="auto"/>
              <w:ind w:left="-107" w:right="-124"/>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Пересчет цен в соответствии со сметными нормативами</w:t>
            </w:r>
          </w:p>
        </w:tc>
      </w:tr>
      <w:tr w:rsidR="002E0670" w:rsidRPr="00193FBB" w:rsidTr="004A3DBF">
        <w:trPr>
          <w:jc w:val="center"/>
        </w:trPr>
        <w:tc>
          <w:tcPr>
            <w:tcW w:w="53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2</w:t>
            </w:r>
          </w:p>
        </w:tc>
        <w:tc>
          <w:tcPr>
            <w:tcW w:w="1470" w:type="dxa"/>
            <w:shd w:val="clear" w:color="auto" w:fill="auto"/>
            <w:vAlign w:val="center"/>
          </w:tcPr>
          <w:p w:rsidR="002E0670" w:rsidRPr="004A3DBF" w:rsidRDefault="002E0670" w:rsidP="00AB0829">
            <w:pPr>
              <w:spacing w:after="0" w:line="240" w:lineRule="auto"/>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 xml:space="preserve">Резервирование земельного участка  под строительство  спортивного зала  </w:t>
            </w:r>
          </w:p>
        </w:tc>
        <w:tc>
          <w:tcPr>
            <w:tcW w:w="1418" w:type="dxa"/>
            <w:shd w:val="clear" w:color="auto" w:fill="auto"/>
            <w:vAlign w:val="center"/>
          </w:tcPr>
          <w:p w:rsidR="002E0670" w:rsidRPr="004A3DBF" w:rsidRDefault="002E0670" w:rsidP="00AB0829">
            <w:pPr>
              <w:spacing w:after="0" w:line="240" w:lineRule="auto"/>
              <w:ind w:left="-108"/>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С. Воронцовка</w:t>
            </w:r>
          </w:p>
        </w:tc>
        <w:tc>
          <w:tcPr>
            <w:tcW w:w="850"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спорт</w:t>
            </w:r>
          </w:p>
        </w:tc>
        <w:tc>
          <w:tcPr>
            <w:tcW w:w="1559"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Повышение доступности услуг</w:t>
            </w:r>
          </w:p>
        </w:tc>
        <w:tc>
          <w:tcPr>
            <w:tcW w:w="1073"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15 000</w:t>
            </w:r>
          </w:p>
        </w:tc>
        <w:tc>
          <w:tcPr>
            <w:tcW w:w="99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w:t>
            </w:r>
          </w:p>
        </w:tc>
        <w:tc>
          <w:tcPr>
            <w:tcW w:w="1134"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Расчетный срок до 2030 года</w:t>
            </w:r>
          </w:p>
        </w:tc>
        <w:tc>
          <w:tcPr>
            <w:tcW w:w="927" w:type="dxa"/>
            <w:shd w:val="clear" w:color="auto" w:fill="auto"/>
            <w:vAlign w:val="center"/>
          </w:tcPr>
          <w:p w:rsidR="002E0670" w:rsidRPr="004A3DBF" w:rsidRDefault="002E0670" w:rsidP="00AB0829">
            <w:pPr>
              <w:spacing w:after="0" w:line="240" w:lineRule="auto"/>
              <w:ind w:left="-107" w:right="-124"/>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Пересчет цен в соответствии со сметными нормативами</w:t>
            </w:r>
          </w:p>
        </w:tc>
      </w:tr>
      <w:tr w:rsidR="002E0670" w:rsidRPr="00193FBB" w:rsidTr="004A3DBF">
        <w:trPr>
          <w:jc w:val="center"/>
        </w:trPr>
        <w:tc>
          <w:tcPr>
            <w:tcW w:w="53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3</w:t>
            </w:r>
          </w:p>
        </w:tc>
        <w:tc>
          <w:tcPr>
            <w:tcW w:w="1470" w:type="dxa"/>
            <w:shd w:val="clear" w:color="auto" w:fill="auto"/>
            <w:vAlign w:val="center"/>
          </w:tcPr>
          <w:p w:rsidR="002E0670" w:rsidRPr="004A3DBF" w:rsidRDefault="002E0670" w:rsidP="00AB0829">
            <w:pPr>
              <w:spacing w:line="240" w:lineRule="auto"/>
              <w:jc w:val="center"/>
              <w:rPr>
                <w:rFonts w:ascii="Times New Roman" w:hAnsi="Times New Roman" w:cs="Times New Roman"/>
                <w:sz w:val="24"/>
                <w:szCs w:val="24"/>
              </w:rPr>
            </w:pPr>
            <w:r w:rsidRPr="004A3DBF">
              <w:rPr>
                <w:rFonts w:ascii="Times New Roman" w:hAnsi="Times New Roman" w:cs="Times New Roman"/>
                <w:sz w:val="24"/>
                <w:szCs w:val="24"/>
              </w:rPr>
              <w:t>Строительство  спортивного  зала</w:t>
            </w:r>
          </w:p>
        </w:tc>
        <w:tc>
          <w:tcPr>
            <w:tcW w:w="1418" w:type="dxa"/>
            <w:shd w:val="clear" w:color="auto" w:fill="auto"/>
            <w:vAlign w:val="center"/>
          </w:tcPr>
          <w:p w:rsidR="002E0670" w:rsidRPr="004A3DBF" w:rsidRDefault="002E0670" w:rsidP="00AB0829">
            <w:pPr>
              <w:spacing w:after="0" w:line="240" w:lineRule="auto"/>
              <w:ind w:left="-108"/>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С. Воронцовка</w:t>
            </w:r>
          </w:p>
        </w:tc>
        <w:tc>
          <w:tcPr>
            <w:tcW w:w="850"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школа</w:t>
            </w:r>
          </w:p>
        </w:tc>
        <w:tc>
          <w:tcPr>
            <w:tcW w:w="1559"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Повышение качества оказания услуг</w:t>
            </w:r>
          </w:p>
        </w:tc>
        <w:tc>
          <w:tcPr>
            <w:tcW w:w="1073"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10500</w:t>
            </w:r>
          </w:p>
        </w:tc>
        <w:tc>
          <w:tcPr>
            <w:tcW w:w="99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w:t>
            </w:r>
          </w:p>
        </w:tc>
        <w:tc>
          <w:tcPr>
            <w:tcW w:w="1134"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Расчетный срок до 2030 года</w:t>
            </w:r>
          </w:p>
        </w:tc>
        <w:tc>
          <w:tcPr>
            <w:tcW w:w="927" w:type="dxa"/>
            <w:shd w:val="clear" w:color="auto" w:fill="auto"/>
            <w:vAlign w:val="center"/>
          </w:tcPr>
          <w:p w:rsidR="002E0670" w:rsidRPr="004A3DBF" w:rsidRDefault="002E0670" w:rsidP="00AB0829">
            <w:pPr>
              <w:spacing w:after="0" w:line="240" w:lineRule="auto"/>
              <w:ind w:left="-107" w:right="-124"/>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Пересчет цен в соответствии со сметными нормативами</w:t>
            </w:r>
          </w:p>
        </w:tc>
      </w:tr>
      <w:tr w:rsidR="002E0670" w:rsidRPr="00193FBB" w:rsidTr="004A3DBF">
        <w:trPr>
          <w:jc w:val="center"/>
        </w:trPr>
        <w:tc>
          <w:tcPr>
            <w:tcW w:w="53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4</w:t>
            </w:r>
          </w:p>
        </w:tc>
        <w:tc>
          <w:tcPr>
            <w:tcW w:w="1470" w:type="dxa"/>
            <w:shd w:val="clear" w:color="auto" w:fill="auto"/>
            <w:vAlign w:val="center"/>
          </w:tcPr>
          <w:p w:rsidR="002E0670" w:rsidRPr="004A3DBF" w:rsidRDefault="002E0670" w:rsidP="00AB0829">
            <w:pPr>
              <w:spacing w:line="240" w:lineRule="auto"/>
              <w:jc w:val="center"/>
              <w:rPr>
                <w:rFonts w:ascii="Times New Roman" w:hAnsi="Times New Roman" w:cs="Times New Roman"/>
                <w:sz w:val="24"/>
                <w:szCs w:val="24"/>
              </w:rPr>
            </w:pPr>
            <w:r w:rsidRPr="004A3DBF">
              <w:rPr>
                <w:rFonts w:ascii="Times New Roman" w:hAnsi="Times New Roman" w:cs="Times New Roman"/>
                <w:sz w:val="24"/>
                <w:szCs w:val="24"/>
              </w:rPr>
              <w:t>Реконструкция и модернизация существующей школы</w:t>
            </w:r>
          </w:p>
        </w:tc>
        <w:tc>
          <w:tcPr>
            <w:tcW w:w="1418"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 xml:space="preserve"> С. Кухаривка</w:t>
            </w:r>
          </w:p>
        </w:tc>
        <w:tc>
          <w:tcPr>
            <w:tcW w:w="850"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Школа</w:t>
            </w:r>
          </w:p>
        </w:tc>
        <w:tc>
          <w:tcPr>
            <w:tcW w:w="1559"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Повышение качества оказания услуг</w:t>
            </w:r>
          </w:p>
        </w:tc>
        <w:tc>
          <w:tcPr>
            <w:tcW w:w="1073"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10000</w:t>
            </w:r>
          </w:p>
        </w:tc>
        <w:tc>
          <w:tcPr>
            <w:tcW w:w="99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w:t>
            </w:r>
          </w:p>
        </w:tc>
        <w:tc>
          <w:tcPr>
            <w:tcW w:w="1134"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1 очередь до 2021 года</w:t>
            </w:r>
          </w:p>
        </w:tc>
        <w:tc>
          <w:tcPr>
            <w:tcW w:w="927" w:type="dxa"/>
            <w:shd w:val="clear" w:color="auto" w:fill="auto"/>
            <w:vAlign w:val="center"/>
          </w:tcPr>
          <w:p w:rsidR="002E0670" w:rsidRPr="004A3DBF" w:rsidRDefault="002E0670" w:rsidP="00AB0829">
            <w:pPr>
              <w:spacing w:after="0" w:line="240" w:lineRule="auto"/>
              <w:ind w:left="-107" w:right="-124"/>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Пересчет цен в соответствии со сметными нормативами</w:t>
            </w:r>
          </w:p>
        </w:tc>
      </w:tr>
      <w:tr w:rsidR="002E0670" w:rsidRPr="00193FBB" w:rsidTr="004A3DBF">
        <w:trPr>
          <w:jc w:val="center"/>
        </w:trPr>
        <w:tc>
          <w:tcPr>
            <w:tcW w:w="53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5</w:t>
            </w:r>
          </w:p>
        </w:tc>
        <w:tc>
          <w:tcPr>
            <w:tcW w:w="1470" w:type="dxa"/>
            <w:shd w:val="clear" w:color="auto" w:fill="auto"/>
            <w:vAlign w:val="center"/>
          </w:tcPr>
          <w:p w:rsidR="002E0670" w:rsidRPr="004A3DBF" w:rsidRDefault="002E0670" w:rsidP="00AB0829">
            <w:pPr>
              <w:spacing w:after="0" w:line="240" w:lineRule="auto"/>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 xml:space="preserve">Реконструкция существующего ФАП </w:t>
            </w:r>
          </w:p>
        </w:tc>
        <w:tc>
          <w:tcPr>
            <w:tcW w:w="1418"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Х. Приазовка</w:t>
            </w:r>
          </w:p>
        </w:tc>
        <w:tc>
          <w:tcPr>
            <w:tcW w:w="850"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здравоохранение</w:t>
            </w:r>
          </w:p>
        </w:tc>
        <w:tc>
          <w:tcPr>
            <w:tcW w:w="1559"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Повышение доступности услуг</w:t>
            </w:r>
          </w:p>
        </w:tc>
        <w:tc>
          <w:tcPr>
            <w:tcW w:w="1073"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1900</w:t>
            </w:r>
          </w:p>
        </w:tc>
        <w:tc>
          <w:tcPr>
            <w:tcW w:w="99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950</w:t>
            </w:r>
          </w:p>
        </w:tc>
        <w:tc>
          <w:tcPr>
            <w:tcW w:w="1134"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Расчетный срок до 2032 года</w:t>
            </w:r>
          </w:p>
        </w:tc>
        <w:tc>
          <w:tcPr>
            <w:tcW w:w="927" w:type="dxa"/>
            <w:shd w:val="clear" w:color="auto" w:fill="auto"/>
            <w:vAlign w:val="center"/>
          </w:tcPr>
          <w:p w:rsidR="002E0670" w:rsidRPr="004A3DBF" w:rsidRDefault="002E0670" w:rsidP="00AB0829">
            <w:pPr>
              <w:spacing w:after="0" w:line="240" w:lineRule="auto"/>
              <w:ind w:left="-107" w:right="-124"/>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Пересчет цен в соответствии со сметными нормативами</w:t>
            </w:r>
          </w:p>
        </w:tc>
      </w:tr>
      <w:tr w:rsidR="002E0670" w:rsidRPr="00193FBB" w:rsidTr="004A3DBF">
        <w:trPr>
          <w:jc w:val="center"/>
        </w:trPr>
        <w:tc>
          <w:tcPr>
            <w:tcW w:w="53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6</w:t>
            </w:r>
          </w:p>
        </w:tc>
        <w:tc>
          <w:tcPr>
            <w:tcW w:w="1470"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hAnsi="Times New Roman" w:cs="Times New Roman"/>
                <w:sz w:val="24"/>
                <w:szCs w:val="24"/>
              </w:rPr>
              <w:t>Строительство  амбулатории врача общей практики</w:t>
            </w:r>
          </w:p>
        </w:tc>
        <w:tc>
          <w:tcPr>
            <w:tcW w:w="1418" w:type="dxa"/>
            <w:shd w:val="clear" w:color="auto" w:fill="auto"/>
            <w:vAlign w:val="center"/>
          </w:tcPr>
          <w:p w:rsid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С.</w:t>
            </w:r>
          </w:p>
          <w:p w:rsidR="002E0670" w:rsidRPr="004A3DBF" w:rsidRDefault="002E0670" w:rsidP="004A3DBF">
            <w:pPr>
              <w:spacing w:after="0" w:line="240" w:lineRule="auto"/>
              <w:ind w:left="-108"/>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Воронцовка</w:t>
            </w:r>
          </w:p>
        </w:tc>
        <w:tc>
          <w:tcPr>
            <w:tcW w:w="850"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здравоохранение</w:t>
            </w:r>
          </w:p>
        </w:tc>
        <w:tc>
          <w:tcPr>
            <w:tcW w:w="1559"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Повышение качества оказания услуг</w:t>
            </w:r>
          </w:p>
        </w:tc>
        <w:tc>
          <w:tcPr>
            <w:tcW w:w="1073"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5000</w:t>
            </w:r>
          </w:p>
        </w:tc>
        <w:tc>
          <w:tcPr>
            <w:tcW w:w="99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w:t>
            </w:r>
          </w:p>
        </w:tc>
        <w:tc>
          <w:tcPr>
            <w:tcW w:w="1134"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1 очередь до 2021 года</w:t>
            </w:r>
          </w:p>
        </w:tc>
        <w:tc>
          <w:tcPr>
            <w:tcW w:w="927" w:type="dxa"/>
            <w:shd w:val="clear" w:color="auto" w:fill="auto"/>
            <w:vAlign w:val="center"/>
          </w:tcPr>
          <w:p w:rsidR="002E0670" w:rsidRPr="004A3DBF" w:rsidRDefault="002E0670" w:rsidP="00AB0829">
            <w:pPr>
              <w:spacing w:after="0" w:line="240" w:lineRule="auto"/>
              <w:ind w:left="-107" w:right="-124"/>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Пересчет цен в соответствии со сметными нормативами</w:t>
            </w:r>
          </w:p>
        </w:tc>
      </w:tr>
      <w:tr w:rsidR="002E0670" w:rsidRPr="00193FBB" w:rsidTr="004A3DBF">
        <w:trPr>
          <w:jc w:val="center"/>
        </w:trPr>
        <w:tc>
          <w:tcPr>
            <w:tcW w:w="53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7</w:t>
            </w:r>
          </w:p>
        </w:tc>
        <w:tc>
          <w:tcPr>
            <w:tcW w:w="1470" w:type="dxa"/>
            <w:shd w:val="clear" w:color="auto" w:fill="auto"/>
            <w:vAlign w:val="center"/>
          </w:tcPr>
          <w:p w:rsidR="002E0670" w:rsidRPr="004A3DBF" w:rsidRDefault="002E0670" w:rsidP="00AB0829">
            <w:pPr>
              <w:spacing w:after="0" w:line="240" w:lineRule="auto"/>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 xml:space="preserve">Реконструкция существующего Дома культуры </w:t>
            </w:r>
          </w:p>
        </w:tc>
        <w:tc>
          <w:tcPr>
            <w:tcW w:w="1418"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С. Кухаривка</w:t>
            </w:r>
          </w:p>
        </w:tc>
        <w:tc>
          <w:tcPr>
            <w:tcW w:w="850"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культура</w:t>
            </w:r>
          </w:p>
        </w:tc>
        <w:tc>
          <w:tcPr>
            <w:tcW w:w="1559"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Повышение качества оказания услуг</w:t>
            </w:r>
          </w:p>
        </w:tc>
        <w:tc>
          <w:tcPr>
            <w:tcW w:w="1073"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5000</w:t>
            </w:r>
          </w:p>
        </w:tc>
        <w:tc>
          <w:tcPr>
            <w:tcW w:w="99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1 очередь до 2021 года</w:t>
            </w:r>
          </w:p>
        </w:tc>
        <w:tc>
          <w:tcPr>
            <w:tcW w:w="927" w:type="dxa"/>
            <w:shd w:val="clear" w:color="auto" w:fill="auto"/>
            <w:vAlign w:val="center"/>
          </w:tcPr>
          <w:p w:rsidR="002E0670" w:rsidRPr="004A3DBF" w:rsidRDefault="002E0670" w:rsidP="00AB0829">
            <w:pPr>
              <w:spacing w:after="0" w:line="240" w:lineRule="auto"/>
              <w:ind w:left="-107" w:right="-124"/>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Пересчет цен в соответствии со сметными нормативами</w:t>
            </w:r>
          </w:p>
        </w:tc>
      </w:tr>
      <w:tr w:rsidR="002E0670" w:rsidRPr="00193FBB" w:rsidTr="004A3DBF">
        <w:trPr>
          <w:jc w:val="center"/>
        </w:trPr>
        <w:tc>
          <w:tcPr>
            <w:tcW w:w="53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8</w:t>
            </w:r>
          </w:p>
        </w:tc>
        <w:tc>
          <w:tcPr>
            <w:tcW w:w="1470" w:type="dxa"/>
            <w:shd w:val="clear" w:color="auto" w:fill="auto"/>
            <w:vAlign w:val="center"/>
          </w:tcPr>
          <w:p w:rsidR="002E0670" w:rsidRPr="004A3DBF" w:rsidRDefault="002E0670" w:rsidP="00AB0829">
            <w:pPr>
              <w:spacing w:after="0" w:line="240" w:lineRule="auto"/>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 xml:space="preserve">Резервирование земельного участка  под строительство  Дома Культуры  </w:t>
            </w:r>
          </w:p>
        </w:tc>
        <w:tc>
          <w:tcPr>
            <w:tcW w:w="1418" w:type="dxa"/>
            <w:shd w:val="clear" w:color="auto" w:fill="auto"/>
            <w:vAlign w:val="center"/>
          </w:tcPr>
          <w:p w:rsid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С.</w:t>
            </w:r>
          </w:p>
          <w:p w:rsidR="002E0670" w:rsidRPr="004A3DBF" w:rsidRDefault="002E0670" w:rsidP="004A3DBF">
            <w:pPr>
              <w:spacing w:after="0" w:line="240" w:lineRule="auto"/>
              <w:ind w:left="-108"/>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Воронцовка</w:t>
            </w:r>
          </w:p>
        </w:tc>
        <w:tc>
          <w:tcPr>
            <w:tcW w:w="850"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Культура</w:t>
            </w:r>
          </w:p>
        </w:tc>
        <w:tc>
          <w:tcPr>
            <w:tcW w:w="1559"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Повышение качества оказания услуг</w:t>
            </w:r>
          </w:p>
        </w:tc>
        <w:tc>
          <w:tcPr>
            <w:tcW w:w="1073"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0.5</w:t>
            </w:r>
          </w:p>
        </w:tc>
        <w:tc>
          <w:tcPr>
            <w:tcW w:w="99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1 очередь до 2021 года</w:t>
            </w:r>
          </w:p>
        </w:tc>
        <w:tc>
          <w:tcPr>
            <w:tcW w:w="927" w:type="dxa"/>
            <w:shd w:val="clear" w:color="auto" w:fill="auto"/>
            <w:vAlign w:val="center"/>
          </w:tcPr>
          <w:p w:rsidR="002E0670" w:rsidRPr="004A3DBF" w:rsidRDefault="002E0670" w:rsidP="00AB0829">
            <w:pPr>
              <w:tabs>
                <w:tab w:val="left" w:pos="1311"/>
              </w:tabs>
              <w:spacing w:after="0" w:line="240" w:lineRule="auto"/>
              <w:ind w:left="-107" w:right="-124"/>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Пересчет цен в соответствии со сметными нормативами</w:t>
            </w:r>
          </w:p>
        </w:tc>
      </w:tr>
      <w:tr w:rsidR="002E0670" w:rsidRPr="00193FBB" w:rsidTr="004A3DBF">
        <w:trPr>
          <w:jc w:val="center"/>
        </w:trPr>
        <w:tc>
          <w:tcPr>
            <w:tcW w:w="53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9</w:t>
            </w:r>
          </w:p>
        </w:tc>
        <w:tc>
          <w:tcPr>
            <w:tcW w:w="1470" w:type="dxa"/>
            <w:shd w:val="clear" w:color="auto" w:fill="auto"/>
            <w:vAlign w:val="center"/>
          </w:tcPr>
          <w:p w:rsidR="002E0670" w:rsidRPr="004A3DBF" w:rsidRDefault="002E0670" w:rsidP="00AB0829">
            <w:pPr>
              <w:spacing w:after="0" w:line="240" w:lineRule="auto"/>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 xml:space="preserve">Строительство  Дома Культуры </w:t>
            </w:r>
          </w:p>
        </w:tc>
        <w:tc>
          <w:tcPr>
            <w:tcW w:w="1418" w:type="dxa"/>
            <w:shd w:val="clear" w:color="auto" w:fill="auto"/>
            <w:vAlign w:val="center"/>
          </w:tcPr>
          <w:p w:rsid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С.</w:t>
            </w:r>
          </w:p>
          <w:p w:rsidR="002E0670" w:rsidRPr="004A3DBF" w:rsidRDefault="002E0670" w:rsidP="004A3DBF">
            <w:pPr>
              <w:spacing w:after="0" w:line="240" w:lineRule="auto"/>
              <w:ind w:left="-108"/>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Воронцовка</w:t>
            </w:r>
          </w:p>
        </w:tc>
        <w:tc>
          <w:tcPr>
            <w:tcW w:w="850"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культура</w:t>
            </w:r>
          </w:p>
        </w:tc>
        <w:tc>
          <w:tcPr>
            <w:tcW w:w="1559"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Повышение качества оказания услуг</w:t>
            </w:r>
          </w:p>
        </w:tc>
        <w:tc>
          <w:tcPr>
            <w:tcW w:w="1073"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500000</w:t>
            </w:r>
          </w:p>
        </w:tc>
        <w:tc>
          <w:tcPr>
            <w:tcW w:w="992"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p>
        </w:tc>
        <w:tc>
          <w:tcPr>
            <w:tcW w:w="1134" w:type="dxa"/>
            <w:shd w:val="clear" w:color="auto" w:fill="auto"/>
            <w:vAlign w:val="center"/>
          </w:tcPr>
          <w:p w:rsidR="002E0670" w:rsidRPr="004A3DBF" w:rsidRDefault="002E0670" w:rsidP="00AB0829">
            <w:pPr>
              <w:spacing w:after="0" w:line="240" w:lineRule="auto"/>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Расчетный срок до 2032 года</w:t>
            </w:r>
          </w:p>
        </w:tc>
        <w:tc>
          <w:tcPr>
            <w:tcW w:w="927" w:type="dxa"/>
            <w:shd w:val="clear" w:color="auto" w:fill="auto"/>
            <w:vAlign w:val="center"/>
          </w:tcPr>
          <w:p w:rsidR="002E0670" w:rsidRPr="004A3DBF" w:rsidRDefault="002E0670" w:rsidP="00AB0829">
            <w:pPr>
              <w:spacing w:after="0" w:line="240" w:lineRule="auto"/>
              <w:ind w:left="-107" w:right="-124"/>
              <w:jc w:val="center"/>
              <w:rPr>
                <w:rFonts w:ascii="Times New Roman" w:eastAsia="Times New Roman" w:hAnsi="Times New Roman" w:cs="Times New Roman"/>
                <w:sz w:val="24"/>
                <w:szCs w:val="24"/>
              </w:rPr>
            </w:pPr>
            <w:r w:rsidRPr="004A3DBF">
              <w:rPr>
                <w:rFonts w:ascii="Times New Roman" w:eastAsia="Times New Roman" w:hAnsi="Times New Roman" w:cs="Times New Roman"/>
                <w:sz w:val="24"/>
                <w:szCs w:val="24"/>
              </w:rPr>
              <w:t>Пересчет цен в соответствии со сметными нормативами</w:t>
            </w:r>
          </w:p>
        </w:tc>
      </w:tr>
    </w:tbl>
    <w:p w:rsidR="002E0670" w:rsidRDefault="002E0670" w:rsidP="002E0670">
      <w:pPr>
        <w:spacing w:after="0" w:line="240" w:lineRule="auto"/>
        <w:rPr>
          <w:rFonts w:ascii="Times New Roman" w:eastAsia="Times New Roman" w:hAnsi="Times New Roman"/>
          <w:sz w:val="24"/>
          <w:szCs w:val="24"/>
        </w:rPr>
      </w:pPr>
    </w:p>
    <w:p w:rsidR="002E0670" w:rsidRDefault="002E0670" w:rsidP="002E0670">
      <w:pPr>
        <w:spacing w:after="0" w:line="240" w:lineRule="auto"/>
        <w:rPr>
          <w:rFonts w:ascii="Times New Roman" w:eastAsia="Times New Roman" w:hAnsi="Times New Roman"/>
          <w:sz w:val="24"/>
          <w:szCs w:val="24"/>
        </w:rPr>
      </w:pPr>
    </w:p>
    <w:p w:rsidR="002E0670" w:rsidRPr="004A3DBF" w:rsidRDefault="002E0670" w:rsidP="002E0670">
      <w:pPr>
        <w:spacing w:after="0" w:line="240" w:lineRule="auto"/>
        <w:ind w:firstLine="709"/>
        <w:jc w:val="center"/>
        <w:rPr>
          <w:rFonts w:ascii="Times New Roman" w:eastAsia="Times New Roman" w:hAnsi="Times New Roman"/>
          <w:b/>
          <w:sz w:val="28"/>
          <w:szCs w:val="28"/>
        </w:rPr>
      </w:pPr>
      <w:r w:rsidRPr="004A3DBF">
        <w:rPr>
          <w:rFonts w:ascii="Times New Roman" w:eastAsia="Times New Roman" w:hAnsi="Times New Roman"/>
          <w:b/>
          <w:sz w:val="28"/>
          <w:szCs w:val="28"/>
        </w:rPr>
        <w:t>5. ЦЕЛЕВЫЕ ИНДИКАТОРЫ ПРОГРАММЫ, ВКЛЮЧАЮЩИЕ ТЕХНИКО – ЭКОНОМИЧЕСКИЕ, ФИНАНСОВЫЕ И СОЦИАЛЬНО-ЭКОНОМИЧЕСКИЕ ПОКАЗАТЕЛИ РАЗВИТИЯ СОЦИАЛЬНОЙ ИНФРАСТРУКТУРЫ</w:t>
      </w:r>
    </w:p>
    <w:p w:rsidR="002E0670" w:rsidRDefault="002E0670" w:rsidP="002E0670">
      <w:pPr>
        <w:spacing w:after="0" w:line="240" w:lineRule="auto"/>
        <w:ind w:firstLine="709"/>
        <w:jc w:val="center"/>
        <w:rPr>
          <w:rFonts w:ascii="Times New Roman" w:eastAsia="Times New Roman" w:hAnsi="Times New Roman"/>
          <w:b/>
          <w:sz w:val="24"/>
          <w:szCs w:val="24"/>
        </w:rPr>
      </w:pPr>
    </w:p>
    <w:p w:rsidR="002E0670" w:rsidRPr="006222D5" w:rsidRDefault="002E0670" w:rsidP="002E0670">
      <w:pPr>
        <w:spacing w:after="0" w:line="240" w:lineRule="auto"/>
        <w:ind w:firstLine="709"/>
        <w:jc w:val="both"/>
        <w:rPr>
          <w:rFonts w:ascii="Times New Roman" w:eastAsia="Times New Roman" w:hAnsi="Times New Roman"/>
          <w:sz w:val="28"/>
          <w:szCs w:val="28"/>
        </w:rPr>
      </w:pPr>
      <w:r w:rsidRPr="006222D5">
        <w:rPr>
          <w:rFonts w:ascii="Times New Roman" w:eastAsia="Times New Roman" w:hAnsi="Times New Roman"/>
          <w:sz w:val="28"/>
          <w:szCs w:val="28"/>
        </w:rPr>
        <w:t>На жилых территориях размещаются отдельно-стоящие и встроено-пристроенные объекты социального назначения, в том числе объекты здравоохранения, дошкольного, начального общего и среднего (полного) общего образования.</w:t>
      </w:r>
    </w:p>
    <w:p w:rsidR="002E0670" w:rsidRPr="006222D5" w:rsidRDefault="002E0670" w:rsidP="002E0670">
      <w:pPr>
        <w:widowControl w:val="0"/>
        <w:autoSpaceDE w:val="0"/>
        <w:spacing w:after="0" w:line="240" w:lineRule="auto"/>
        <w:ind w:firstLine="851"/>
        <w:contextualSpacing/>
        <w:rPr>
          <w:rFonts w:ascii="Times New Roman" w:eastAsia="Times New Roman" w:hAnsi="Times New Roman"/>
          <w:sz w:val="28"/>
          <w:szCs w:val="28"/>
          <w:lang w:eastAsia="zh-CN"/>
        </w:rPr>
      </w:pPr>
      <w:r>
        <w:rPr>
          <w:rFonts w:ascii="Times New Roman" w:hAnsi="Times New Roman"/>
          <w:sz w:val="28"/>
          <w:szCs w:val="28"/>
          <w:lang w:eastAsia="en-US"/>
        </w:rPr>
        <w:t>Таблица 6</w:t>
      </w:r>
    </w:p>
    <w:tbl>
      <w:tblPr>
        <w:tblW w:w="0" w:type="auto"/>
        <w:tblInd w:w="108" w:type="dxa"/>
        <w:tblLayout w:type="fixed"/>
        <w:tblLook w:val="0000"/>
      </w:tblPr>
      <w:tblGrid>
        <w:gridCol w:w="2694"/>
        <w:gridCol w:w="2409"/>
        <w:gridCol w:w="1843"/>
        <w:gridCol w:w="2693"/>
      </w:tblGrid>
      <w:tr w:rsidR="002E0670" w:rsidRPr="006222D5" w:rsidTr="00AB0829">
        <w:trPr>
          <w:trHeight w:val="244"/>
        </w:trPr>
        <w:tc>
          <w:tcPr>
            <w:tcW w:w="2694" w:type="dxa"/>
            <w:vMerge w:val="restart"/>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napToGrid w:val="0"/>
              <w:spacing w:after="0"/>
              <w:contextualSpacing/>
              <w:jc w:val="both"/>
              <w:rPr>
                <w:rFonts w:ascii="Times New Roman" w:eastAsia="Times New Roman" w:hAnsi="Times New Roman"/>
                <w:sz w:val="24"/>
                <w:szCs w:val="24"/>
                <w:lang w:eastAsia="zh-CN"/>
              </w:rPr>
            </w:pPr>
          </w:p>
          <w:p w:rsidR="002E0670" w:rsidRPr="006222D5" w:rsidRDefault="002E0670" w:rsidP="00AB0829">
            <w:pPr>
              <w:widowControl w:val="0"/>
              <w:tabs>
                <w:tab w:val="left" w:pos="1332"/>
              </w:tabs>
              <w:autoSpaceDE w:val="0"/>
              <w:spacing w:after="0"/>
              <w:ind w:firstLine="34"/>
              <w:contextualSpacing/>
              <w:rPr>
                <w:rFonts w:ascii="Times New Roman" w:hAnsi="Times New Roman"/>
                <w:b/>
                <w:bCs/>
                <w:sz w:val="24"/>
                <w:szCs w:val="24"/>
                <w:lang w:eastAsia="en-US"/>
              </w:rPr>
            </w:pPr>
            <w:r w:rsidRPr="006222D5">
              <w:rPr>
                <w:rFonts w:ascii="Times New Roman" w:hAnsi="Times New Roman"/>
                <w:b/>
                <w:bCs/>
                <w:sz w:val="24"/>
                <w:szCs w:val="24"/>
                <w:lang w:eastAsia="en-US"/>
              </w:rPr>
              <w:t>Население, тысяч человек</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eastAsia="Times New Roman" w:hAnsi="Times New Roman"/>
                <w:sz w:val="24"/>
                <w:szCs w:val="24"/>
                <w:lang w:eastAsia="zh-CN"/>
              </w:rPr>
            </w:pPr>
            <w:r w:rsidRPr="006222D5">
              <w:rPr>
                <w:rFonts w:ascii="Times New Roman" w:hAnsi="Times New Roman"/>
                <w:b/>
                <w:bCs/>
                <w:sz w:val="24"/>
                <w:szCs w:val="24"/>
                <w:lang w:eastAsia="en-US"/>
              </w:rPr>
              <w:t>Устойчивая система расселения</w:t>
            </w:r>
          </w:p>
        </w:tc>
      </w:tr>
      <w:tr w:rsidR="002E0670" w:rsidRPr="006222D5" w:rsidTr="00AB0829">
        <w:trPr>
          <w:trHeight w:val="417"/>
        </w:trPr>
        <w:tc>
          <w:tcPr>
            <w:tcW w:w="2694" w:type="dxa"/>
            <w:vMerge/>
            <w:tcBorders>
              <w:top w:val="single" w:sz="4" w:space="0" w:color="000000"/>
              <w:left w:val="single" w:sz="4" w:space="0" w:color="000000"/>
              <w:bottom w:val="single" w:sz="4" w:space="0" w:color="000000"/>
            </w:tcBorders>
            <w:shd w:val="clear" w:color="auto" w:fill="auto"/>
          </w:tcPr>
          <w:p w:rsidR="002E0670" w:rsidRPr="006222D5" w:rsidRDefault="002E0670" w:rsidP="00AB0829">
            <w:pPr>
              <w:snapToGrid w:val="0"/>
              <w:spacing w:after="0" w:line="240" w:lineRule="auto"/>
              <w:rPr>
                <w:rFonts w:ascii="Times New Roman" w:eastAsia="Times New Roman" w:hAnsi="Times New Roman"/>
                <w:b/>
                <w:bCs/>
                <w:sz w:val="24"/>
                <w:szCs w:val="24"/>
                <w:lang w:eastAsia="zh-CN"/>
              </w:rPr>
            </w:pPr>
          </w:p>
        </w:tc>
        <w:tc>
          <w:tcPr>
            <w:tcW w:w="2409" w:type="dxa"/>
            <w:tcBorders>
              <w:top w:val="single" w:sz="4" w:space="0" w:color="000000"/>
              <w:left w:val="single" w:sz="4" w:space="0" w:color="000000"/>
              <w:bottom w:val="single" w:sz="4" w:space="0" w:color="000000"/>
            </w:tcBorders>
            <w:shd w:val="clear" w:color="auto" w:fill="auto"/>
            <w:vAlign w:val="center"/>
          </w:tcPr>
          <w:p w:rsidR="002E0670" w:rsidRPr="006222D5" w:rsidRDefault="002E0670" w:rsidP="00AB0829">
            <w:pPr>
              <w:widowControl w:val="0"/>
              <w:autoSpaceDE w:val="0"/>
              <w:spacing w:after="0"/>
              <w:ind w:left="334" w:right="334"/>
              <w:contextualSpacing/>
              <w:jc w:val="center"/>
              <w:rPr>
                <w:rFonts w:ascii="Times New Roman" w:hAnsi="Times New Roman"/>
                <w:b/>
                <w:bCs/>
                <w:sz w:val="24"/>
                <w:szCs w:val="24"/>
                <w:lang w:eastAsia="en-US"/>
              </w:rPr>
            </w:pPr>
            <w:r w:rsidRPr="006222D5">
              <w:rPr>
                <w:rFonts w:ascii="Times New Roman" w:hAnsi="Times New Roman"/>
                <w:b/>
                <w:bCs/>
                <w:sz w:val="24"/>
                <w:szCs w:val="24"/>
                <w:lang w:eastAsia="en-US"/>
              </w:rPr>
              <w:t>Сельское поселение</w:t>
            </w:r>
          </w:p>
        </w:tc>
        <w:tc>
          <w:tcPr>
            <w:tcW w:w="1843" w:type="dxa"/>
            <w:tcBorders>
              <w:top w:val="single" w:sz="4" w:space="0" w:color="000000"/>
              <w:left w:val="single" w:sz="4" w:space="0" w:color="000000"/>
              <w:bottom w:val="single" w:sz="4" w:space="0" w:color="000000"/>
            </w:tcBorders>
            <w:shd w:val="clear" w:color="auto" w:fill="auto"/>
            <w:vAlign w:val="center"/>
          </w:tcPr>
          <w:p w:rsidR="002E0670" w:rsidRPr="006222D5" w:rsidRDefault="002E0670" w:rsidP="00AB0829">
            <w:pPr>
              <w:widowControl w:val="0"/>
              <w:autoSpaceDE w:val="0"/>
              <w:spacing w:after="0"/>
              <w:ind w:right="334"/>
              <w:contextualSpacing/>
              <w:jc w:val="center"/>
              <w:rPr>
                <w:rFonts w:ascii="Times New Roman" w:hAnsi="Times New Roman"/>
                <w:b/>
                <w:bCs/>
                <w:sz w:val="24"/>
                <w:szCs w:val="24"/>
                <w:lang w:eastAsia="en-US"/>
              </w:rPr>
            </w:pPr>
            <w:r w:rsidRPr="006222D5">
              <w:rPr>
                <w:rFonts w:ascii="Times New Roman" w:hAnsi="Times New Roman"/>
                <w:b/>
                <w:bCs/>
                <w:sz w:val="24"/>
                <w:szCs w:val="24"/>
                <w:lang w:eastAsia="en-US"/>
              </w:rPr>
              <w:t>Рекреационная зона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6222D5" w:rsidRDefault="002E0670" w:rsidP="00AB0829">
            <w:pPr>
              <w:widowControl w:val="0"/>
              <w:autoSpaceDE w:val="0"/>
              <w:spacing w:after="0"/>
              <w:ind w:right="669"/>
              <w:contextualSpacing/>
              <w:jc w:val="center"/>
              <w:rPr>
                <w:rFonts w:ascii="Times New Roman" w:hAnsi="Times New Roman"/>
                <w:b/>
                <w:bCs/>
                <w:sz w:val="24"/>
                <w:szCs w:val="24"/>
                <w:lang w:eastAsia="en-US"/>
              </w:rPr>
            </w:pPr>
            <w:r w:rsidRPr="006222D5">
              <w:rPr>
                <w:rFonts w:ascii="Times New Roman" w:hAnsi="Times New Roman"/>
                <w:b/>
                <w:bCs/>
                <w:sz w:val="24"/>
                <w:szCs w:val="24"/>
                <w:lang w:eastAsia="en-US"/>
              </w:rPr>
              <w:t>Рекреационно- аграрная зона</w:t>
            </w:r>
          </w:p>
        </w:tc>
      </w:tr>
      <w:tr w:rsidR="002E0670" w:rsidRPr="006222D5" w:rsidTr="00AB0829">
        <w:tc>
          <w:tcPr>
            <w:tcW w:w="2694"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contextualSpacing/>
              <w:jc w:val="both"/>
              <w:rPr>
                <w:rFonts w:ascii="Times New Roman" w:eastAsia="Times New Roman" w:hAnsi="Times New Roman"/>
                <w:sz w:val="24"/>
                <w:szCs w:val="24"/>
                <w:lang w:eastAsia="en-US"/>
              </w:rPr>
            </w:pPr>
            <w:r w:rsidRPr="006222D5">
              <w:rPr>
                <w:rFonts w:ascii="Times New Roman" w:hAnsi="Times New Roman"/>
                <w:sz w:val="24"/>
                <w:szCs w:val="24"/>
                <w:lang w:eastAsia="en-US"/>
              </w:rPr>
              <w:t>15-50</w:t>
            </w:r>
          </w:p>
        </w:tc>
        <w:tc>
          <w:tcPr>
            <w:tcW w:w="2409"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napToGrid w:val="0"/>
              <w:spacing w:after="0"/>
              <w:contextualSpacing/>
              <w:jc w:val="center"/>
              <w:rPr>
                <w:rFonts w:ascii="Times New Roman" w:hAnsi="Times New Roman"/>
                <w:sz w:val="24"/>
                <w:szCs w:val="24"/>
                <w:lang w:eastAsia="en-US"/>
              </w:rPr>
            </w:pPr>
            <w:r w:rsidRPr="006222D5">
              <w:rPr>
                <w:rFonts w:ascii="Times New Roman" w:hAnsi="Times New Roman"/>
                <w:sz w:val="24"/>
                <w:szCs w:val="24"/>
                <w:lang w:eastAsia="en-US"/>
              </w:rPr>
              <w:t>-</w:t>
            </w:r>
          </w:p>
        </w:tc>
        <w:tc>
          <w:tcPr>
            <w:tcW w:w="1843"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hAnsi="Times New Roman"/>
                <w:sz w:val="24"/>
                <w:szCs w:val="24"/>
                <w:lang w:eastAsia="en-US"/>
              </w:rPr>
            </w:pPr>
            <w:r w:rsidRPr="006222D5">
              <w:rPr>
                <w:rFonts w:ascii="Times New Roman" w:hAnsi="Times New Roman"/>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eastAsia="Times New Roman" w:hAnsi="Times New Roman"/>
                <w:sz w:val="24"/>
                <w:szCs w:val="24"/>
                <w:lang w:eastAsia="zh-CN"/>
              </w:rPr>
            </w:pPr>
            <w:r w:rsidRPr="006222D5">
              <w:rPr>
                <w:rFonts w:ascii="Times New Roman" w:hAnsi="Times New Roman"/>
                <w:sz w:val="24"/>
                <w:szCs w:val="24"/>
                <w:lang w:eastAsia="en-US"/>
              </w:rPr>
              <w:t>-</w:t>
            </w:r>
          </w:p>
        </w:tc>
      </w:tr>
      <w:tr w:rsidR="002E0670" w:rsidRPr="006222D5" w:rsidTr="00AB0829">
        <w:tc>
          <w:tcPr>
            <w:tcW w:w="2694"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contextualSpacing/>
              <w:jc w:val="both"/>
              <w:rPr>
                <w:rFonts w:ascii="Times New Roman" w:hAnsi="Times New Roman"/>
                <w:sz w:val="24"/>
                <w:szCs w:val="24"/>
                <w:lang w:eastAsia="en-US"/>
              </w:rPr>
            </w:pPr>
            <w:r w:rsidRPr="006222D5">
              <w:rPr>
                <w:rFonts w:ascii="Times New Roman" w:hAnsi="Times New Roman"/>
                <w:sz w:val="24"/>
                <w:szCs w:val="24"/>
                <w:lang w:eastAsia="en-US"/>
              </w:rPr>
              <w:t>3-15</w:t>
            </w:r>
          </w:p>
        </w:tc>
        <w:tc>
          <w:tcPr>
            <w:tcW w:w="2409"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napToGrid w:val="0"/>
              <w:spacing w:after="0"/>
              <w:contextualSpacing/>
              <w:jc w:val="center"/>
              <w:rPr>
                <w:rFonts w:ascii="Times New Roman" w:hAnsi="Times New Roman"/>
                <w:sz w:val="24"/>
                <w:szCs w:val="24"/>
                <w:lang w:eastAsia="en-US"/>
              </w:rPr>
            </w:pPr>
            <w:r w:rsidRPr="006222D5">
              <w:rPr>
                <w:rFonts w:ascii="Times New Roman" w:hAnsi="Times New Roman"/>
                <w:sz w:val="24"/>
                <w:szCs w:val="24"/>
                <w:lang w:eastAsia="en-US"/>
              </w:rPr>
              <w:t>3</w:t>
            </w:r>
          </w:p>
        </w:tc>
        <w:tc>
          <w:tcPr>
            <w:tcW w:w="1843"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hAnsi="Times New Roman"/>
                <w:sz w:val="24"/>
                <w:szCs w:val="24"/>
                <w:lang w:eastAsia="en-US"/>
              </w:rPr>
            </w:pPr>
            <w:r w:rsidRPr="006222D5">
              <w:rPr>
                <w:rFonts w:ascii="Times New Roman" w:hAnsi="Times New Roman"/>
                <w:sz w:val="24"/>
                <w:szCs w:val="24"/>
                <w:lang w:eastAsia="en-US"/>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eastAsia="Times New Roman" w:hAnsi="Times New Roman"/>
                <w:sz w:val="24"/>
                <w:szCs w:val="24"/>
                <w:lang w:eastAsia="zh-CN"/>
              </w:rPr>
            </w:pPr>
            <w:r w:rsidRPr="006222D5">
              <w:rPr>
                <w:rFonts w:ascii="Times New Roman" w:hAnsi="Times New Roman"/>
                <w:sz w:val="24"/>
                <w:szCs w:val="24"/>
                <w:lang w:eastAsia="en-US"/>
              </w:rPr>
              <w:t>3</w:t>
            </w:r>
          </w:p>
        </w:tc>
      </w:tr>
      <w:tr w:rsidR="002E0670" w:rsidRPr="006222D5" w:rsidTr="00AB0829">
        <w:tc>
          <w:tcPr>
            <w:tcW w:w="2694"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contextualSpacing/>
              <w:jc w:val="both"/>
              <w:rPr>
                <w:rFonts w:ascii="Times New Roman" w:hAnsi="Times New Roman"/>
                <w:sz w:val="24"/>
                <w:szCs w:val="24"/>
                <w:lang w:eastAsia="en-US"/>
              </w:rPr>
            </w:pPr>
            <w:r w:rsidRPr="006222D5">
              <w:rPr>
                <w:rFonts w:ascii="Times New Roman" w:hAnsi="Times New Roman"/>
                <w:sz w:val="24"/>
                <w:szCs w:val="24"/>
                <w:lang w:eastAsia="en-US"/>
              </w:rPr>
              <w:t>1-3</w:t>
            </w:r>
          </w:p>
        </w:tc>
        <w:tc>
          <w:tcPr>
            <w:tcW w:w="2409"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hAnsi="Times New Roman"/>
                <w:sz w:val="24"/>
                <w:szCs w:val="24"/>
                <w:lang w:eastAsia="en-US"/>
              </w:rPr>
            </w:pPr>
            <w:r w:rsidRPr="006222D5">
              <w:rPr>
                <w:rFonts w:ascii="Times New Roman" w:hAnsi="Times New Roman"/>
                <w:sz w:val="24"/>
                <w:szCs w:val="24"/>
                <w:lang w:eastAsia="en-US"/>
              </w:rPr>
              <w:t>3</w:t>
            </w:r>
          </w:p>
        </w:tc>
        <w:tc>
          <w:tcPr>
            <w:tcW w:w="1843"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hAnsi="Times New Roman"/>
                <w:sz w:val="24"/>
                <w:szCs w:val="24"/>
                <w:lang w:eastAsia="en-US"/>
              </w:rPr>
            </w:pPr>
            <w:r w:rsidRPr="006222D5">
              <w:rPr>
                <w:rFonts w:ascii="Times New Roman" w:hAnsi="Times New Roman"/>
                <w:sz w:val="24"/>
                <w:szCs w:val="24"/>
                <w:lang w:eastAsia="en-US"/>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eastAsia="Times New Roman" w:hAnsi="Times New Roman"/>
                <w:sz w:val="24"/>
                <w:szCs w:val="24"/>
                <w:lang w:eastAsia="zh-CN"/>
              </w:rPr>
            </w:pPr>
            <w:r w:rsidRPr="006222D5">
              <w:rPr>
                <w:rFonts w:ascii="Times New Roman" w:hAnsi="Times New Roman"/>
                <w:sz w:val="24"/>
                <w:szCs w:val="24"/>
                <w:lang w:eastAsia="en-US"/>
              </w:rPr>
              <w:t>3</w:t>
            </w:r>
          </w:p>
        </w:tc>
      </w:tr>
      <w:tr w:rsidR="002E0670" w:rsidRPr="006222D5" w:rsidTr="00AB0829">
        <w:tc>
          <w:tcPr>
            <w:tcW w:w="2694"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contextualSpacing/>
              <w:jc w:val="both"/>
              <w:rPr>
                <w:rFonts w:ascii="Times New Roman" w:hAnsi="Times New Roman"/>
                <w:sz w:val="24"/>
                <w:szCs w:val="24"/>
                <w:lang w:eastAsia="en-US"/>
              </w:rPr>
            </w:pPr>
            <w:r w:rsidRPr="006222D5">
              <w:rPr>
                <w:rFonts w:ascii="Times New Roman" w:hAnsi="Times New Roman"/>
                <w:sz w:val="24"/>
                <w:szCs w:val="24"/>
                <w:lang w:eastAsia="en-US"/>
              </w:rPr>
              <w:t>менее 1</w:t>
            </w:r>
          </w:p>
        </w:tc>
        <w:tc>
          <w:tcPr>
            <w:tcW w:w="2409"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hAnsi="Times New Roman"/>
                <w:sz w:val="24"/>
                <w:szCs w:val="24"/>
                <w:lang w:eastAsia="en-US"/>
              </w:rPr>
            </w:pPr>
            <w:r w:rsidRPr="006222D5">
              <w:rPr>
                <w:rFonts w:ascii="Times New Roman" w:hAnsi="Times New Roman"/>
                <w:sz w:val="24"/>
                <w:szCs w:val="24"/>
                <w:lang w:eastAsia="en-US"/>
              </w:rPr>
              <w:t>3</w:t>
            </w:r>
          </w:p>
        </w:tc>
        <w:tc>
          <w:tcPr>
            <w:tcW w:w="1843"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hAnsi="Times New Roman"/>
                <w:sz w:val="24"/>
                <w:szCs w:val="24"/>
                <w:lang w:eastAsia="en-US"/>
              </w:rPr>
            </w:pPr>
            <w:r w:rsidRPr="006222D5">
              <w:rPr>
                <w:rFonts w:ascii="Times New Roman" w:hAnsi="Times New Roman"/>
                <w:sz w:val="24"/>
                <w:szCs w:val="24"/>
                <w:lang w:eastAsia="en-US"/>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E0670" w:rsidRPr="006222D5" w:rsidRDefault="002E0670" w:rsidP="00AB0829">
            <w:pPr>
              <w:widowControl w:val="0"/>
              <w:autoSpaceDE w:val="0"/>
              <w:spacing w:after="0"/>
              <w:contextualSpacing/>
              <w:jc w:val="center"/>
              <w:rPr>
                <w:rFonts w:ascii="Times New Roman" w:eastAsia="Times New Roman" w:hAnsi="Times New Roman"/>
                <w:sz w:val="24"/>
                <w:szCs w:val="24"/>
                <w:lang w:eastAsia="zh-CN"/>
              </w:rPr>
            </w:pPr>
            <w:r w:rsidRPr="006222D5">
              <w:rPr>
                <w:rFonts w:ascii="Times New Roman" w:hAnsi="Times New Roman"/>
                <w:sz w:val="24"/>
                <w:szCs w:val="24"/>
                <w:lang w:eastAsia="en-US"/>
              </w:rPr>
              <w:t>3</w:t>
            </w:r>
          </w:p>
        </w:tc>
      </w:tr>
    </w:tbl>
    <w:p w:rsidR="002E0670" w:rsidRPr="006222D5" w:rsidRDefault="002E0670" w:rsidP="002E0670">
      <w:pPr>
        <w:widowControl w:val="0"/>
        <w:autoSpaceDE w:val="0"/>
        <w:spacing w:after="0"/>
        <w:contextualSpacing/>
        <w:jc w:val="both"/>
        <w:rPr>
          <w:rFonts w:ascii="Times New Roman" w:hAnsi="Times New Roman"/>
          <w:sz w:val="28"/>
          <w:szCs w:val="28"/>
          <w:lang w:eastAsia="en-US"/>
        </w:rPr>
      </w:pPr>
    </w:p>
    <w:p w:rsidR="002E0670" w:rsidRPr="006222D5" w:rsidRDefault="002E0670" w:rsidP="002E0670">
      <w:pPr>
        <w:widowControl w:val="0"/>
        <w:autoSpaceDE w:val="0"/>
        <w:spacing w:after="0" w:line="240" w:lineRule="auto"/>
        <w:ind w:firstLine="709"/>
        <w:contextualSpacing/>
        <w:jc w:val="both"/>
        <w:rPr>
          <w:rFonts w:ascii="Times New Roman" w:hAnsi="Times New Roman"/>
          <w:sz w:val="28"/>
          <w:szCs w:val="28"/>
          <w:lang w:eastAsia="en-US"/>
        </w:rPr>
      </w:pPr>
      <w:r w:rsidRPr="006222D5">
        <w:rPr>
          <w:rFonts w:ascii="Times New Roman" w:hAnsi="Times New Roman"/>
          <w:sz w:val="28"/>
          <w:szCs w:val="28"/>
          <w:lang w:eastAsia="en-US"/>
        </w:rPr>
        <w:t>Допускается осуществление строительства или реконструкции объектов социального, общественного, религиозного и иного назначения с отклонением от максимальной этажности указанной в таблице 13 в следующих случаях:</w:t>
      </w:r>
    </w:p>
    <w:p w:rsidR="002E0670" w:rsidRPr="006222D5" w:rsidRDefault="002E0670" w:rsidP="002E0670">
      <w:pPr>
        <w:widowControl w:val="0"/>
        <w:autoSpaceDE w:val="0"/>
        <w:spacing w:after="0" w:line="240" w:lineRule="auto"/>
        <w:ind w:firstLine="709"/>
        <w:contextualSpacing/>
        <w:jc w:val="both"/>
        <w:rPr>
          <w:rFonts w:ascii="Times New Roman" w:hAnsi="Times New Roman"/>
          <w:sz w:val="28"/>
          <w:szCs w:val="28"/>
          <w:lang w:eastAsia="en-US"/>
        </w:rPr>
      </w:pPr>
      <w:r w:rsidRPr="006222D5">
        <w:rPr>
          <w:rFonts w:ascii="Times New Roman" w:hAnsi="Times New Roman"/>
          <w:sz w:val="28"/>
          <w:szCs w:val="28"/>
          <w:lang w:eastAsia="en-US"/>
        </w:rPr>
        <w:t>- строительство зданий культового и религиозного назначения;</w:t>
      </w:r>
    </w:p>
    <w:p w:rsidR="002E0670" w:rsidRPr="006222D5" w:rsidRDefault="002E0670" w:rsidP="002E0670">
      <w:pPr>
        <w:widowControl w:val="0"/>
        <w:autoSpaceDE w:val="0"/>
        <w:spacing w:after="0" w:line="240" w:lineRule="auto"/>
        <w:ind w:firstLine="709"/>
        <w:contextualSpacing/>
        <w:jc w:val="both"/>
        <w:rPr>
          <w:rFonts w:ascii="Times New Roman" w:hAnsi="Times New Roman"/>
          <w:sz w:val="28"/>
          <w:szCs w:val="28"/>
          <w:lang w:eastAsia="en-US"/>
        </w:rPr>
      </w:pPr>
      <w:r w:rsidRPr="006222D5">
        <w:rPr>
          <w:rFonts w:ascii="Times New Roman" w:hAnsi="Times New Roman"/>
          <w:sz w:val="28"/>
          <w:szCs w:val="28"/>
          <w:lang w:eastAsia="en-US"/>
        </w:rPr>
        <w:t>- создание многофункциональных комплексов жилого, административного, общественно-делового и учебно-производственного назначения.</w:t>
      </w:r>
    </w:p>
    <w:p w:rsidR="002E0670" w:rsidRPr="006222D5" w:rsidRDefault="002E0670" w:rsidP="002E0670">
      <w:pPr>
        <w:widowControl w:val="0"/>
        <w:autoSpaceDE w:val="0"/>
        <w:spacing w:after="0" w:line="240" w:lineRule="auto"/>
        <w:ind w:firstLine="709"/>
        <w:contextualSpacing/>
        <w:jc w:val="both"/>
        <w:rPr>
          <w:rFonts w:ascii="Times New Roman" w:hAnsi="Times New Roman"/>
          <w:sz w:val="28"/>
          <w:szCs w:val="28"/>
          <w:lang w:eastAsia="en-US"/>
        </w:rPr>
      </w:pPr>
      <w:r w:rsidRPr="006222D5">
        <w:rPr>
          <w:rFonts w:ascii="Times New Roman" w:hAnsi="Times New Roman"/>
          <w:sz w:val="28"/>
          <w:szCs w:val="28"/>
          <w:lang w:eastAsia="en-US"/>
        </w:rPr>
        <w:t>При этом должны соблюдаться условия обеспечения всех максимально допустимых для данного населенного пункта расчетных показателей интенсивности использования территории, обеспеченности населения территориями детских дошкольных учреждений, школ, объектов здравоохранения и социальной защиты населения, в зависимости от вида объекта.</w:t>
      </w:r>
    </w:p>
    <w:p w:rsidR="002E0670" w:rsidRPr="006222D5" w:rsidRDefault="002E0670" w:rsidP="002E0670">
      <w:pPr>
        <w:widowControl w:val="0"/>
        <w:autoSpaceDE w:val="0"/>
        <w:spacing w:after="0" w:line="240" w:lineRule="auto"/>
        <w:ind w:firstLine="709"/>
        <w:jc w:val="both"/>
        <w:rPr>
          <w:rFonts w:ascii="Times New Roman" w:hAnsi="Times New Roman"/>
          <w:sz w:val="28"/>
          <w:szCs w:val="28"/>
          <w:lang w:eastAsia="en-US"/>
        </w:rPr>
      </w:pPr>
      <w:r w:rsidRPr="006222D5">
        <w:rPr>
          <w:rFonts w:ascii="Times New Roman" w:hAnsi="Times New Roman"/>
          <w:sz w:val="28"/>
          <w:szCs w:val="28"/>
          <w:lang w:eastAsia="en-US"/>
        </w:rPr>
        <w:t>Расстояния между жилыми зданиями, жилыми и общественными, жилыми и производственными зданиями следует принимать на основе расчетов инсоляции и освещенности, учета противопожарных требований и бытовых разрывов, а для усадебной застройки - зооветеринарных требований. Расчеты инсоляции производятся в соответствии с нормами инсоляции и освещенности.</w:t>
      </w:r>
    </w:p>
    <w:p w:rsidR="002E0670" w:rsidRPr="006222D5" w:rsidRDefault="002E0670" w:rsidP="002E0670">
      <w:pPr>
        <w:widowControl w:val="0"/>
        <w:autoSpaceDE w:val="0"/>
        <w:spacing w:after="0" w:line="240" w:lineRule="auto"/>
        <w:ind w:firstLine="709"/>
        <w:jc w:val="both"/>
        <w:rPr>
          <w:rFonts w:ascii="Times New Roman" w:hAnsi="Times New Roman"/>
          <w:sz w:val="28"/>
          <w:szCs w:val="28"/>
          <w:lang w:eastAsia="en-US"/>
        </w:rPr>
      </w:pPr>
      <w:r w:rsidRPr="006222D5">
        <w:rPr>
          <w:rFonts w:ascii="Times New Roman" w:hAnsi="Times New Roman"/>
          <w:sz w:val="28"/>
          <w:szCs w:val="28"/>
          <w:lang w:eastAsia="en-US"/>
        </w:rPr>
        <w:t>При этом расстояния (бытовые разрывы) между зданиями, зданиями и объектами дворового благоустройства должны составлять минимально допустимое расстояние от окон жилых и общественных зданий до площадок различного назначения:</w:t>
      </w:r>
    </w:p>
    <w:p w:rsidR="002E0670" w:rsidRPr="006222D5" w:rsidRDefault="002E0670" w:rsidP="002E0670">
      <w:pPr>
        <w:widowControl w:val="0"/>
        <w:autoSpaceDE w:val="0"/>
        <w:spacing w:after="0" w:line="240" w:lineRule="auto"/>
        <w:ind w:firstLine="709"/>
        <w:jc w:val="both"/>
        <w:rPr>
          <w:rFonts w:ascii="Times New Roman" w:hAnsi="Times New Roman"/>
          <w:sz w:val="28"/>
          <w:szCs w:val="28"/>
          <w:lang w:eastAsia="en-US"/>
        </w:rPr>
      </w:pPr>
      <w:r w:rsidRPr="006222D5">
        <w:rPr>
          <w:rFonts w:ascii="Times New Roman" w:hAnsi="Times New Roman"/>
          <w:sz w:val="28"/>
          <w:szCs w:val="28"/>
          <w:lang w:eastAsia="en-US"/>
        </w:rPr>
        <w:t>- для игр детей дошкольного и младшего школьного возраста - не менее 12 м;</w:t>
      </w:r>
    </w:p>
    <w:p w:rsidR="002E0670" w:rsidRPr="006222D5" w:rsidRDefault="002E0670" w:rsidP="002E0670">
      <w:pPr>
        <w:widowControl w:val="0"/>
        <w:autoSpaceDE w:val="0"/>
        <w:spacing w:after="0" w:line="240" w:lineRule="auto"/>
        <w:ind w:firstLine="709"/>
        <w:jc w:val="both"/>
        <w:rPr>
          <w:rFonts w:ascii="Times New Roman" w:hAnsi="Times New Roman"/>
          <w:sz w:val="28"/>
          <w:szCs w:val="28"/>
          <w:lang w:eastAsia="en-US"/>
        </w:rPr>
      </w:pPr>
      <w:r w:rsidRPr="006222D5">
        <w:rPr>
          <w:rFonts w:ascii="Times New Roman" w:hAnsi="Times New Roman"/>
          <w:sz w:val="28"/>
          <w:szCs w:val="28"/>
          <w:lang w:eastAsia="en-US"/>
        </w:rPr>
        <w:t>- для отдыха взрослого населения - не менее 10 м;</w:t>
      </w:r>
    </w:p>
    <w:p w:rsidR="002E0670" w:rsidRPr="006222D5" w:rsidRDefault="002E0670" w:rsidP="002E0670">
      <w:pPr>
        <w:widowControl w:val="0"/>
        <w:autoSpaceDE w:val="0"/>
        <w:spacing w:after="0" w:line="240" w:lineRule="auto"/>
        <w:ind w:firstLine="709"/>
        <w:jc w:val="both"/>
        <w:rPr>
          <w:rFonts w:ascii="Times New Roman" w:hAnsi="Times New Roman"/>
          <w:sz w:val="28"/>
          <w:szCs w:val="28"/>
          <w:lang w:eastAsia="en-US"/>
        </w:rPr>
      </w:pPr>
      <w:r w:rsidRPr="006222D5">
        <w:rPr>
          <w:rFonts w:ascii="Times New Roman" w:hAnsi="Times New Roman"/>
          <w:sz w:val="28"/>
          <w:szCs w:val="28"/>
          <w:lang w:eastAsia="en-US"/>
        </w:rPr>
        <w:t>- 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2E0670" w:rsidRPr="006222D5" w:rsidRDefault="002E0670" w:rsidP="002E0670">
      <w:pPr>
        <w:widowControl w:val="0"/>
        <w:autoSpaceDE w:val="0"/>
        <w:spacing w:after="0" w:line="240" w:lineRule="auto"/>
        <w:ind w:firstLine="709"/>
        <w:jc w:val="both"/>
        <w:rPr>
          <w:rFonts w:ascii="Times New Roman" w:hAnsi="Times New Roman"/>
          <w:sz w:val="28"/>
          <w:szCs w:val="28"/>
          <w:lang w:eastAsia="en-US"/>
        </w:rPr>
      </w:pPr>
      <w:r w:rsidRPr="006222D5">
        <w:rPr>
          <w:rFonts w:ascii="Times New Roman" w:hAnsi="Times New Roman"/>
          <w:sz w:val="28"/>
          <w:szCs w:val="28"/>
          <w:lang w:eastAsia="en-US"/>
        </w:rPr>
        <w:t xml:space="preserve">- для хозяйственных целей - не менее 20 м. </w:t>
      </w:r>
    </w:p>
    <w:p w:rsidR="002E0670" w:rsidRPr="006222D5" w:rsidRDefault="002E0670" w:rsidP="002E0670">
      <w:pPr>
        <w:widowControl w:val="0"/>
        <w:autoSpaceDE w:val="0"/>
        <w:spacing w:after="0" w:line="240" w:lineRule="auto"/>
        <w:ind w:firstLine="709"/>
        <w:jc w:val="both"/>
        <w:rPr>
          <w:rFonts w:ascii="Times New Roman" w:hAnsi="Times New Roman"/>
          <w:sz w:val="28"/>
          <w:szCs w:val="28"/>
          <w:lang w:eastAsia="en-US"/>
        </w:rPr>
      </w:pPr>
      <w:r w:rsidRPr="006222D5">
        <w:rPr>
          <w:rFonts w:ascii="Times New Roman" w:hAnsi="Times New Roman"/>
          <w:sz w:val="28"/>
          <w:szCs w:val="28"/>
          <w:lang w:eastAsia="en-US"/>
        </w:rPr>
        <w:t xml:space="preserve">Расчет площади нормируемых элементов дворовой территории осуществляется в соответствии с рекомендуемыми нормами, приведенными в таблице </w:t>
      </w:r>
      <w:r>
        <w:rPr>
          <w:rFonts w:ascii="Times New Roman" w:hAnsi="Times New Roman"/>
          <w:sz w:val="28"/>
          <w:szCs w:val="28"/>
          <w:lang w:eastAsia="en-US"/>
        </w:rPr>
        <w:t>7</w:t>
      </w:r>
      <w:r w:rsidRPr="006222D5">
        <w:rPr>
          <w:rFonts w:ascii="Times New Roman" w:hAnsi="Times New Roman"/>
          <w:sz w:val="28"/>
          <w:szCs w:val="28"/>
          <w:lang w:eastAsia="en-US"/>
        </w:rPr>
        <w:t>.</w:t>
      </w:r>
    </w:p>
    <w:p w:rsidR="002E0670" w:rsidRPr="006222D5" w:rsidRDefault="002E0670" w:rsidP="002E0670">
      <w:pPr>
        <w:widowControl w:val="0"/>
        <w:autoSpaceDE w:val="0"/>
        <w:spacing w:after="0" w:line="240" w:lineRule="auto"/>
        <w:ind w:firstLine="709"/>
        <w:jc w:val="both"/>
        <w:rPr>
          <w:rFonts w:ascii="Times New Roman" w:hAnsi="Times New Roman"/>
          <w:b/>
          <w:bCs/>
          <w:sz w:val="24"/>
          <w:szCs w:val="24"/>
          <w:lang w:eastAsia="en-US"/>
        </w:rPr>
      </w:pPr>
      <w:r>
        <w:rPr>
          <w:rFonts w:ascii="Times New Roman" w:hAnsi="Times New Roman"/>
          <w:sz w:val="28"/>
          <w:szCs w:val="28"/>
          <w:lang w:eastAsia="en-US"/>
        </w:rPr>
        <w:t>Таблица 7</w:t>
      </w:r>
    </w:p>
    <w:tbl>
      <w:tblPr>
        <w:tblW w:w="9729" w:type="dxa"/>
        <w:tblInd w:w="75" w:type="dxa"/>
        <w:tblLayout w:type="fixed"/>
        <w:tblCellMar>
          <w:left w:w="75" w:type="dxa"/>
          <w:right w:w="75" w:type="dxa"/>
        </w:tblCellMar>
        <w:tblLook w:val="0000"/>
      </w:tblPr>
      <w:tblGrid>
        <w:gridCol w:w="7371"/>
        <w:gridCol w:w="2358"/>
      </w:tblGrid>
      <w:tr w:rsidR="002E0670" w:rsidRPr="006222D5" w:rsidTr="00AB0829">
        <w:tc>
          <w:tcPr>
            <w:tcW w:w="7371" w:type="dxa"/>
            <w:tcBorders>
              <w:top w:val="single" w:sz="4" w:space="0" w:color="000000"/>
              <w:left w:val="single" w:sz="4" w:space="0" w:color="000000"/>
              <w:bottom w:val="single" w:sz="4" w:space="0" w:color="000000"/>
            </w:tcBorders>
            <w:shd w:val="clear" w:color="auto" w:fill="auto"/>
            <w:vAlign w:val="center"/>
          </w:tcPr>
          <w:p w:rsidR="002E0670" w:rsidRPr="006222D5" w:rsidRDefault="002E0670" w:rsidP="00AB0829">
            <w:pPr>
              <w:widowControl w:val="0"/>
              <w:autoSpaceDE w:val="0"/>
              <w:spacing w:after="0" w:line="240" w:lineRule="auto"/>
              <w:ind w:firstLine="851"/>
              <w:jc w:val="center"/>
              <w:rPr>
                <w:rFonts w:ascii="Times New Roman" w:hAnsi="Times New Roman"/>
                <w:b/>
                <w:bCs/>
                <w:sz w:val="24"/>
                <w:szCs w:val="24"/>
                <w:lang w:eastAsia="en-US"/>
              </w:rPr>
            </w:pPr>
            <w:r w:rsidRPr="006222D5">
              <w:rPr>
                <w:rFonts w:ascii="Times New Roman" w:hAnsi="Times New Roman"/>
                <w:b/>
                <w:bCs/>
                <w:sz w:val="24"/>
                <w:szCs w:val="24"/>
                <w:lang w:eastAsia="en-US"/>
              </w:rPr>
              <w:t>Тип площадки</w:t>
            </w:r>
          </w:p>
        </w:tc>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2E0670" w:rsidRPr="006222D5" w:rsidRDefault="002E0670" w:rsidP="00AB0829">
            <w:pPr>
              <w:widowControl w:val="0"/>
              <w:autoSpaceDE w:val="0"/>
              <w:spacing w:after="0" w:line="240" w:lineRule="auto"/>
              <w:rPr>
                <w:rFonts w:ascii="Times New Roman" w:eastAsia="Times New Roman" w:hAnsi="Times New Roman"/>
                <w:sz w:val="24"/>
                <w:szCs w:val="24"/>
                <w:lang w:eastAsia="zh-CN"/>
              </w:rPr>
            </w:pPr>
            <w:r w:rsidRPr="006222D5">
              <w:rPr>
                <w:rFonts w:ascii="Times New Roman" w:hAnsi="Times New Roman"/>
                <w:b/>
                <w:bCs/>
                <w:sz w:val="24"/>
                <w:szCs w:val="24"/>
                <w:lang w:eastAsia="en-US"/>
              </w:rPr>
              <w:t>Удельный размер площадок, кв.м/чел.</w:t>
            </w:r>
          </w:p>
        </w:tc>
      </w:tr>
      <w:tr w:rsidR="002E0670" w:rsidRPr="006222D5" w:rsidTr="00AB0829">
        <w:tc>
          <w:tcPr>
            <w:tcW w:w="7371"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line="240" w:lineRule="auto"/>
              <w:ind w:firstLine="851"/>
              <w:jc w:val="both"/>
              <w:rPr>
                <w:rFonts w:ascii="Times New Roman" w:hAnsi="Times New Roman"/>
                <w:sz w:val="24"/>
                <w:szCs w:val="24"/>
                <w:lang w:eastAsia="en-US"/>
              </w:rPr>
            </w:pPr>
            <w:r w:rsidRPr="006222D5">
              <w:rPr>
                <w:rFonts w:ascii="Times New Roman" w:hAnsi="Times New Roman"/>
                <w:sz w:val="24"/>
                <w:szCs w:val="24"/>
                <w:lang w:eastAsia="en-US"/>
              </w:rPr>
              <w:t>Для игр детей дошкольного и младшего школьного возраста</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6222D5" w:rsidRDefault="002E0670" w:rsidP="00AB0829">
            <w:pPr>
              <w:widowControl w:val="0"/>
              <w:autoSpaceDE w:val="0"/>
              <w:spacing w:after="0" w:line="240" w:lineRule="auto"/>
              <w:ind w:firstLine="851"/>
              <w:jc w:val="center"/>
              <w:rPr>
                <w:rFonts w:ascii="Times New Roman" w:eastAsia="Times New Roman" w:hAnsi="Times New Roman"/>
                <w:sz w:val="24"/>
                <w:szCs w:val="24"/>
                <w:lang w:eastAsia="zh-CN"/>
              </w:rPr>
            </w:pPr>
            <w:r w:rsidRPr="006222D5">
              <w:rPr>
                <w:rFonts w:ascii="Times New Roman" w:hAnsi="Times New Roman"/>
                <w:sz w:val="24"/>
                <w:szCs w:val="24"/>
                <w:lang w:eastAsia="en-US"/>
              </w:rPr>
              <w:t>0,7</w:t>
            </w:r>
          </w:p>
        </w:tc>
      </w:tr>
      <w:tr w:rsidR="002E0670" w:rsidRPr="006222D5" w:rsidTr="00AB0829">
        <w:tc>
          <w:tcPr>
            <w:tcW w:w="7371"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line="240" w:lineRule="auto"/>
              <w:ind w:firstLine="851"/>
              <w:jc w:val="both"/>
              <w:rPr>
                <w:rFonts w:ascii="Times New Roman" w:hAnsi="Times New Roman"/>
                <w:sz w:val="24"/>
                <w:szCs w:val="24"/>
                <w:lang w:eastAsia="en-US"/>
              </w:rPr>
            </w:pPr>
            <w:r w:rsidRPr="006222D5">
              <w:rPr>
                <w:rFonts w:ascii="Times New Roman" w:hAnsi="Times New Roman"/>
                <w:sz w:val="24"/>
                <w:szCs w:val="24"/>
                <w:lang w:eastAsia="en-US"/>
              </w:rPr>
              <w:t>Для отдыха взрослого населения</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6222D5" w:rsidRDefault="002E0670" w:rsidP="00AB0829">
            <w:pPr>
              <w:widowControl w:val="0"/>
              <w:autoSpaceDE w:val="0"/>
              <w:spacing w:after="0" w:line="240" w:lineRule="auto"/>
              <w:ind w:firstLine="851"/>
              <w:jc w:val="center"/>
              <w:rPr>
                <w:rFonts w:ascii="Times New Roman" w:eastAsia="Times New Roman" w:hAnsi="Times New Roman"/>
                <w:sz w:val="24"/>
                <w:szCs w:val="24"/>
                <w:lang w:eastAsia="zh-CN"/>
              </w:rPr>
            </w:pPr>
            <w:r w:rsidRPr="006222D5">
              <w:rPr>
                <w:rFonts w:ascii="Times New Roman" w:hAnsi="Times New Roman"/>
                <w:sz w:val="24"/>
                <w:szCs w:val="24"/>
                <w:lang w:eastAsia="en-US"/>
              </w:rPr>
              <w:t>0,1</w:t>
            </w:r>
          </w:p>
        </w:tc>
      </w:tr>
      <w:tr w:rsidR="002E0670" w:rsidRPr="006222D5" w:rsidTr="00AB0829">
        <w:tc>
          <w:tcPr>
            <w:tcW w:w="7371"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line="240" w:lineRule="auto"/>
              <w:ind w:firstLine="851"/>
              <w:jc w:val="both"/>
              <w:rPr>
                <w:rFonts w:ascii="Times New Roman" w:hAnsi="Times New Roman"/>
                <w:sz w:val="24"/>
                <w:szCs w:val="24"/>
                <w:lang w:eastAsia="en-US"/>
              </w:rPr>
            </w:pPr>
            <w:r w:rsidRPr="006222D5">
              <w:rPr>
                <w:rFonts w:ascii="Times New Roman" w:hAnsi="Times New Roman"/>
                <w:sz w:val="24"/>
                <w:szCs w:val="24"/>
                <w:lang w:eastAsia="en-US"/>
              </w:rPr>
              <w:t>Для занятий физкультурой и спортом</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6222D5" w:rsidRDefault="002E0670" w:rsidP="00AB0829">
            <w:pPr>
              <w:widowControl w:val="0"/>
              <w:autoSpaceDE w:val="0"/>
              <w:spacing w:after="0" w:line="240" w:lineRule="auto"/>
              <w:ind w:firstLine="851"/>
              <w:jc w:val="center"/>
              <w:rPr>
                <w:rFonts w:ascii="Times New Roman" w:eastAsia="Times New Roman" w:hAnsi="Times New Roman"/>
                <w:sz w:val="24"/>
                <w:szCs w:val="24"/>
                <w:lang w:eastAsia="zh-CN"/>
              </w:rPr>
            </w:pPr>
            <w:r w:rsidRPr="006222D5">
              <w:rPr>
                <w:rFonts w:ascii="Times New Roman" w:hAnsi="Times New Roman"/>
                <w:sz w:val="24"/>
                <w:szCs w:val="24"/>
                <w:lang w:eastAsia="en-US"/>
              </w:rPr>
              <w:t>2,0</w:t>
            </w:r>
          </w:p>
        </w:tc>
      </w:tr>
      <w:tr w:rsidR="002E0670" w:rsidRPr="006222D5" w:rsidTr="00AB0829">
        <w:tc>
          <w:tcPr>
            <w:tcW w:w="7371" w:type="dxa"/>
            <w:tcBorders>
              <w:top w:val="single" w:sz="4" w:space="0" w:color="000000"/>
              <w:left w:val="single" w:sz="4" w:space="0" w:color="000000"/>
              <w:bottom w:val="single" w:sz="4" w:space="0" w:color="000000"/>
            </w:tcBorders>
            <w:shd w:val="clear" w:color="auto" w:fill="auto"/>
          </w:tcPr>
          <w:p w:rsidR="002E0670" w:rsidRPr="006222D5" w:rsidRDefault="002E0670" w:rsidP="00AB0829">
            <w:pPr>
              <w:widowControl w:val="0"/>
              <w:autoSpaceDE w:val="0"/>
              <w:spacing w:after="0" w:line="240" w:lineRule="auto"/>
              <w:ind w:firstLine="851"/>
              <w:jc w:val="both"/>
              <w:rPr>
                <w:rFonts w:ascii="Times New Roman" w:hAnsi="Times New Roman"/>
                <w:sz w:val="24"/>
                <w:szCs w:val="24"/>
                <w:lang w:eastAsia="en-US"/>
              </w:rPr>
            </w:pPr>
            <w:r w:rsidRPr="006222D5">
              <w:rPr>
                <w:rFonts w:ascii="Times New Roman" w:hAnsi="Times New Roman"/>
                <w:sz w:val="24"/>
                <w:szCs w:val="24"/>
                <w:lang w:eastAsia="en-US"/>
              </w:rPr>
              <w:t>Для хозяйственных целей и выгула собак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6222D5" w:rsidRDefault="002E0670" w:rsidP="00AB0829">
            <w:pPr>
              <w:widowControl w:val="0"/>
              <w:autoSpaceDE w:val="0"/>
              <w:spacing w:after="0" w:line="240" w:lineRule="auto"/>
              <w:ind w:firstLine="851"/>
              <w:jc w:val="center"/>
              <w:rPr>
                <w:rFonts w:ascii="Times New Roman" w:eastAsia="Times New Roman" w:hAnsi="Times New Roman"/>
                <w:sz w:val="24"/>
                <w:szCs w:val="24"/>
                <w:lang w:eastAsia="zh-CN"/>
              </w:rPr>
            </w:pPr>
            <w:r w:rsidRPr="006222D5">
              <w:rPr>
                <w:rFonts w:ascii="Times New Roman" w:hAnsi="Times New Roman"/>
                <w:sz w:val="24"/>
                <w:szCs w:val="24"/>
                <w:lang w:eastAsia="en-US"/>
              </w:rPr>
              <w:t>0,3</w:t>
            </w:r>
          </w:p>
        </w:tc>
      </w:tr>
    </w:tbl>
    <w:p w:rsidR="002E0670" w:rsidRPr="00C92E7F" w:rsidRDefault="002E0670" w:rsidP="002E0670">
      <w:pPr>
        <w:widowControl w:val="0"/>
        <w:autoSpaceDE w:val="0"/>
        <w:spacing w:after="0" w:line="240" w:lineRule="auto"/>
        <w:ind w:firstLine="851"/>
        <w:jc w:val="both"/>
        <w:rPr>
          <w:rFonts w:ascii="Times New Roman" w:hAnsi="Times New Roman"/>
          <w:sz w:val="24"/>
          <w:szCs w:val="24"/>
          <w:lang w:eastAsia="en-US"/>
        </w:rPr>
      </w:pPr>
      <w:r w:rsidRPr="00C92E7F">
        <w:rPr>
          <w:rFonts w:ascii="Times New Roman" w:hAnsi="Times New Roman"/>
          <w:sz w:val="24"/>
          <w:szCs w:val="24"/>
          <w:lang w:eastAsia="en-US"/>
        </w:rPr>
        <w:t>Примечание:</w:t>
      </w:r>
    </w:p>
    <w:p w:rsidR="002E0670" w:rsidRPr="00C92E7F" w:rsidRDefault="002E0670" w:rsidP="002E0670">
      <w:pPr>
        <w:widowControl w:val="0"/>
        <w:autoSpaceDE w:val="0"/>
        <w:spacing w:after="0" w:line="240" w:lineRule="auto"/>
        <w:ind w:firstLine="851"/>
        <w:jc w:val="both"/>
        <w:rPr>
          <w:rFonts w:ascii="Times New Roman" w:hAnsi="Times New Roman"/>
          <w:sz w:val="24"/>
          <w:szCs w:val="24"/>
          <w:lang w:eastAsia="en-US"/>
        </w:rPr>
      </w:pPr>
      <w:r w:rsidRPr="00C92E7F">
        <w:rPr>
          <w:rFonts w:ascii="Times New Roman" w:hAnsi="Times New Roman"/>
          <w:sz w:val="24"/>
          <w:szCs w:val="24"/>
          <w:lang w:eastAsia="en-US"/>
        </w:rPr>
        <w:t>1) * Хозяйственные площадки в зонах усадебной застройки предусматриваются на приусадебных участках (кроме площадок для мусоросборников, размещаемых из расчета 1 контейнер на 10 - 15 домов).</w:t>
      </w:r>
    </w:p>
    <w:p w:rsidR="002E0670" w:rsidRPr="00C92E7F" w:rsidRDefault="002E0670" w:rsidP="002E0670">
      <w:pPr>
        <w:spacing w:after="0" w:line="240" w:lineRule="auto"/>
        <w:ind w:firstLine="709"/>
        <w:jc w:val="both"/>
        <w:rPr>
          <w:rFonts w:ascii="Times New Roman" w:hAnsi="Times New Roman"/>
          <w:sz w:val="28"/>
          <w:szCs w:val="28"/>
          <w:lang w:eastAsia="en-US"/>
        </w:rPr>
      </w:pPr>
      <w:r w:rsidRPr="00C92E7F">
        <w:rPr>
          <w:rFonts w:ascii="Times New Roman" w:hAnsi="Times New Roman"/>
          <w:sz w:val="28"/>
          <w:szCs w:val="28"/>
          <w:lang w:eastAsia="en-US"/>
        </w:rPr>
        <w:t xml:space="preserve">Предельные размеры земельных участков и коэффициент застройки для участков определяются </w:t>
      </w:r>
      <w:hyperlink r:id="rId9" w:history="1">
        <w:r w:rsidRPr="00C92E7F">
          <w:rPr>
            <w:rFonts w:ascii="Times New Roman" w:hAnsi="Times New Roman"/>
            <w:sz w:val="28"/>
            <w:szCs w:val="28"/>
            <w:lang w:eastAsia="en-US"/>
          </w:rPr>
          <w:t>органами местного самоуправления</w:t>
        </w:r>
      </w:hyperlink>
      <w:r w:rsidRPr="00C92E7F">
        <w:rPr>
          <w:rFonts w:ascii="Times New Roman" w:hAnsi="Times New Roman"/>
          <w:sz w:val="28"/>
          <w:szCs w:val="28"/>
          <w:lang w:eastAsia="en-US"/>
        </w:rPr>
        <w:t xml:space="preserve"> в составе правил землепользования и застройки, исходя из особенностей населенного пункта и сложившейся застройки.</w:t>
      </w:r>
    </w:p>
    <w:p w:rsidR="002E0670" w:rsidRPr="00C92E7F" w:rsidRDefault="002E0670" w:rsidP="002E0670">
      <w:pPr>
        <w:spacing w:after="0" w:line="240" w:lineRule="auto"/>
        <w:ind w:firstLine="709"/>
        <w:jc w:val="both"/>
        <w:rPr>
          <w:rFonts w:ascii="Times New Roman" w:hAnsi="Times New Roman"/>
          <w:sz w:val="28"/>
          <w:szCs w:val="28"/>
          <w:lang w:eastAsia="en-US"/>
        </w:rPr>
      </w:pPr>
      <w:r w:rsidRPr="00C92E7F">
        <w:rPr>
          <w:rFonts w:ascii="Times New Roman" w:hAnsi="Times New Roman"/>
          <w:kern w:val="1"/>
          <w:sz w:val="28"/>
          <w:szCs w:val="28"/>
          <w:lang w:eastAsia="en-US"/>
        </w:rPr>
        <w:t xml:space="preserve">Норматив территории функциональных общественно-деловых зон в населенных пунктах составляет не менее 8 % от площади их территорий. </w:t>
      </w:r>
    </w:p>
    <w:p w:rsidR="002E0670" w:rsidRPr="00C92E7F" w:rsidRDefault="002E0670" w:rsidP="002E0670">
      <w:pPr>
        <w:spacing w:after="0" w:line="240" w:lineRule="auto"/>
        <w:ind w:firstLine="709"/>
        <w:jc w:val="both"/>
        <w:rPr>
          <w:rFonts w:ascii="Times New Roman" w:hAnsi="Times New Roman"/>
          <w:sz w:val="28"/>
          <w:szCs w:val="28"/>
          <w:lang w:eastAsia="en-US"/>
        </w:rPr>
      </w:pPr>
      <w:r w:rsidRPr="00C92E7F">
        <w:rPr>
          <w:rFonts w:ascii="Times New Roman" w:hAnsi="Times New Roman"/>
          <w:sz w:val="28"/>
          <w:szCs w:val="28"/>
          <w:lang w:eastAsia="en-US"/>
        </w:rPr>
        <w:t>Норма обеспечения населения зелеными насаждениями общего пользования при комплексном освоении территорий составляет не менее 16 кв. м на одного человека на срок до 2025 года.</w:t>
      </w:r>
    </w:p>
    <w:p w:rsidR="002E0670" w:rsidRPr="00C92E7F" w:rsidRDefault="002E0670" w:rsidP="002E0670">
      <w:pPr>
        <w:widowControl w:val="0"/>
        <w:autoSpaceDE w:val="0"/>
        <w:spacing w:after="0" w:line="240" w:lineRule="auto"/>
        <w:ind w:firstLine="709"/>
        <w:jc w:val="both"/>
        <w:rPr>
          <w:rFonts w:ascii="Times New Roman" w:hAnsi="Times New Roman"/>
          <w:sz w:val="28"/>
          <w:szCs w:val="28"/>
          <w:lang w:eastAsia="en-US"/>
        </w:rPr>
      </w:pPr>
      <w:r w:rsidRPr="00C92E7F">
        <w:rPr>
          <w:rFonts w:ascii="Times New Roman" w:hAnsi="Times New Roman"/>
          <w:sz w:val="28"/>
          <w:szCs w:val="28"/>
          <w:lang w:eastAsia="en-US"/>
        </w:rPr>
        <w:t>Интенсивность использования территории общественно-деловой зоны характеризуется плотностью застройки (тыс. кв. м/га) и процентом застроенности территории.</w:t>
      </w:r>
    </w:p>
    <w:p w:rsidR="002E0670" w:rsidRDefault="002E0670" w:rsidP="002E0670">
      <w:pPr>
        <w:widowControl w:val="0"/>
        <w:autoSpaceDE w:val="0"/>
        <w:spacing w:after="0" w:line="240" w:lineRule="auto"/>
        <w:ind w:firstLine="709"/>
        <w:contextualSpacing/>
        <w:jc w:val="both"/>
        <w:rPr>
          <w:rFonts w:ascii="Times New Roman" w:hAnsi="Times New Roman"/>
          <w:sz w:val="28"/>
          <w:szCs w:val="28"/>
          <w:lang w:eastAsia="en-US"/>
        </w:rPr>
      </w:pPr>
      <w:r w:rsidRPr="00C92E7F">
        <w:rPr>
          <w:rFonts w:ascii="Times New Roman" w:hAnsi="Times New Roman"/>
          <w:sz w:val="28"/>
          <w:szCs w:val="28"/>
          <w:lang w:eastAsia="en-US"/>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нормативами, приведенными в та</w:t>
      </w:r>
      <w:r>
        <w:rPr>
          <w:rFonts w:ascii="Times New Roman" w:hAnsi="Times New Roman"/>
          <w:sz w:val="28"/>
          <w:szCs w:val="28"/>
          <w:lang w:eastAsia="en-US"/>
        </w:rPr>
        <w:t>блице 8</w:t>
      </w:r>
      <w:r w:rsidRPr="00C92E7F">
        <w:rPr>
          <w:rFonts w:ascii="Times New Roman" w:hAnsi="Times New Roman"/>
          <w:sz w:val="28"/>
          <w:szCs w:val="28"/>
          <w:lang w:eastAsia="en-US"/>
        </w:rPr>
        <w:t>.</w:t>
      </w:r>
    </w:p>
    <w:p w:rsidR="004A3DBF" w:rsidRPr="00C92E7F" w:rsidRDefault="004A3DBF" w:rsidP="002E0670">
      <w:pPr>
        <w:widowControl w:val="0"/>
        <w:autoSpaceDE w:val="0"/>
        <w:spacing w:after="0" w:line="240" w:lineRule="auto"/>
        <w:ind w:firstLine="709"/>
        <w:contextualSpacing/>
        <w:jc w:val="both"/>
        <w:rPr>
          <w:rFonts w:ascii="Times New Roman" w:hAnsi="Times New Roman"/>
          <w:sz w:val="28"/>
          <w:szCs w:val="28"/>
          <w:lang w:eastAsia="en-US"/>
        </w:rPr>
      </w:pPr>
    </w:p>
    <w:p w:rsidR="002E0670" w:rsidRPr="00C92E7F" w:rsidRDefault="002E0670" w:rsidP="002E0670">
      <w:pPr>
        <w:widowControl w:val="0"/>
        <w:autoSpaceDE w:val="0"/>
        <w:spacing w:after="0" w:line="240" w:lineRule="auto"/>
        <w:ind w:firstLine="709"/>
        <w:contextualSpacing/>
        <w:jc w:val="both"/>
        <w:rPr>
          <w:rFonts w:ascii="Times New Roman" w:eastAsia="Times New Roman" w:hAnsi="Times New Roman"/>
          <w:sz w:val="24"/>
          <w:szCs w:val="24"/>
          <w:lang w:eastAsia="zh-CN"/>
        </w:rPr>
      </w:pPr>
      <w:r>
        <w:rPr>
          <w:rFonts w:ascii="Times New Roman" w:hAnsi="Times New Roman"/>
          <w:sz w:val="28"/>
          <w:szCs w:val="28"/>
          <w:lang w:eastAsia="en-US"/>
        </w:rPr>
        <w:t>Таблица 8</w:t>
      </w:r>
      <w:r w:rsidRPr="00C92E7F">
        <w:rPr>
          <w:rFonts w:ascii="Times New Roman" w:hAnsi="Times New Roman"/>
          <w:sz w:val="28"/>
          <w:szCs w:val="28"/>
          <w:lang w:eastAsia="en-US"/>
        </w:rPr>
        <w:t>.</w:t>
      </w:r>
    </w:p>
    <w:tbl>
      <w:tblPr>
        <w:tblW w:w="0" w:type="auto"/>
        <w:tblInd w:w="75" w:type="dxa"/>
        <w:tblLayout w:type="fixed"/>
        <w:tblCellMar>
          <w:left w:w="75" w:type="dxa"/>
          <w:right w:w="75" w:type="dxa"/>
        </w:tblCellMar>
        <w:tblLook w:val="0000"/>
      </w:tblPr>
      <w:tblGrid>
        <w:gridCol w:w="2835"/>
        <w:gridCol w:w="3402"/>
        <w:gridCol w:w="3492"/>
      </w:tblGrid>
      <w:tr w:rsidR="002E0670" w:rsidRPr="00C92E7F" w:rsidTr="00AB0829">
        <w:tc>
          <w:tcPr>
            <w:tcW w:w="2835" w:type="dxa"/>
            <w:vMerge w:val="restart"/>
            <w:tcBorders>
              <w:top w:val="single" w:sz="4" w:space="0" w:color="000000"/>
              <w:left w:val="single" w:sz="4" w:space="0" w:color="000000"/>
              <w:bottom w:val="single" w:sz="4" w:space="0" w:color="000000"/>
            </w:tcBorders>
            <w:shd w:val="clear" w:color="auto" w:fill="auto"/>
            <w:vAlign w:val="center"/>
          </w:tcPr>
          <w:p w:rsidR="002E0670" w:rsidRPr="00C92E7F" w:rsidRDefault="002E0670" w:rsidP="00AB0829">
            <w:pPr>
              <w:widowControl w:val="0"/>
              <w:autoSpaceDE w:val="0"/>
              <w:snapToGrid w:val="0"/>
              <w:spacing w:after="0"/>
              <w:ind w:firstLine="851"/>
              <w:contextualSpacing/>
              <w:jc w:val="center"/>
              <w:rPr>
                <w:rFonts w:ascii="Times New Roman" w:eastAsia="Times New Roman" w:hAnsi="Times New Roman"/>
                <w:sz w:val="24"/>
                <w:szCs w:val="24"/>
                <w:lang w:eastAsia="zh-CN"/>
              </w:rPr>
            </w:pPr>
          </w:p>
          <w:p w:rsidR="002E0670" w:rsidRPr="00C92E7F" w:rsidRDefault="002E0670" w:rsidP="00AB0829">
            <w:pPr>
              <w:widowControl w:val="0"/>
              <w:autoSpaceDE w:val="0"/>
              <w:spacing w:after="0"/>
              <w:ind w:firstLine="851"/>
              <w:contextualSpacing/>
              <w:jc w:val="center"/>
              <w:rPr>
                <w:rFonts w:ascii="Times New Roman" w:hAnsi="Times New Roman"/>
                <w:b/>
                <w:bCs/>
                <w:sz w:val="24"/>
                <w:szCs w:val="24"/>
                <w:lang w:eastAsia="en-US"/>
              </w:rPr>
            </w:pPr>
            <w:r w:rsidRPr="00C92E7F">
              <w:rPr>
                <w:rFonts w:ascii="Times New Roman" w:hAnsi="Times New Roman"/>
                <w:b/>
                <w:bCs/>
                <w:sz w:val="24"/>
                <w:szCs w:val="24"/>
                <w:lang w:eastAsia="en-US"/>
              </w:rPr>
              <w:t>Тип комплексов</w:t>
            </w:r>
          </w:p>
        </w:tc>
        <w:tc>
          <w:tcPr>
            <w:tcW w:w="6894" w:type="dxa"/>
            <w:gridSpan w:val="2"/>
            <w:tcBorders>
              <w:top w:val="single" w:sz="4" w:space="0" w:color="000000"/>
              <w:left w:val="single" w:sz="4" w:space="0" w:color="000000"/>
              <w:right w:val="single" w:sz="4" w:space="0" w:color="000000"/>
            </w:tcBorders>
            <w:shd w:val="clear" w:color="auto" w:fill="auto"/>
          </w:tcPr>
          <w:p w:rsidR="002E0670" w:rsidRPr="00C92E7F" w:rsidRDefault="002E0670" w:rsidP="00AB0829">
            <w:pPr>
              <w:widowControl w:val="0"/>
              <w:autoSpaceDE w:val="0"/>
              <w:spacing w:after="0"/>
              <w:ind w:firstLine="851"/>
              <w:contextualSpacing/>
              <w:jc w:val="both"/>
              <w:rPr>
                <w:rFonts w:ascii="Times New Roman" w:eastAsia="Times New Roman" w:hAnsi="Times New Roman"/>
                <w:sz w:val="24"/>
                <w:szCs w:val="24"/>
                <w:lang w:eastAsia="zh-CN"/>
              </w:rPr>
            </w:pPr>
            <w:r w:rsidRPr="00C92E7F">
              <w:rPr>
                <w:rFonts w:ascii="Times New Roman" w:hAnsi="Times New Roman"/>
                <w:b/>
                <w:bCs/>
                <w:sz w:val="24"/>
                <w:szCs w:val="24"/>
                <w:lang w:eastAsia="en-US"/>
              </w:rPr>
              <w:t xml:space="preserve">Плотность застройки (тыс. кв. м общ. пл./га) </w:t>
            </w:r>
          </w:p>
        </w:tc>
      </w:tr>
      <w:tr w:rsidR="002E0670" w:rsidRPr="00C92E7F" w:rsidTr="00AB0829">
        <w:tc>
          <w:tcPr>
            <w:tcW w:w="2835" w:type="dxa"/>
            <w:vMerge/>
            <w:tcBorders>
              <w:top w:val="single" w:sz="4" w:space="0" w:color="000000"/>
              <w:left w:val="single" w:sz="4" w:space="0" w:color="000000"/>
              <w:bottom w:val="single" w:sz="4" w:space="0" w:color="000000"/>
            </w:tcBorders>
            <w:shd w:val="clear" w:color="auto" w:fill="auto"/>
            <w:vAlign w:val="center"/>
          </w:tcPr>
          <w:p w:rsidR="002E0670" w:rsidRPr="00C92E7F" w:rsidRDefault="002E0670" w:rsidP="00AB0829">
            <w:pPr>
              <w:snapToGrid w:val="0"/>
              <w:spacing w:after="0" w:line="240" w:lineRule="auto"/>
              <w:rPr>
                <w:rFonts w:ascii="Times New Roman" w:eastAsia="Times New Roman" w:hAnsi="Times New Roman"/>
                <w:b/>
                <w:bCs/>
                <w:sz w:val="24"/>
                <w:szCs w:val="24"/>
                <w:lang w:eastAsia="zh-CN"/>
              </w:rPr>
            </w:pPr>
          </w:p>
        </w:tc>
        <w:tc>
          <w:tcPr>
            <w:tcW w:w="68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C92E7F" w:rsidRDefault="002E0670" w:rsidP="00AB0829">
            <w:pPr>
              <w:widowControl w:val="0"/>
              <w:autoSpaceDE w:val="0"/>
              <w:spacing w:after="0"/>
              <w:ind w:firstLine="851"/>
              <w:contextualSpacing/>
              <w:rPr>
                <w:rFonts w:ascii="Times New Roman" w:eastAsia="Times New Roman" w:hAnsi="Times New Roman"/>
                <w:sz w:val="24"/>
                <w:szCs w:val="24"/>
                <w:lang w:eastAsia="zh-CN"/>
              </w:rPr>
            </w:pPr>
            <w:r w:rsidRPr="00C92E7F">
              <w:rPr>
                <w:rFonts w:ascii="Times New Roman" w:hAnsi="Times New Roman"/>
                <w:b/>
                <w:bCs/>
                <w:sz w:val="24"/>
                <w:szCs w:val="24"/>
                <w:lang w:eastAsia="en-US"/>
              </w:rPr>
              <w:t>средние и малые поселения</w:t>
            </w:r>
          </w:p>
        </w:tc>
      </w:tr>
      <w:tr w:rsidR="002E0670" w:rsidRPr="00C92E7F" w:rsidTr="00AB0829">
        <w:tc>
          <w:tcPr>
            <w:tcW w:w="2835" w:type="dxa"/>
            <w:vMerge/>
            <w:tcBorders>
              <w:top w:val="single" w:sz="4" w:space="0" w:color="000000"/>
              <w:left w:val="single" w:sz="4" w:space="0" w:color="000000"/>
              <w:bottom w:val="single" w:sz="4" w:space="0" w:color="auto"/>
            </w:tcBorders>
            <w:shd w:val="clear" w:color="auto" w:fill="auto"/>
            <w:vAlign w:val="center"/>
          </w:tcPr>
          <w:p w:rsidR="002E0670" w:rsidRPr="00C92E7F" w:rsidRDefault="002E0670" w:rsidP="00AB0829">
            <w:pPr>
              <w:snapToGrid w:val="0"/>
              <w:spacing w:after="0" w:line="240" w:lineRule="auto"/>
              <w:rPr>
                <w:rFonts w:ascii="Times New Roman" w:eastAsia="Times New Roman" w:hAnsi="Times New Roman"/>
                <w:b/>
                <w:bCs/>
                <w:sz w:val="24"/>
                <w:szCs w:val="24"/>
                <w:lang w:eastAsia="zh-CN"/>
              </w:rPr>
            </w:pPr>
          </w:p>
        </w:tc>
        <w:tc>
          <w:tcPr>
            <w:tcW w:w="3402" w:type="dxa"/>
            <w:tcBorders>
              <w:top w:val="single" w:sz="4" w:space="0" w:color="000000"/>
              <w:left w:val="single" w:sz="4" w:space="0" w:color="000000"/>
              <w:bottom w:val="single" w:sz="4" w:space="0" w:color="auto"/>
            </w:tcBorders>
            <w:shd w:val="clear" w:color="auto" w:fill="auto"/>
          </w:tcPr>
          <w:p w:rsidR="002E0670" w:rsidRPr="00C92E7F" w:rsidRDefault="002E0670" w:rsidP="00AB0829">
            <w:pPr>
              <w:widowControl w:val="0"/>
              <w:autoSpaceDE w:val="0"/>
              <w:spacing w:after="0"/>
              <w:contextualSpacing/>
              <w:rPr>
                <w:rFonts w:ascii="Times New Roman" w:hAnsi="Times New Roman"/>
                <w:b/>
                <w:bCs/>
                <w:sz w:val="24"/>
                <w:szCs w:val="24"/>
                <w:lang w:eastAsia="en-US"/>
              </w:rPr>
            </w:pPr>
            <w:r w:rsidRPr="00C92E7F">
              <w:rPr>
                <w:rFonts w:ascii="Times New Roman" w:hAnsi="Times New Roman"/>
                <w:b/>
                <w:bCs/>
                <w:sz w:val="24"/>
                <w:szCs w:val="24"/>
                <w:lang w:eastAsia="en-US"/>
              </w:rPr>
              <w:t>на свободных территориях</w:t>
            </w:r>
          </w:p>
        </w:tc>
        <w:tc>
          <w:tcPr>
            <w:tcW w:w="3492" w:type="dxa"/>
            <w:tcBorders>
              <w:top w:val="single" w:sz="4" w:space="0" w:color="000000"/>
              <w:left w:val="single" w:sz="4" w:space="0" w:color="000000"/>
              <w:bottom w:val="single" w:sz="4" w:space="0" w:color="auto"/>
              <w:right w:val="single" w:sz="4" w:space="0" w:color="000000"/>
            </w:tcBorders>
            <w:shd w:val="clear" w:color="auto" w:fill="auto"/>
          </w:tcPr>
          <w:p w:rsidR="002E0670" w:rsidRPr="00C92E7F" w:rsidRDefault="002E0670" w:rsidP="00AB0829">
            <w:pPr>
              <w:widowControl w:val="0"/>
              <w:autoSpaceDE w:val="0"/>
              <w:spacing w:after="0"/>
              <w:ind w:firstLine="851"/>
              <w:contextualSpacing/>
              <w:jc w:val="both"/>
              <w:rPr>
                <w:rFonts w:ascii="Times New Roman" w:eastAsia="Times New Roman" w:hAnsi="Times New Roman"/>
                <w:sz w:val="24"/>
                <w:szCs w:val="24"/>
                <w:lang w:eastAsia="zh-CN"/>
              </w:rPr>
            </w:pPr>
            <w:r w:rsidRPr="00C92E7F">
              <w:rPr>
                <w:rFonts w:ascii="Times New Roman" w:hAnsi="Times New Roman"/>
                <w:b/>
                <w:bCs/>
                <w:sz w:val="24"/>
                <w:szCs w:val="24"/>
                <w:lang w:eastAsia="en-US"/>
              </w:rPr>
              <w:t>При реконструкции</w:t>
            </w:r>
          </w:p>
        </w:tc>
      </w:tr>
      <w:tr w:rsidR="002E0670" w:rsidRPr="00C92E7F" w:rsidTr="00AB0829">
        <w:tc>
          <w:tcPr>
            <w:tcW w:w="283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contextualSpacing/>
              <w:jc w:val="both"/>
              <w:rPr>
                <w:rFonts w:ascii="Times New Roman" w:hAnsi="Times New Roman"/>
                <w:sz w:val="24"/>
                <w:szCs w:val="24"/>
                <w:lang w:eastAsia="en-US"/>
              </w:rPr>
            </w:pPr>
            <w:r w:rsidRPr="00C92E7F">
              <w:rPr>
                <w:rFonts w:ascii="Times New Roman" w:hAnsi="Times New Roman"/>
                <w:sz w:val="24"/>
                <w:szCs w:val="24"/>
                <w:lang w:eastAsia="en-US"/>
              </w:rPr>
              <w:t>Центр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ind w:firstLine="851"/>
              <w:contextualSpacing/>
              <w:jc w:val="both"/>
              <w:rPr>
                <w:rFonts w:ascii="Times New Roman" w:hAnsi="Times New Roman"/>
                <w:sz w:val="24"/>
                <w:szCs w:val="24"/>
                <w:lang w:eastAsia="en-US"/>
              </w:rPr>
            </w:pPr>
            <w:r w:rsidRPr="00C92E7F">
              <w:rPr>
                <w:rFonts w:ascii="Times New Roman" w:hAnsi="Times New Roman"/>
                <w:sz w:val="24"/>
                <w:szCs w:val="24"/>
                <w:lang w:eastAsia="en-US"/>
              </w:rPr>
              <w:t>10</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ind w:firstLine="851"/>
              <w:contextualSpacing/>
              <w:jc w:val="both"/>
              <w:rPr>
                <w:rFonts w:ascii="Times New Roman" w:eastAsia="Times New Roman" w:hAnsi="Times New Roman"/>
                <w:sz w:val="24"/>
                <w:szCs w:val="24"/>
                <w:lang w:eastAsia="zh-CN"/>
              </w:rPr>
            </w:pPr>
            <w:r w:rsidRPr="00C92E7F">
              <w:rPr>
                <w:rFonts w:ascii="Times New Roman" w:hAnsi="Times New Roman"/>
                <w:sz w:val="24"/>
                <w:szCs w:val="24"/>
                <w:lang w:eastAsia="en-US"/>
              </w:rPr>
              <w:t>10</w:t>
            </w:r>
          </w:p>
        </w:tc>
      </w:tr>
      <w:tr w:rsidR="002E0670" w:rsidRPr="00C92E7F" w:rsidTr="00AB0829">
        <w:tc>
          <w:tcPr>
            <w:tcW w:w="283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contextualSpacing/>
              <w:jc w:val="both"/>
              <w:rPr>
                <w:rFonts w:ascii="Times New Roman" w:hAnsi="Times New Roman"/>
                <w:sz w:val="24"/>
                <w:szCs w:val="24"/>
                <w:lang w:eastAsia="en-US"/>
              </w:rPr>
            </w:pPr>
            <w:r w:rsidRPr="00C92E7F">
              <w:rPr>
                <w:rFonts w:ascii="Times New Roman" w:hAnsi="Times New Roman"/>
                <w:sz w:val="24"/>
                <w:szCs w:val="24"/>
                <w:lang w:eastAsia="en-US"/>
              </w:rPr>
              <w:t>Деловые комплексы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ind w:firstLine="851"/>
              <w:contextualSpacing/>
              <w:jc w:val="both"/>
              <w:rPr>
                <w:rFonts w:ascii="Times New Roman" w:hAnsi="Times New Roman"/>
                <w:sz w:val="24"/>
                <w:szCs w:val="24"/>
                <w:lang w:eastAsia="en-US"/>
              </w:rPr>
            </w:pPr>
            <w:r w:rsidRPr="00C92E7F">
              <w:rPr>
                <w:rFonts w:ascii="Times New Roman" w:hAnsi="Times New Roman"/>
                <w:sz w:val="24"/>
                <w:szCs w:val="24"/>
                <w:lang w:eastAsia="en-US"/>
              </w:rPr>
              <w:t>15</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ind w:firstLine="851"/>
              <w:contextualSpacing/>
              <w:jc w:val="both"/>
              <w:rPr>
                <w:rFonts w:ascii="Times New Roman" w:eastAsia="Times New Roman" w:hAnsi="Times New Roman"/>
                <w:sz w:val="24"/>
                <w:szCs w:val="24"/>
                <w:lang w:eastAsia="zh-CN"/>
              </w:rPr>
            </w:pPr>
            <w:r w:rsidRPr="00C92E7F">
              <w:rPr>
                <w:rFonts w:ascii="Times New Roman" w:hAnsi="Times New Roman"/>
                <w:sz w:val="24"/>
                <w:szCs w:val="24"/>
                <w:lang w:eastAsia="en-US"/>
              </w:rPr>
              <w:t>10</w:t>
            </w:r>
          </w:p>
        </w:tc>
      </w:tr>
      <w:tr w:rsidR="002E0670" w:rsidRPr="00C92E7F" w:rsidTr="00AB0829">
        <w:tc>
          <w:tcPr>
            <w:tcW w:w="283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contextualSpacing/>
              <w:jc w:val="both"/>
              <w:rPr>
                <w:rFonts w:ascii="Times New Roman" w:hAnsi="Times New Roman"/>
                <w:sz w:val="24"/>
                <w:szCs w:val="24"/>
                <w:lang w:eastAsia="en-US"/>
              </w:rPr>
            </w:pPr>
            <w:r w:rsidRPr="00C92E7F">
              <w:rPr>
                <w:rFonts w:ascii="Times New Roman" w:hAnsi="Times New Roman"/>
                <w:sz w:val="24"/>
                <w:szCs w:val="24"/>
                <w:lang w:eastAsia="en-US"/>
              </w:rPr>
              <w:t>Гостиничные комплексы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ind w:firstLine="851"/>
              <w:contextualSpacing/>
              <w:jc w:val="both"/>
              <w:rPr>
                <w:rFonts w:ascii="Times New Roman" w:hAnsi="Times New Roman"/>
                <w:sz w:val="24"/>
                <w:szCs w:val="24"/>
                <w:lang w:eastAsia="en-US"/>
              </w:rPr>
            </w:pPr>
            <w:r w:rsidRPr="00C92E7F">
              <w:rPr>
                <w:rFonts w:ascii="Times New Roman" w:hAnsi="Times New Roman"/>
                <w:sz w:val="24"/>
                <w:szCs w:val="24"/>
                <w:lang w:eastAsia="en-US"/>
              </w:rPr>
              <w:t>15</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ind w:firstLine="851"/>
              <w:contextualSpacing/>
              <w:jc w:val="both"/>
              <w:rPr>
                <w:rFonts w:ascii="Times New Roman" w:eastAsia="Times New Roman" w:hAnsi="Times New Roman"/>
                <w:sz w:val="24"/>
                <w:szCs w:val="24"/>
                <w:lang w:eastAsia="zh-CN"/>
              </w:rPr>
            </w:pPr>
            <w:r w:rsidRPr="00C92E7F">
              <w:rPr>
                <w:rFonts w:ascii="Times New Roman" w:hAnsi="Times New Roman"/>
                <w:sz w:val="24"/>
                <w:szCs w:val="24"/>
                <w:lang w:eastAsia="en-US"/>
              </w:rPr>
              <w:t>10</w:t>
            </w:r>
          </w:p>
        </w:tc>
      </w:tr>
      <w:tr w:rsidR="002E0670" w:rsidRPr="00C92E7F" w:rsidTr="00AB0829">
        <w:tc>
          <w:tcPr>
            <w:tcW w:w="283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contextualSpacing/>
              <w:jc w:val="both"/>
              <w:rPr>
                <w:rFonts w:ascii="Times New Roman" w:hAnsi="Times New Roman"/>
                <w:sz w:val="24"/>
                <w:szCs w:val="24"/>
                <w:lang w:eastAsia="en-US"/>
              </w:rPr>
            </w:pPr>
            <w:r w:rsidRPr="00C92E7F">
              <w:rPr>
                <w:rFonts w:ascii="Times New Roman" w:hAnsi="Times New Roman"/>
                <w:sz w:val="24"/>
                <w:szCs w:val="24"/>
                <w:lang w:eastAsia="en-US"/>
              </w:rPr>
              <w:t>Торговые комплексы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ind w:firstLine="851"/>
              <w:contextualSpacing/>
              <w:jc w:val="both"/>
              <w:rPr>
                <w:rFonts w:ascii="Times New Roman" w:hAnsi="Times New Roman"/>
                <w:sz w:val="24"/>
                <w:szCs w:val="24"/>
                <w:lang w:eastAsia="en-US"/>
              </w:rPr>
            </w:pPr>
            <w:r w:rsidRPr="00C92E7F">
              <w:rPr>
                <w:rFonts w:ascii="Times New Roman" w:hAnsi="Times New Roman"/>
                <w:sz w:val="24"/>
                <w:szCs w:val="24"/>
                <w:lang w:eastAsia="en-US"/>
              </w:rPr>
              <w:t>5</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ind w:firstLine="851"/>
              <w:contextualSpacing/>
              <w:jc w:val="both"/>
              <w:rPr>
                <w:rFonts w:ascii="Times New Roman" w:eastAsia="Times New Roman" w:hAnsi="Times New Roman"/>
                <w:sz w:val="24"/>
                <w:szCs w:val="24"/>
                <w:lang w:eastAsia="zh-CN"/>
              </w:rPr>
            </w:pPr>
            <w:r w:rsidRPr="00C92E7F">
              <w:rPr>
                <w:rFonts w:ascii="Times New Roman" w:hAnsi="Times New Roman"/>
                <w:sz w:val="24"/>
                <w:szCs w:val="24"/>
                <w:lang w:eastAsia="en-US"/>
              </w:rPr>
              <w:t>5</w:t>
            </w:r>
          </w:p>
        </w:tc>
      </w:tr>
      <w:tr w:rsidR="002E0670" w:rsidRPr="00C92E7F" w:rsidTr="00AB0829">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E0670" w:rsidRPr="00C92E7F" w:rsidRDefault="002E0670" w:rsidP="00AB0829">
            <w:pPr>
              <w:widowControl w:val="0"/>
              <w:autoSpaceDE w:val="0"/>
              <w:spacing w:after="0"/>
              <w:contextualSpacing/>
              <w:rPr>
                <w:rFonts w:ascii="Times New Roman" w:hAnsi="Times New Roman"/>
                <w:sz w:val="24"/>
                <w:szCs w:val="24"/>
                <w:lang w:eastAsia="en-US"/>
              </w:rPr>
            </w:pPr>
            <w:r w:rsidRPr="00C92E7F">
              <w:rPr>
                <w:rFonts w:ascii="Times New Roman" w:hAnsi="Times New Roman"/>
                <w:sz w:val="24"/>
                <w:szCs w:val="24"/>
                <w:lang w:eastAsia="en-US"/>
              </w:rPr>
              <w:t>Культурные досуговые комплексы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ind w:firstLine="851"/>
              <w:contextualSpacing/>
              <w:jc w:val="both"/>
              <w:rPr>
                <w:rFonts w:ascii="Times New Roman" w:hAnsi="Times New Roman"/>
                <w:sz w:val="24"/>
                <w:szCs w:val="24"/>
                <w:lang w:eastAsia="en-US"/>
              </w:rPr>
            </w:pPr>
            <w:r w:rsidRPr="00C92E7F">
              <w:rPr>
                <w:rFonts w:ascii="Times New Roman" w:hAnsi="Times New Roman"/>
                <w:sz w:val="24"/>
                <w:szCs w:val="24"/>
                <w:lang w:eastAsia="en-US"/>
              </w:rPr>
              <w:t>5</w:t>
            </w:r>
          </w:p>
        </w:tc>
        <w:tc>
          <w:tcPr>
            <w:tcW w:w="3492"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ind w:firstLine="851"/>
              <w:contextualSpacing/>
              <w:jc w:val="both"/>
              <w:rPr>
                <w:rFonts w:ascii="Times New Roman" w:eastAsia="Times New Roman" w:hAnsi="Times New Roman"/>
                <w:sz w:val="24"/>
                <w:szCs w:val="24"/>
                <w:lang w:eastAsia="zh-CN"/>
              </w:rPr>
            </w:pPr>
            <w:r w:rsidRPr="00C92E7F">
              <w:rPr>
                <w:rFonts w:ascii="Times New Roman" w:hAnsi="Times New Roman"/>
                <w:sz w:val="24"/>
                <w:szCs w:val="24"/>
                <w:lang w:eastAsia="en-US"/>
              </w:rPr>
              <w:t>5</w:t>
            </w:r>
          </w:p>
        </w:tc>
      </w:tr>
    </w:tbl>
    <w:p w:rsidR="002E0670" w:rsidRPr="00540BA3" w:rsidRDefault="002E0670" w:rsidP="002E0670">
      <w:pPr>
        <w:widowControl w:val="0"/>
        <w:autoSpaceDE w:val="0"/>
        <w:spacing w:after="0"/>
        <w:ind w:firstLine="851"/>
        <w:contextualSpacing/>
        <w:jc w:val="both"/>
        <w:rPr>
          <w:rFonts w:ascii="Times New Roman" w:hAnsi="Times New Roman"/>
          <w:sz w:val="28"/>
          <w:szCs w:val="28"/>
          <w:highlight w:val="yellow"/>
          <w:lang w:eastAsia="en-US"/>
        </w:rPr>
      </w:pPr>
    </w:p>
    <w:p w:rsidR="002E0670" w:rsidRPr="00C92E7F" w:rsidRDefault="002E0670" w:rsidP="002E0670">
      <w:pPr>
        <w:spacing w:after="0" w:line="240" w:lineRule="auto"/>
        <w:ind w:firstLine="709"/>
        <w:jc w:val="both"/>
        <w:rPr>
          <w:rFonts w:ascii="Times New Roman" w:hAnsi="Times New Roman"/>
          <w:sz w:val="28"/>
          <w:szCs w:val="28"/>
          <w:lang w:eastAsia="en-US"/>
        </w:rPr>
      </w:pPr>
      <w:r w:rsidRPr="00C92E7F">
        <w:rPr>
          <w:rFonts w:ascii="Times New Roman" w:hAnsi="Times New Roman"/>
          <w:sz w:val="28"/>
          <w:szCs w:val="28"/>
          <w:lang w:eastAsia="en-US"/>
        </w:rPr>
        <w:t xml:space="preserve">Объекты открытой сети обслуживания, размещаемые на границе территорий производственных зон и жилых районов, определяются в соответствии с таблицей </w:t>
      </w:r>
      <w:r>
        <w:rPr>
          <w:rFonts w:ascii="Times New Roman" w:hAnsi="Times New Roman"/>
          <w:sz w:val="28"/>
          <w:szCs w:val="28"/>
          <w:lang w:eastAsia="en-US"/>
        </w:rPr>
        <w:t>9</w:t>
      </w:r>
      <w:r w:rsidRPr="00C92E7F">
        <w:rPr>
          <w:rFonts w:ascii="Times New Roman" w:hAnsi="Times New Roman"/>
          <w:sz w:val="28"/>
          <w:szCs w:val="28"/>
          <w:lang w:eastAsia="en-US"/>
        </w:rPr>
        <w:t>.</w:t>
      </w:r>
    </w:p>
    <w:p w:rsidR="002E0670" w:rsidRPr="00C92E7F" w:rsidRDefault="002E0670" w:rsidP="002E0670">
      <w:pPr>
        <w:spacing w:after="0" w:line="240" w:lineRule="auto"/>
        <w:ind w:firstLine="709"/>
        <w:jc w:val="both"/>
        <w:rPr>
          <w:rFonts w:ascii="Times New Roman" w:hAnsi="Times New Roman"/>
          <w:sz w:val="28"/>
          <w:szCs w:val="28"/>
          <w:lang w:eastAsia="en-US"/>
        </w:rPr>
      </w:pPr>
    </w:p>
    <w:tbl>
      <w:tblPr>
        <w:tblW w:w="0" w:type="auto"/>
        <w:tblInd w:w="75" w:type="dxa"/>
        <w:tblLayout w:type="fixed"/>
        <w:tblCellMar>
          <w:left w:w="75" w:type="dxa"/>
          <w:right w:w="75" w:type="dxa"/>
        </w:tblCellMar>
        <w:tblLook w:val="0000"/>
      </w:tblPr>
      <w:tblGrid>
        <w:gridCol w:w="2145"/>
        <w:gridCol w:w="1635"/>
        <w:gridCol w:w="1425"/>
        <w:gridCol w:w="1755"/>
        <w:gridCol w:w="1350"/>
        <w:gridCol w:w="1450"/>
      </w:tblGrid>
      <w:tr w:rsidR="002E0670" w:rsidRPr="00C92E7F" w:rsidTr="00AB0829">
        <w:tc>
          <w:tcPr>
            <w:tcW w:w="2145" w:type="dxa"/>
            <w:vMerge w:val="restart"/>
            <w:tcBorders>
              <w:top w:val="single" w:sz="4" w:space="0" w:color="000000"/>
              <w:left w:val="single" w:sz="4" w:space="0" w:color="000000"/>
              <w:bottom w:val="single" w:sz="4" w:space="0" w:color="000000"/>
            </w:tcBorders>
            <w:shd w:val="clear" w:color="auto" w:fill="auto"/>
          </w:tcPr>
          <w:p w:rsidR="002E0670" w:rsidRPr="00C92E7F" w:rsidRDefault="002E0670" w:rsidP="00AB0829">
            <w:pPr>
              <w:spacing w:after="0" w:line="240" w:lineRule="auto"/>
              <w:rPr>
                <w:rFonts w:ascii="Times New Roman" w:hAnsi="Times New Roman"/>
                <w:b/>
                <w:bCs/>
                <w:sz w:val="24"/>
                <w:szCs w:val="24"/>
                <w:lang w:eastAsia="en-US"/>
              </w:rPr>
            </w:pPr>
            <w:r w:rsidRPr="00C92E7F">
              <w:rPr>
                <w:rFonts w:ascii="Times New Roman" w:hAnsi="Times New Roman"/>
                <w:b/>
                <w:bCs/>
                <w:sz w:val="24"/>
                <w:szCs w:val="24"/>
                <w:lang w:eastAsia="en-US"/>
              </w:rPr>
              <w:t>Соотношение: работающие (тыс. чел.) / жители (тыс. чел.)</w:t>
            </w:r>
          </w:p>
        </w:tc>
        <w:tc>
          <w:tcPr>
            <w:tcW w:w="1635" w:type="dxa"/>
            <w:vMerge w:val="restart"/>
            <w:tcBorders>
              <w:top w:val="single" w:sz="4" w:space="0" w:color="000000"/>
              <w:left w:val="single" w:sz="4" w:space="0" w:color="000000"/>
              <w:bottom w:val="single" w:sz="4" w:space="0" w:color="000000"/>
            </w:tcBorders>
            <w:shd w:val="clear" w:color="auto" w:fill="auto"/>
          </w:tcPr>
          <w:p w:rsidR="002E0670" w:rsidRPr="00C92E7F" w:rsidRDefault="002E0670" w:rsidP="00AB0829">
            <w:pPr>
              <w:snapToGrid w:val="0"/>
              <w:spacing w:after="0" w:line="240" w:lineRule="auto"/>
              <w:ind w:firstLine="851"/>
              <w:rPr>
                <w:rFonts w:ascii="Times New Roman" w:hAnsi="Times New Roman"/>
                <w:b/>
                <w:bCs/>
                <w:sz w:val="24"/>
                <w:szCs w:val="24"/>
                <w:lang w:eastAsia="en-US"/>
              </w:rPr>
            </w:pPr>
          </w:p>
          <w:p w:rsidR="002E0670" w:rsidRPr="00C92E7F" w:rsidRDefault="002E0670" w:rsidP="00AB0829">
            <w:pPr>
              <w:spacing w:after="0" w:line="240" w:lineRule="auto"/>
              <w:ind w:firstLine="851"/>
              <w:rPr>
                <w:rFonts w:ascii="Times New Roman" w:hAnsi="Times New Roman"/>
                <w:b/>
                <w:bCs/>
                <w:sz w:val="24"/>
                <w:szCs w:val="24"/>
                <w:lang w:eastAsia="en-US"/>
              </w:rPr>
            </w:pPr>
          </w:p>
          <w:p w:rsidR="002E0670" w:rsidRPr="00C92E7F" w:rsidRDefault="002E0670" w:rsidP="00AB0829">
            <w:pPr>
              <w:spacing w:after="0" w:line="240" w:lineRule="auto"/>
              <w:ind w:right="-123"/>
              <w:rPr>
                <w:rFonts w:ascii="Times New Roman" w:hAnsi="Times New Roman"/>
                <w:b/>
                <w:bCs/>
                <w:sz w:val="24"/>
                <w:szCs w:val="24"/>
                <w:lang w:eastAsia="en-US"/>
              </w:rPr>
            </w:pPr>
            <w:r w:rsidRPr="00C92E7F">
              <w:rPr>
                <w:rFonts w:ascii="Times New Roman" w:hAnsi="Times New Roman"/>
                <w:b/>
                <w:bCs/>
                <w:sz w:val="24"/>
                <w:szCs w:val="24"/>
                <w:lang w:eastAsia="en-US"/>
              </w:rPr>
              <w:t>Коэффициент</w:t>
            </w:r>
          </w:p>
        </w:tc>
        <w:tc>
          <w:tcPr>
            <w:tcW w:w="5980" w:type="dxa"/>
            <w:gridSpan w:val="4"/>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spacing w:after="0" w:line="240" w:lineRule="auto"/>
              <w:ind w:firstLine="851"/>
              <w:rPr>
                <w:rFonts w:ascii="Times New Roman" w:eastAsia="Times New Roman" w:hAnsi="Times New Roman"/>
                <w:sz w:val="24"/>
                <w:szCs w:val="24"/>
                <w:lang w:eastAsia="zh-CN"/>
              </w:rPr>
            </w:pPr>
            <w:r w:rsidRPr="00C92E7F">
              <w:rPr>
                <w:rFonts w:ascii="Times New Roman" w:hAnsi="Times New Roman"/>
                <w:b/>
                <w:bCs/>
                <w:sz w:val="24"/>
                <w:szCs w:val="24"/>
                <w:lang w:eastAsia="en-US"/>
              </w:rPr>
              <w:t>Расчетный показатель (на 1000 жителей)</w:t>
            </w:r>
          </w:p>
        </w:tc>
      </w:tr>
      <w:tr w:rsidR="002E0670" w:rsidRPr="00C92E7F" w:rsidTr="00AB0829">
        <w:tc>
          <w:tcPr>
            <w:tcW w:w="2145" w:type="dxa"/>
            <w:vMerge/>
            <w:tcBorders>
              <w:top w:val="single" w:sz="4" w:space="0" w:color="000000"/>
              <w:left w:val="single" w:sz="4" w:space="0" w:color="000000"/>
              <w:bottom w:val="single" w:sz="4" w:space="0" w:color="000000"/>
            </w:tcBorders>
            <w:shd w:val="clear" w:color="auto" w:fill="auto"/>
          </w:tcPr>
          <w:p w:rsidR="002E0670" w:rsidRPr="00C92E7F" w:rsidRDefault="002E0670" w:rsidP="00AB0829">
            <w:pPr>
              <w:snapToGrid w:val="0"/>
              <w:spacing w:after="0" w:line="240" w:lineRule="auto"/>
              <w:rPr>
                <w:rFonts w:ascii="Times New Roman" w:eastAsia="Times New Roman" w:hAnsi="Times New Roman"/>
                <w:b/>
                <w:bCs/>
                <w:sz w:val="24"/>
                <w:szCs w:val="24"/>
                <w:lang w:eastAsia="zh-CN"/>
              </w:rPr>
            </w:pPr>
          </w:p>
        </w:tc>
        <w:tc>
          <w:tcPr>
            <w:tcW w:w="1635" w:type="dxa"/>
            <w:vMerge/>
            <w:tcBorders>
              <w:top w:val="single" w:sz="4" w:space="0" w:color="000000"/>
              <w:left w:val="single" w:sz="4" w:space="0" w:color="000000"/>
              <w:bottom w:val="single" w:sz="4" w:space="0" w:color="000000"/>
            </w:tcBorders>
            <w:shd w:val="clear" w:color="auto" w:fill="auto"/>
          </w:tcPr>
          <w:p w:rsidR="002E0670" w:rsidRPr="00C92E7F" w:rsidRDefault="002E0670" w:rsidP="00AB0829">
            <w:pPr>
              <w:snapToGrid w:val="0"/>
              <w:spacing w:after="0" w:line="240" w:lineRule="auto"/>
              <w:rPr>
                <w:rFonts w:ascii="Times New Roman" w:eastAsia="Times New Roman" w:hAnsi="Times New Roman"/>
                <w:b/>
                <w:bCs/>
                <w:sz w:val="24"/>
                <w:szCs w:val="24"/>
                <w:lang w:eastAsia="zh-CN"/>
              </w:rPr>
            </w:pPr>
          </w:p>
        </w:tc>
        <w:tc>
          <w:tcPr>
            <w:tcW w:w="3180" w:type="dxa"/>
            <w:gridSpan w:val="2"/>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line="240" w:lineRule="auto"/>
              <w:jc w:val="center"/>
              <w:rPr>
                <w:rFonts w:ascii="Times New Roman" w:hAnsi="Times New Roman"/>
                <w:b/>
                <w:bCs/>
                <w:sz w:val="24"/>
                <w:szCs w:val="24"/>
                <w:lang w:eastAsia="en-US"/>
              </w:rPr>
            </w:pPr>
            <w:r w:rsidRPr="00C92E7F">
              <w:rPr>
                <w:rFonts w:ascii="Times New Roman" w:hAnsi="Times New Roman"/>
                <w:b/>
                <w:bCs/>
                <w:sz w:val="24"/>
                <w:szCs w:val="24"/>
                <w:lang w:eastAsia="en-US"/>
              </w:rPr>
              <w:t>Торговля (кв. м торговой площади)</w:t>
            </w:r>
          </w:p>
        </w:tc>
        <w:tc>
          <w:tcPr>
            <w:tcW w:w="1350" w:type="dxa"/>
            <w:vMerge w:val="restart"/>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line="240" w:lineRule="auto"/>
              <w:jc w:val="center"/>
              <w:rPr>
                <w:rFonts w:ascii="Times New Roman" w:hAnsi="Times New Roman"/>
                <w:b/>
                <w:bCs/>
                <w:sz w:val="24"/>
                <w:szCs w:val="24"/>
                <w:lang w:eastAsia="en-US"/>
              </w:rPr>
            </w:pPr>
            <w:r w:rsidRPr="00C92E7F">
              <w:rPr>
                <w:rFonts w:ascii="Times New Roman" w:hAnsi="Times New Roman"/>
                <w:b/>
                <w:bCs/>
                <w:sz w:val="24"/>
                <w:szCs w:val="24"/>
                <w:lang w:eastAsia="en-US"/>
              </w:rPr>
              <w:t>общественное питание (мест)</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widowControl w:val="0"/>
              <w:autoSpaceDE w:val="0"/>
              <w:spacing w:after="0" w:line="240" w:lineRule="auto"/>
              <w:jc w:val="center"/>
              <w:rPr>
                <w:rFonts w:ascii="Times New Roman" w:eastAsia="Times New Roman" w:hAnsi="Times New Roman"/>
                <w:sz w:val="24"/>
                <w:szCs w:val="24"/>
                <w:lang w:eastAsia="zh-CN"/>
              </w:rPr>
            </w:pPr>
            <w:r w:rsidRPr="00C92E7F">
              <w:rPr>
                <w:rFonts w:ascii="Times New Roman" w:hAnsi="Times New Roman"/>
                <w:b/>
                <w:bCs/>
                <w:sz w:val="24"/>
                <w:szCs w:val="24"/>
                <w:lang w:eastAsia="en-US"/>
              </w:rPr>
              <w:t>бытовое обслуживание (рабочих мест)</w:t>
            </w:r>
          </w:p>
        </w:tc>
      </w:tr>
      <w:tr w:rsidR="002E0670" w:rsidRPr="00C92E7F" w:rsidTr="00AB0829">
        <w:tc>
          <w:tcPr>
            <w:tcW w:w="2145" w:type="dxa"/>
            <w:vMerge/>
            <w:tcBorders>
              <w:top w:val="single" w:sz="4" w:space="0" w:color="000000"/>
              <w:left w:val="single" w:sz="4" w:space="0" w:color="000000"/>
              <w:bottom w:val="single" w:sz="4" w:space="0" w:color="auto"/>
            </w:tcBorders>
            <w:shd w:val="clear" w:color="auto" w:fill="auto"/>
          </w:tcPr>
          <w:p w:rsidR="002E0670" w:rsidRPr="00C92E7F" w:rsidRDefault="002E0670" w:rsidP="00AB0829">
            <w:pPr>
              <w:snapToGrid w:val="0"/>
              <w:spacing w:after="0" w:line="240" w:lineRule="auto"/>
              <w:rPr>
                <w:rFonts w:ascii="Times New Roman" w:eastAsia="Times New Roman" w:hAnsi="Times New Roman"/>
                <w:sz w:val="24"/>
                <w:szCs w:val="24"/>
                <w:lang w:eastAsia="zh-CN"/>
              </w:rPr>
            </w:pPr>
          </w:p>
        </w:tc>
        <w:tc>
          <w:tcPr>
            <w:tcW w:w="1635" w:type="dxa"/>
            <w:vMerge/>
            <w:tcBorders>
              <w:top w:val="single" w:sz="4" w:space="0" w:color="000000"/>
              <w:left w:val="single" w:sz="4" w:space="0" w:color="000000"/>
              <w:bottom w:val="single" w:sz="4" w:space="0" w:color="auto"/>
            </w:tcBorders>
            <w:shd w:val="clear" w:color="auto" w:fill="auto"/>
          </w:tcPr>
          <w:p w:rsidR="002E0670" w:rsidRPr="00C92E7F" w:rsidRDefault="002E0670" w:rsidP="00AB0829">
            <w:pPr>
              <w:snapToGrid w:val="0"/>
              <w:spacing w:after="0" w:line="240" w:lineRule="auto"/>
              <w:rPr>
                <w:rFonts w:ascii="Times New Roman" w:eastAsia="Times New Roman" w:hAnsi="Times New Roman"/>
                <w:sz w:val="24"/>
                <w:szCs w:val="24"/>
                <w:lang w:eastAsia="zh-CN"/>
              </w:rPr>
            </w:pPr>
          </w:p>
        </w:tc>
        <w:tc>
          <w:tcPr>
            <w:tcW w:w="1425" w:type="dxa"/>
            <w:tcBorders>
              <w:top w:val="single" w:sz="4" w:space="0" w:color="000000"/>
              <w:left w:val="single" w:sz="4" w:space="0" w:color="000000"/>
              <w:bottom w:val="single" w:sz="4" w:space="0" w:color="auto"/>
            </w:tcBorders>
            <w:shd w:val="clear" w:color="auto" w:fill="auto"/>
            <w:vAlign w:val="center"/>
          </w:tcPr>
          <w:p w:rsidR="002E0670" w:rsidRPr="00C92E7F" w:rsidRDefault="002E0670" w:rsidP="00AB0829">
            <w:pPr>
              <w:widowControl w:val="0"/>
              <w:autoSpaceDE w:val="0"/>
              <w:spacing w:after="0" w:line="240" w:lineRule="auto"/>
              <w:jc w:val="center"/>
              <w:rPr>
                <w:rFonts w:ascii="Times New Roman" w:hAnsi="Times New Roman"/>
                <w:b/>
                <w:bCs/>
                <w:sz w:val="24"/>
                <w:szCs w:val="24"/>
                <w:lang w:eastAsia="en-US"/>
              </w:rPr>
            </w:pPr>
            <w:r w:rsidRPr="00C92E7F">
              <w:rPr>
                <w:rFonts w:ascii="Times New Roman" w:hAnsi="Times New Roman"/>
                <w:b/>
                <w:bCs/>
                <w:sz w:val="24"/>
                <w:szCs w:val="24"/>
                <w:lang w:eastAsia="en-US"/>
              </w:rPr>
              <w:t>Продукты</w:t>
            </w:r>
          </w:p>
        </w:tc>
        <w:tc>
          <w:tcPr>
            <w:tcW w:w="1755" w:type="dxa"/>
            <w:tcBorders>
              <w:top w:val="single" w:sz="4" w:space="0" w:color="000000"/>
              <w:left w:val="single" w:sz="4" w:space="0" w:color="000000"/>
              <w:bottom w:val="single" w:sz="4" w:space="0" w:color="auto"/>
            </w:tcBorders>
            <w:shd w:val="clear" w:color="auto" w:fill="auto"/>
            <w:vAlign w:val="center"/>
          </w:tcPr>
          <w:p w:rsidR="002E0670" w:rsidRPr="00C92E7F" w:rsidRDefault="002E0670" w:rsidP="00AB0829">
            <w:pPr>
              <w:widowControl w:val="0"/>
              <w:autoSpaceDE w:val="0"/>
              <w:spacing w:after="0" w:line="240" w:lineRule="auto"/>
              <w:jc w:val="center"/>
              <w:rPr>
                <w:rFonts w:ascii="Times New Roman" w:eastAsia="Times New Roman" w:hAnsi="Times New Roman"/>
                <w:sz w:val="24"/>
                <w:szCs w:val="24"/>
                <w:lang w:eastAsia="zh-CN"/>
              </w:rPr>
            </w:pPr>
            <w:r w:rsidRPr="00C92E7F">
              <w:rPr>
                <w:rFonts w:ascii="Times New Roman" w:hAnsi="Times New Roman"/>
                <w:b/>
                <w:bCs/>
                <w:sz w:val="24"/>
                <w:szCs w:val="24"/>
                <w:lang w:eastAsia="en-US"/>
              </w:rPr>
              <w:t>промтовары</w:t>
            </w:r>
          </w:p>
        </w:tc>
        <w:tc>
          <w:tcPr>
            <w:tcW w:w="1350" w:type="dxa"/>
            <w:vMerge/>
            <w:tcBorders>
              <w:top w:val="single" w:sz="4" w:space="0" w:color="000000"/>
              <w:left w:val="single" w:sz="4" w:space="0" w:color="000000"/>
              <w:bottom w:val="single" w:sz="4" w:space="0" w:color="auto"/>
            </w:tcBorders>
            <w:shd w:val="clear" w:color="auto" w:fill="auto"/>
          </w:tcPr>
          <w:p w:rsidR="002E0670" w:rsidRPr="00C92E7F" w:rsidRDefault="002E0670" w:rsidP="00AB0829">
            <w:pPr>
              <w:snapToGrid w:val="0"/>
              <w:spacing w:after="0" w:line="240" w:lineRule="auto"/>
              <w:rPr>
                <w:rFonts w:ascii="Times New Roman" w:eastAsia="Times New Roman" w:hAnsi="Times New Roman"/>
                <w:sz w:val="24"/>
                <w:szCs w:val="24"/>
                <w:lang w:eastAsia="zh-CN"/>
              </w:rPr>
            </w:pPr>
          </w:p>
        </w:tc>
        <w:tc>
          <w:tcPr>
            <w:tcW w:w="1450" w:type="dxa"/>
            <w:vMerge/>
            <w:tcBorders>
              <w:top w:val="single" w:sz="4" w:space="0" w:color="000000"/>
              <w:left w:val="single" w:sz="4" w:space="0" w:color="000000"/>
              <w:bottom w:val="single" w:sz="4" w:space="0" w:color="auto"/>
              <w:right w:val="single" w:sz="4" w:space="0" w:color="000000"/>
            </w:tcBorders>
            <w:shd w:val="clear" w:color="auto" w:fill="auto"/>
          </w:tcPr>
          <w:p w:rsidR="002E0670" w:rsidRPr="00C92E7F" w:rsidRDefault="002E0670" w:rsidP="00AB0829">
            <w:pPr>
              <w:snapToGrid w:val="0"/>
              <w:spacing w:after="0" w:line="240" w:lineRule="auto"/>
              <w:rPr>
                <w:rFonts w:ascii="Times New Roman" w:eastAsia="Times New Roman" w:hAnsi="Times New Roman"/>
                <w:sz w:val="24"/>
                <w:szCs w:val="24"/>
                <w:lang w:eastAsia="zh-CN"/>
              </w:rPr>
            </w:pPr>
          </w:p>
        </w:tc>
      </w:tr>
      <w:tr w:rsidR="002E0670" w:rsidRPr="00C92E7F" w:rsidTr="00AB0829">
        <w:tc>
          <w:tcPr>
            <w:tcW w:w="214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1</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jc w:val="center"/>
              <w:rPr>
                <w:rFonts w:ascii="Times New Roman" w:hAnsi="Times New Roman"/>
                <w:sz w:val="24"/>
                <w:szCs w:val="24"/>
                <w:lang w:eastAsia="en-US"/>
              </w:rPr>
            </w:pPr>
            <w:r w:rsidRPr="00C92E7F">
              <w:rPr>
                <w:rFonts w:ascii="Times New Roman" w:hAnsi="Times New Roman"/>
                <w:sz w:val="24"/>
                <w:szCs w:val="24"/>
                <w:lang w:eastAsia="en-US"/>
              </w:rPr>
              <w:t>70</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8</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eastAsia="Times New Roman" w:hAnsi="Times New Roman"/>
                <w:sz w:val="24"/>
                <w:szCs w:val="24"/>
                <w:lang w:eastAsia="zh-CN"/>
              </w:rPr>
            </w:pPr>
            <w:r w:rsidRPr="00C92E7F">
              <w:rPr>
                <w:rFonts w:ascii="Times New Roman" w:hAnsi="Times New Roman"/>
                <w:sz w:val="24"/>
                <w:szCs w:val="24"/>
                <w:lang w:eastAsia="en-US"/>
              </w:rPr>
              <w:t>2</w:t>
            </w:r>
          </w:p>
        </w:tc>
      </w:tr>
      <w:tr w:rsidR="002E0670" w:rsidRPr="00C92E7F" w:rsidTr="00AB0829">
        <w:tc>
          <w:tcPr>
            <w:tcW w:w="214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1</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2</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jc w:val="center"/>
              <w:rPr>
                <w:rFonts w:ascii="Times New Roman" w:hAnsi="Times New Roman"/>
                <w:sz w:val="24"/>
                <w:szCs w:val="24"/>
                <w:lang w:eastAsia="en-US"/>
              </w:rPr>
            </w:pPr>
            <w:r w:rsidRPr="00C92E7F">
              <w:rPr>
                <w:rFonts w:ascii="Times New Roman" w:hAnsi="Times New Roman"/>
                <w:sz w:val="24"/>
                <w:szCs w:val="24"/>
                <w:lang w:eastAsia="en-US"/>
              </w:rPr>
              <w:t>140</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60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16</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eastAsia="Times New Roman" w:hAnsi="Times New Roman"/>
                <w:sz w:val="24"/>
                <w:szCs w:val="24"/>
                <w:lang w:eastAsia="zh-CN"/>
              </w:rPr>
            </w:pPr>
            <w:r w:rsidRPr="00C92E7F">
              <w:rPr>
                <w:rFonts w:ascii="Times New Roman" w:hAnsi="Times New Roman"/>
                <w:sz w:val="24"/>
                <w:szCs w:val="24"/>
                <w:lang w:eastAsia="en-US"/>
              </w:rPr>
              <w:t>4</w:t>
            </w:r>
          </w:p>
        </w:tc>
      </w:tr>
      <w:tr w:rsidR="002E0670" w:rsidRPr="00C92E7F" w:rsidTr="00AB0829">
        <w:tc>
          <w:tcPr>
            <w:tcW w:w="214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1,5</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3</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jc w:val="center"/>
              <w:rPr>
                <w:rFonts w:ascii="Times New Roman" w:hAnsi="Times New Roman"/>
                <w:sz w:val="24"/>
                <w:szCs w:val="24"/>
                <w:lang w:eastAsia="en-US"/>
              </w:rPr>
            </w:pPr>
            <w:r w:rsidRPr="00C92E7F">
              <w:rPr>
                <w:rFonts w:ascii="Times New Roman" w:hAnsi="Times New Roman"/>
                <w:sz w:val="24"/>
                <w:szCs w:val="24"/>
                <w:lang w:eastAsia="en-US"/>
              </w:rPr>
              <w:t>210</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90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hAnsi="Times New Roman"/>
                <w:sz w:val="24"/>
                <w:szCs w:val="24"/>
                <w:lang w:eastAsia="en-US"/>
              </w:rPr>
            </w:pPr>
            <w:r w:rsidRPr="00C92E7F">
              <w:rPr>
                <w:rFonts w:ascii="Times New Roman" w:hAnsi="Times New Roman"/>
                <w:sz w:val="24"/>
                <w:szCs w:val="24"/>
                <w:lang w:eastAsia="en-US"/>
              </w:rPr>
              <w:t>24</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2E0670" w:rsidRPr="00C92E7F" w:rsidRDefault="002E0670" w:rsidP="00AB0829">
            <w:pPr>
              <w:widowControl w:val="0"/>
              <w:autoSpaceDE w:val="0"/>
              <w:spacing w:after="0" w:line="240" w:lineRule="auto"/>
              <w:ind w:firstLine="851"/>
              <w:jc w:val="center"/>
              <w:rPr>
                <w:rFonts w:ascii="Times New Roman" w:eastAsia="Times New Roman" w:hAnsi="Times New Roman"/>
                <w:sz w:val="24"/>
                <w:szCs w:val="24"/>
                <w:lang w:eastAsia="zh-CN"/>
              </w:rPr>
            </w:pPr>
            <w:r w:rsidRPr="00C92E7F">
              <w:rPr>
                <w:rFonts w:ascii="Times New Roman" w:hAnsi="Times New Roman"/>
                <w:sz w:val="24"/>
                <w:szCs w:val="24"/>
                <w:lang w:eastAsia="en-US"/>
              </w:rPr>
              <w:t>6</w:t>
            </w:r>
          </w:p>
        </w:tc>
      </w:tr>
    </w:tbl>
    <w:p w:rsidR="002E0670" w:rsidRPr="00C92E7F" w:rsidRDefault="002E0670" w:rsidP="002E0670">
      <w:pPr>
        <w:widowControl w:val="0"/>
        <w:autoSpaceDE w:val="0"/>
        <w:spacing w:after="0" w:line="240" w:lineRule="auto"/>
        <w:ind w:firstLine="851"/>
        <w:jc w:val="both"/>
        <w:rPr>
          <w:rFonts w:ascii="Times New Roman" w:hAnsi="Times New Roman"/>
          <w:sz w:val="28"/>
          <w:szCs w:val="28"/>
          <w:lang w:eastAsia="en-US"/>
        </w:rPr>
      </w:pPr>
    </w:p>
    <w:p w:rsidR="002E0670" w:rsidRPr="00C92E7F" w:rsidRDefault="002E0670" w:rsidP="002E0670">
      <w:pPr>
        <w:widowControl w:val="0"/>
        <w:autoSpaceDE w:val="0"/>
        <w:spacing w:after="0" w:line="240" w:lineRule="auto"/>
        <w:ind w:firstLine="709"/>
        <w:jc w:val="both"/>
        <w:rPr>
          <w:rFonts w:ascii="Times New Roman" w:hAnsi="Times New Roman"/>
          <w:sz w:val="28"/>
          <w:szCs w:val="28"/>
          <w:lang w:eastAsia="en-US"/>
        </w:rPr>
      </w:pPr>
      <w:r w:rsidRPr="00C92E7F">
        <w:rPr>
          <w:rFonts w:ascii="Times New Roman" w:hAnsi="Times New Roman"/>
          <w:sz w:val="28"/>
          <w:szCs w:val="28"/>
          <w:lang w:eastAsia="en-US"/>
        </w:rPr>
        <w:t>Структуру и типологию общественных центров, объектов в общественно-деловой зоне и видов обслуживания в зависимости от места формирования общественного центра рекомендуется принимать в соответствии с таблицей 11.</w:t>
      </w:r>
    </w:p>
    <w:p w:rsidR="002E0670" w:rsidRDefault="002E0670" w:rsidP="002E0670">
      <w:pPr>
        <w:widowControl w:val="0"/>
        <w:autoSpaceDE w:val="0"/>
        <w:spacing w:after="0" w:line="240" w:lineRule="auto"/>
        <w:ind w:firstLine="709"/>
        <w:jc w:val="both"/>
        <w:rPr>
          <w:rFonts w:ascii="Times New Roman" w:hAnsi="Times New Roman"/>
          <w:sz w:val="28"/>
          <w:szCs w:val="28"/>
          <w:lang w:eastAsia="en-US"/>
        </w:rPr>
      </w:pPr>
    </w:p>
    <w:p w:rsidR="002E0670" w:rsidRPr="00C92E7F" w:rsidRDefault="002E0670" w:rsidP="002E0670">
      <w:pPr>
        <w:widowControl w:val="0"/>
        <w:autoSpaceDE w:val="0"/>
        <w:spacing w:after="0" w:line="240" w:lineRule="auto"/>
        <w:ind w:firstLine="709"/>
        <w:jc w:val="both"/>
        <w:rPr>
          <w:rFonts w:ascii="Times New Roman" w:hAnsi="Times New Roman"/>
          <w:sz w:val="28"/>
          <w:szCs w:val="28"/>
          <w:lang w:eastAsia="en-US"/>
        </w:rPr>
      </w:pPr>
      <w:r w:rsidRPr="00C92E7F">
        <w:rPr>
          <w:rFonts w:ascii="Times New Roman" w:hAnsi="Times New Roman"/>
          <w:sz w:val="28"/>
          <w:szCs w:val="28"/>
          <w:lang w:eastAsia="en-US"/>
        </w:rPr>
        <w:t>Таблица 10.</w:t>
      </w:r>
    </w:p>
    <w:tbl>
      <w:tblPr>
        <w:tblW w:w="0" w:type="auto"/>
        <w:tblInd w:w="75" w:type="dxa"/>
        <w:tblLayout w:type="fixed"/>
        <w:tblCellMar>
          <w:left w:w="75" w:type="dxa"/>
          <w:right w:w="75" w:type="dxa"/>
        </w:tblCellMar>
        <w:tblLook w:val="0000"/>
      </w:tblPr>
      <w:tblGrid>
        <w:gridCol w:w="285"/>
        <w:gridCol w:w="3543"/>
        <w:gridCol w:w="5811"/>
      </w:tblGrid>
      <w:tr w:rsidR="002E0670" w:rsidRPr="00C92E7F" w:rsidTr="00AB0829">
        <w:tc>
          <w:tcPr>
            <w:tcW w:w="285"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napToGrid w:val="0"/>
              <w:spacing w:after="0" w:line="240" w:lineRule="auto"/>
              <w:jc w:val="both"/>
              <w:rPr>
                <w:rFonts w:ascii="Times New Roman" w:eastAsia="Times New Roman" w:hAnsi="Times New Roman"/>
                <w:sz w:val="24"/>
                <w:szCs w:val="24"/>
                <w:lang w:eastAsia="zh-CN"/>
              </w:rPr>
            </w:pPr>
          </w:p>
        </w:tc>
        <w:tc>
          <w:tcPr>
            <w:tcW w:w="3543" w:type="dxa"/>
            <w:tcBorders>
              <w:top w:val="single" w:sz="4" w:space="0" w:color="000000"/>
              <w:left w:val="single" w:sz="4" w:space="0" w:color="000000"/>
              <w:bottom w:val="single" w:sz="4" w:space="0" w:color="000000"/>
            </w:tcBorders>
            <w:shd w:val="clear" w:color="auto" w:fill="auto"/>
            <w:vAlign w:val="center"/>
          </w:tcPr>
          <w:p w:rsidR="002E0670" w:rsidRPr="00C92E7F" w:rsidRDefault="002E0670" w:rsidP="00AB0829">
            <w:pPr>
              <w:widowControl w:val="0"/>
              <w:autoSpaceDE w:val="0"/>
              <w:spacing w:after="0"/>
              <w:contextualSpacing/>
              <w:rPr>
                <w:rFonts w:ascii="Times New Roman" w:hAnsi="Times New Roman"/>
                <w:b/>
                <w:bCs/>
                <w:sz w:val="24"/>
                <w:szCs w:val="24"/>
                <w:lang w:eastAsia="en-US"/>
              </w:rPr>
            </w:pPr>
            <w:r w:rsidRPr="00C92E7F">
              <w:rPr>
                <w:rFonts w:ascii="Times New Roman" w:hAnsi="Times New Roman"/>
                <w:b/>
                <w:bCs/>
                <w:sz w:val="24"/>
                <w:szCs w:val="24"/>
                <w:lang w:eastAsia="en-US"/>
              </w:rPr>
              <w:t>Объект по направлениям</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widowControl w:val="0"/>
              <w:autoSpaceDE w:val="0"/>
              <w:spacing w:after="0"/>
              <w:contextualSpacing/>
              <w:jc w:val="both"/>
              <w:rPr>
                <w:rFonts w:ascii="Times New Roman" w:eastAsia="Times New Roman" w:hAnsi="Times New Roman"/>
                <w:sz w:val="24"/>
                <w:szCs w:val="24"/>
                <w:lang w:eastAsia="zh-CN"/>
              </w:rPr>
            </w:pPr>
            <w:r w:rsidRPr="00C92E7F">
              <w:rPr>
                <w:rFonts w:ascii="Times New Roman" w:hAnsi="Times New Roman"/>
                <w:b/>
                <w:bCs/>
                <w:sz w:val="24"/>
                <w:szCs w:val="24"/>
                <w:lang w:eastAsia="en-US"/>
              </w:rPr>
              <w:t>Объекты общественно-деловой зоны по видам обслуживания</w:t>
            </w:r>
          </w:p>
        </w:tc>
      </w:tr>
      <w:tr w:rsidR="002E0670" w:rsidRPr="00C92E7F" w:rsidTr="00AB0829">
        <w:tc>
          <w:tcPr>
            <w:tcW w:w="285"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line="240" w:lineRule="auto"/>
              <w:jc w:val="center"/>
              <w:rPr>
                <w:rFonts w:ascii="Times New Roman" w:hAnsi="Times New Roman"/>
                <w:sz w:val="24"/>
                <w:szCs w:val="24"/>
                <w:lang w:eastAsia="en-US"/>
              </w:rPr>
            </w:pPr>
            <w:r w:rsidRPr="00C92E7F">
              <w:rPr>
                <w:rFonts w:ascii="Times New Roman" w:hAnsi="Times New Roman"/>
                <w:sz w:val="24"/>
                <w:szCs w:val="24"/>
                <w:lang w:eastAsia="en-US"/>
              </w:rPr>
              <w:t>1</w:t>
            </w:r>
          </w:p>
        </w:tc>
        <w:tc>
          <w:tcPr>
            <w:tcW w:w="3543"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ind w:firstLine="851"/>
              <w:contextualSpacing/>
              <w:jc w:val="center"/>
              <w:rPr>
                <w:rFonts w:ascii="Times New Roman" w:hAnsi="Times New Roman"/>
                <w:sz w:val="24"/>
                <w:szCs w:val="24"/>
                <w:lang w:eastAsia="en-US"/>
              </w:rPr>
            </w:pPr>
            <w:r w:rsidRPr="00C92E7F">
              <w:rPr>
                <w:rFonts w:ascii="Times New Roman" w:hAnsi="Times New Roman"/>
                <w:sz w:val="24"/>
                <w:szCs w:val="24"/>
                <w:lang w:eastAsia="en-US"/>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widowControl w:val="0"/>
              <w:autoSpaceDE w:val="0"/>
              <w:spacing w:after="0"/>
              <w:ind w:firstLine="851"/>
              <w:contextualSpacing/>
              <w:jc w:val="center"/>
              <w:rPr>
                <w:rFonts w:ascii="Times New Roman" w:eastAsia="Times New Roman" w:hAnsi="Times New Roman"/>
                <w:sz w:val="24"/>
                <w:szCs w:val="24"/>
                <w:lang w:eastAsia="zh-CN"/>
              </w:rPr>
            </w:pPr>
            <w:r w:rsidRPr="00C92E7F">
              <w:rPr>
                <w:rFonts w:ascii="Times New Roman" w:hAnsi="Times New Roman"/>
                <w:sz w:val="24"/>
                <w:szCs w:val="24"/>
                <w:lang w:eastAsia="en-US"/>
              </w:rPr>
              <w:t>3</w:t>
            </w:r>
          </w:p>
        </w:tc>
      </w:tr>
      <w:tr w:rsidR="002E0670" w:rsidRPr="00C92E7F" w:rsidTr="00AB0829">
        <w:tc>
          <w:tcPr>
            <w:tcW w:w="285"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line="240" w:lineRule="auto"/>
              <w:rPr>
                <w:rFonts w:ascii="Times New Roman" w:hAnsi="Times New Roman"/>
                <w:sz w:val="24"/>
                <w:szCs w:val="24"/>
                <w:lang w:eastAsia="en-US"/>
              </w:rPr>
            </w:pPr>
            <w:r w:rsidRPr="00C92E7F">
              <w:rPr>
                <w:rFonts w:ascii="Times New Roman" w:hAnsi="Times New Roman"/>
                <w:sz w:val="24"/>
                <w:szCs w:val="24"/>
                <w:lang w:eastAsia="en-US"/>
              </w:rPr>
              <w:t>1</w:t>
            </w:r>
          </w:p>
        </w:tc>
        <w:tc>
          <w:tcPr>
            <w:tcW w:w="3543"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contextualSpacing/>
              <w:jc w:val="both"/>
              <w:rPr>
                <w:rFonts w:ascii="Times New Roman" w:hAnsi="Times New Roman"/>
                <w:sz w:val="24"/>
                <w:szCs w:val="24"/>
                <w:lang w:eastAsia="en-US"/>
              </w:rPr>
            </w:pPr>
            <w:r w:rsidRPr="00C92E7F">
              <w:rPr>
                <w:rFonts w:ascii="Times New Roman" w:hAnsi="Times New Roman"/>
                <w:sz w:val="24"/>
                <w:szCs w:val="24"/>
                <w:lang w:eastAsia="en-US"/>
              </w:rPr>
              <w:t>Административно-деловые и хозяйственные учреждения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widowControl w:val="0"/>
              <w:autoSpaceDE w:val="0"/>
              <w:spacing w:after="0"/>
              <w:contextualSpacing/>
              <w:rPr>
                <w:rFonts w:ascii="Times New Roman" w:eastAsia="Times New Roman" w:hAnsi="Times New Roman"/>
                <w:sz w:val="24"/>
                <w:szCs w:val="24"/>
                <w:lang w:eastAsia="zh-CN"/>
              </w:rPr>
            </w:pPr>
            <w:r w:rsidRPr="00C92E7F">
              <w:rPr>
                <w:rFonts w:ascii="Times New Roman" w:hAnsi="Times New Roman"/>
                <w:sz w:val="24"/>
                <w:szCs w:val="24"/>
                <w:lang w:eastAsia="en-US"/>
              </w:rPr>
              <w:t>административно - хозяйственное здание, отделение связи, банка, жилищно - коммунальная организация, опорный пункт охраны порядка</w:t>
            </w:r>
          </w:p>
        </w:tc>
      </w:tr>
      <w:tr w:rsidR="002E0670" w:rsidRPr="00C92E7F" w:rsidTr="00AB0829">
        <w:tc>
          <w:tcPr>
            <w:tcW w:w="285"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line="240" w:lineRule="auto"/>
              <w:rPr>
                <w:rFonts w:ascii="Times New Roman" w:hAnsi="Times New Roman"/>
                <w:sz w:val="24"/>
                <w:szCs w:val="24"/>
                <w:lang w:eastAsia="en-US"/>
              </w:rPr>
            </w:pPr>
            <w:r w:rsidRPr="00C92E7F">
              <w:rPr>
                <w:rFonts w:ascii="Times New Roman" w:hAnsi="Times New Roman"/>
                <w:sz w:val="24"/>
                <w:szCs w:val="24"/>
                <w:lang w:eastAsia="en-US"/>
              </w:rPr>
              <w:t>2</w:t>
            </w:r>
          </w:p>
        </w:tc>
        <w:tc>
          <w:tcPr>
            <w:tcW w:w="3543"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contextualSpacing/>
              <w:jc w:val="both"/>
              <w:rPr>
                <w:rFonts w:ascii="Times New Roman" w:hAnsi="Times New Roman"/>
                <w:sz w:val="24"/>
                <w:szCs w:val="24"/>
                <w:lang w:eastAsia="en-US"/>
              </w:rPr>
            </w:pPr>
            <w:r w:rsidRPr="00C92E7F">
              <w:rPr>
                <w:rFonts w:ascii="Times New Roman" w:hAnsi="Times New Roman"/>
                <w:sz w:val="24"/>
                <w:szCs w:val="24"/>
                <w:lang w:eastAsia="en-US"/>
              </w:rPr>
              <w:t>Учреждения образования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widowControl w:val="0"/>
              <w:autoSpaceDE w:val="0"/>
              <w:spacing w:after="0"/>
              <w:contextualSpacing/>
              <w:rPr>
                <w:rFonts w:ascii="Times New Roman" w:eastAsia="Times New Roman" w:hAnsi="Times New Roman"/>
                <w:sz w:val="24"/>
                <w:szCs w:val="24"/>
                <w:lang w:eastAsia="zh-CN"/>
              </w:rPr>
            </w:pPr>
            <w:r w:rsidRPr="00C92E7F">
              <w:rPr>
                <w:rFonts w:ascii="Times New Roman" w:hAnsi="Times New Roman"/>
                <w:sz w:val="24"/>
                <w:szCs w:val="24"/>
                <w:lang w:eastAsia="en-US"/>
              </w:rPr>
              <w:t>дошкольные и школьные образовательные учреждения, детские школы творчества</w:t>
            </w:r>
          </w:p>
        </w:tc>
      </w:tr>
      <w:tr w:rsidR="002E0670" w:rsidRPr="00C92E7F" w:rsidTr="00AB0829">
        <w:tc>
          <w:tcPr>
            <w:tcW w:w="285"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line="240" w:lineRule="auto"/>
              <w:rPr>
                <w:rFonts w:ascii="Times New Roman" w:hAnsi="Times New Roman"/>
                <w:sz w:val="24"/>
                <w:szCs w:val="24"/>
                <w:lang w:eastAsia="en-US"/>
              </w:rPr>
            </w:pPr>
            <w:r w:rsidRPr="00C92E7F">
              <w:rPr>
                <w:rFonts w:ascii="Times New Roman" w:hAnsi="Times New Roman"/>
                <w:sz w:val="24"/>
                <w:szCs w:val="24"/>
                <w:lang w:eastAsia="en-US"/>
              </w:rPr>
              <w:t>3</w:t>
            </w:r>
          </w:p>
        </w:tc>
        <w:tc>
          <w:tcPr>
            <w:tcW w:w="3543"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contextualSpacing/>
              <w:rPr>
                <w:rFonts w:ascii="Times New Roman" w:hAnsi="Times New Roman"/>
                <w:sz w:val="24"/>
                <w:szCs w:val="24"/>
                <w:lang w:eastAsia="en-US"/>
              </w:rPr>
            </w:pPr>
            <w:r w:rsidRPr="00C92E7F">
              <w:rPr>
                <w:rFonts w:ascii="Times New Roman" w:hAnsi="Times New Roman"/>
                <w:sz w:val="24"/>
                <w:szCs w:val="24"/>
                <w:lang w:eastAsia="en-US"/>
              </w:rPr>
              <w:t>Учреждения культуры и искусства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widowControl w:val="0"/>
              <w:autoSpaceDE w:val="0"/>
              <w:spacing w:after="0"/>
              <w:contextualSpacing/>
              <w:rPr>
                <w:rFonts w:ascii="Times New Roman" w:eastAsia="Times New Roman" w:hAnsi="Times New Roman"/>
                <w:sz w:val="24"/>
                <w:szCs w:val="24"/>
                <w:lang w:eastAsia="zh-CN"/>
              </w:rPr>
            </w:pPr>
            <w:r w:rsidRPr="00C92E7F">
              <w:rPr>
                <w:rFonts w:ascii="Times New Roman" w:hAnsi="Times New Roman"/>
                <w:sz w:val="24"/>
                <w:szCs w:val="24"/>
                <w:lang w:eastAsia="en-US"/>
              </w:rPr>
              <w:t>учреждения клубного типа с киноустановками, филиалы библиотек для взрослых и детей</w:t>
            </w:r>
          </w:p>
        </w:tc>
      </w:tr>
      <w:tr w:rsidR="002E0670" w:rsidRPr="00C92E7F" w:rsidTr="00AB0829">
        <w:tc>
          <w:tcPr>
            <w:tcW w:w="285"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line="240" w:lineRule="auto"/>
              <w:rPr>
                <w:rFonts w:ascii="Times New Roman" w:hAnsi="Times New Roman"/>
                <w:sz w:val="24"/>
                <w:szCs w:val="24"/>
                <w:lang w:eastAsia="en-US"/>
              </w:rPr>
            </w:pPr>
            <w:r w:rsidRPr="00C92E7F">
              <w:rPr>
                <w:rFonts w:ascii="Times New Roman" w:hAnsi="Times New Roman"/>
                <w:sz w:val="24"/>
                <w:szCs w:val="24"/>
                <w:lang w:eastAsia="en-US"/>
              </w:rPr>
              <w:t>4</w:t>
            </w:r>
          </w:p>
        </w:tc>
        <w:tc>
          <w:tcPr>
            <w:tcW w:w="3543"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contextualSpacing/>
              <w:rPr>
                <w:rFonts w:ascii="Times New Roman" w:hAnsi="Times New Roman"/>
                <w:sz w:val="24"/>
                <w:szCs w:val="24"/>
                <w:lang w:eastAsia="en-US"/>
              </w:rPr>
            </w:pPr>
            <w:r w:rsidRPr="00C92E7F">
              <w:rPr>
                <w:rFonts w:ascii="Times New Roman" w:hAnsi="Times New Roman"/>
                <w:sz w:val="24"/>
                <w:szCs w:val="24"/>
                <w:lang w:eastAsia="en-US"/>
              </w:rPr>
              <w:t>Учреждения здравоохранения и социального обслуживания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widowControl w:val="0"/>
              <w:autoSpaceDE w:val="0"/>
              <w:spacing w:after="0"/>
              <w:contextualSpacing/>
              <w:rPr>
                <w:rFonts w:ascii="Times New Roman" w:eastAsia="Times New Roman" w:hAnsi="Times New Roman"/>
                <w:sz w:val="24"/>
                <w:szCs w:val="24"/>
                <w:lang w:eastAsia="zh-CN"/>
              </w:rPr>
            </w:pPr>
            <w:r w:rsidRPr="00C92E7F">
              <w:rPr>
                <w:rFonts w:ascii="Times New Roman" w:hAnsi="Times New Roman"/>
                <w:sz w:val="24"/>
                <w:szCs w:val="24"/>
                <w:lang w:eastAsia="en-US"/>
              </w:rPr>
              <w:t>фельдшерско - акушерские пункты, врачебная амбулатория, аптека</w:t>
            </w:r>
          </w:p>
        </w:tc>
      </w:tr>
      <w:tr w:rsidR="002E0670" w:rsidRPr="00C92E7F" w:rsidTr="00AB0829">
        <w:tc>
          <w:tcPr>
            <w:tcW w:w="285"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line="240" w:lineRule="auto"/>
              <w:rPr>
                <w:rFonts w:ascii="Times New Roman" w:hAnsi="Times New Roman"/>
                <w:sz w:val="24"/>
                <w:szCs w:val="24"/>
                <w:lang w:eastAsia="en-US"/>
              </w:rPr>
            </w:pPr>
            <w:r w:rsidRPr="00C92E7F">
              <w:rPr>
                <w:rFonts w:ascii="Times New Roman" w:hAnsi="Times New Roman"/>
                <w:sz w:val="24"/>
                <w:szCs w:val="24"/>
                <w:lang w:eastAsia="en-US"/>
              </w:rPr>
              <w:t>5</w:t>
            </w:r>
          </w:p>
        </w:tc>
        <w:tc>
          <w:tcPr>
            <w:tcW w:w="3543"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contextualSpacing/>
              <w:rPr>
                <w:rFonts w:ascii="Times New Roman" w:hAnsi="Times New Roman"/>
                <w:sz w:val="24"/>
                <w:szCs w:val="24"/>
                <w:lang w:eastAsia="en-US"/>
              </w:rPr>
            </w:pPr>
            <w:r w:rsidRPr="00C92E7F">
              <w:rPr>
                <w:rFonts w:ascii="Times New Roman" w:hAnsi="Times New Roman"/>
                <w:sz w:val="24"/>
                <w:szCs w:val="24"/>
                <w:lang w:eastAsia="en-US"/>
              </w:rPr>
              <w:t>Физкультурно- спортивные сооружения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widowControl w:val="0"/>
              <w:autoSpaceDE w:val="0"/>
              <w:spacing w:after="0"/>
              <w:contextualSpacing/>
              <w:rPr>
                <w:rFonts w:ascii="Times New Roman" w:eastAsia="Times New Roman" w:hAnsi="Times New Roman"/>
                <w:sz w:val="24"/>
                <w:szCs w:val="24"/>
                <w:lang w:eastAsia="zh-CN"/>
              </w:rPr>
            </w:pPr>
            <w:r w:rsidRPr="00C92E7F">
              <w:rPr>
                <w:rFonts w:ascii="Times New Roman" w:hAnsi="Times New Roman"/>
                <w:sz w:val="24"/>
                <w:szCs w:val="24"/>
                <w:lang w:eastAsia="en-US"/>
              </w:rPr>
              <w:t>стадион, спортзал с бассейном, как правило, совмещенный со школьным</w:t>
            </w:r>
          </w:p>
        </w:tc>
      </w:tr>
      <w:tr w:rsidR="002E0670" w:rsidRPr="00C92E7F" w:rsidTr="00AB0829">
        <w:tc>
          <w:tcPr>
            <w:tcW w:w="285"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line="240" w:lineRule="auto"/>
              <w:rPr>
                <w:rFonts w:ascii="Times New Roman" w:hAnsi="Times New Roman"/>
                <w:sz w:val="24"/>
                <w:szCs w:val="24"/>
                <w:lang w:eastAsia="en-US"/>
              </w:rPr>
            </w:pPr>
            <w:r w:rsidRPr="00C92E7F">
              <w:rPr>
                <w:rFonts w:ascii="Times New Roman" w:hAnsi="Times New Roman"/>
                <w:sz w:val="24"/>
                <w:szCs w:val="24"/>
                <w:lang w:eastAsia="en-US"/>
              </w:rPr>
              <w:t>6</w:t>
            </w:r>
          </w:p>
        </w:tc>
        <w:tc>
          <w:tcPr>
            <w:tcW w:w="3543"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contextualSpacing/>
              <w:rPr>
                <w:rFonts w:ascii="Times New Roman" w:hAnsi="Times New Roman"/>
                <w:sz w:val="24"/>
                <w:szCs w:val="24"/>
                <w:lang w:eastAsia="en-US"/>
              </w:rPr>
            </w:pPr>
            <w:r w:rsidRPr="00C92E7F">
              <w:rPr>
                <w:rFonts w:ascii="Times New Roman" w:hAnsi="Times New Roman"/>
                <w:sz w:val="24"/>
                <w:szCs w:val="24"/>
                <w:lang w:eastAsia="en-US"/>
              </w:rPr>
              <w:t>Учреждения торговли и общественного питания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widowControl w:val="0"/>
              <w:autoSpaceDE w:val="0"/>
              <w:spacing w:after="0"/>
              <w:contextualSpacing/>
              <w:rPr>
                <w:rFonts w:ascii="Times New Roman" w:eastAsia="Times New Roman" w:hAnsi="Times New Roman"/>
                <w:sz w:val="24"/>
                <w:szCs w:val="24"/>
                <w:lang w:eastAsia="zh-CN"/>
              </w:rPr>
            </w:pPr>
            <w:r w:rsidRPr="00C92E7F">
              <w:rPr>
                <w:rFonts w:ascii="Times New Roman" w:hAnsi="Times New Roman"/>
                <w:sz w:val="24"/>
                <w:szCs w:val="24"/>
                <w:lang w:eastAsia="en-US"/>
              </w:rPr>
              <w:t>магазины продовольственных и промышленных товаров повседневного спроса, пункты общественного питания</w:t>
            </w:r>
          </w:p>
        </w:tc>
      </w:tr>
      <w:tr w:rsidR="002E0670" w:rsidRPr="00C92E7F" w:rsidTr="00AB0829">
        <w:tc>
          <w:tcPr>
            <w:tcW w:w="285"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line="240" w:lineRule="auto"/>
              <w:rPr>
                <w:rFonts w:ascii="Times New Roman" w:hAnsi="Times New Roman"/>
                <w:sz w:val="24"/>
                <w:szCs w:val="24"/>
                <w:lang w:eastAsia="en-US"/>
              </w:rPr>
            </w:pPr>
            <w:r w:rsidRPr="00C92E7F">
              <w:rPr>
                <w:rFonts w:ascii="Times New Roman" w:hAnsi="Times New Roman"/>
                <w:sz w:val="24"/>
                <w:szCs w:val="24"/>
                <w:lang w:eastAsia="en-US"/>
              </w:rPr>
              <w:t>7</w:t>
            </w:r>
          </w:p>
        </w:tc>
        <w:tc>
          <w:tcPr>
            <w:tcW w:w="3543" w:type="dxa"/>
            <w:tcBorders>
              <w:top w:val="single" w:sz="4" w:space="0" w:color="000000"/>
              <w:left w:val="single" w:sz="4" w:space="0" w:color="000000"/>
              <w:bottom w:val="single" w:sz="4" w:space="0" w:color="000000"/>
            </w:tcBorders>
            <w:shd w:val="clear" w:color="auto" w:fill="auto"/>
          </w:tcPr>
          <w:p w:rsidR="002E0670" w:rsidRPr="00C92E7F" w:rsidRDefault="002E0670" w:rsidP="00AB0829">
            <w:pPr>
              <w:widowControl w:val="0"/>
              <w:autoSpaceDE w:val="0"/>
              <w:spacing w:after="0"/>
              <w:contextualSpacing/>
              <w:rPr>
                <w:rFonts w:ascii="Times New Roman" w:hAnsi="Times New Roman"/>
                <w:sz w:val="24"/>
                <w:szCs w:val="24"/>
                <w:lang w:eastAsia="en-US"/>
              </w:rPr>
            </w:pPr>
            <w:r w:rsidRPr="00C92E7F">
              <w:rPr>
                <w:rFonts w:ascii="Times New Roman" w:hAnsi="Times New Roman"/>
                <w:sz w:val="24"/>
                <w:szCs w:val="24"/>
                <w:lang w:eastAsia="en-US"/>
              </w:rPr>
              <w:t>Учреждения бытового и коммунального обслуживания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0670" w:rsidRPr="00C92E7F" w:rsidRDefault="002E0670" w:rsidP="00AB0829">
            <w:pPr>
              <w:widowControl w:val="0"/>
              <w:autoSpaceDE w:val="0"/>
              <w:spacing w:after="0"/>
              <w:contextualSpacing/>
              <w:rPr>
                <w:rFonts w:ascii="Times New Roman" w:eastAsia="Times New Roman" w:hAnsi="Times New Roman"/>
                <w:sz w:val="24"/>
                <w:szCs w:val="24"/>
                <w:lang w:eastAsia="zh-CN"/>
              </w:rPr>
            </w:pPr>
            <w:r w:rsidRPr="00C92E7F">
              <w:rPr>
                <w:rFonts w:ascii="Times New Roman" w:hAnsi="Times New Roman"/>
                <w:sz w:val="24"/>
                <w:szCs w:val="24"/>
                <w:lang w:eastAsia="en-US"/>
              </w:rPr>
              <w:t>предприятия бытового обслуживания, приемные пункты прачечных - химчисток, бани</w:t>
            </w:r>
          </w:p>
        </w:tc>
      </w:tr>
    </w:tbl>
    <w:p w:rsidR="002E0670" w:rsidRDefault="002E0670" w:rsidP="002E0670">
      <w:pPr>
        <w:spacing w:after="0" w:line="360" w:lineRule="auto"/>
        <w:ind w:firstLine="709"/>
        <w:jc w:val="both"/>
        <w:rPr>
          <w:rFonts w:ascii="Times New Roman" w:eastAsia="Times New Roman" w:hAnsi="Times New Roman"/>
          <w:sz w:val="24"/>
          <w:szCs w:val="24"/>
          <w:highlight w:val="yellow"/>
        </w:rPr>
      </w:pPr>
    </w:p>
    <w:p w:rsidR="002E0670" w:rsidRPr="00C92E7F" w:rsidRDefault="002E0670" w:rsidP="002E0670">
      <w:pPr>
        <w:spacing w:after="0" w:line="240" w:lineRule="auto"/>
        <w:ind w:firstLine="709"/>
        <w:jc w:val="both"/>
        <w:rPr>
          <w:rFonts w:ascii="Times New Roman" w:eastAsia="Times New Roman" w:hAnsi="Times New Roman"/>
          <w:sz w:val="28"/>
          <w:szCs w:val="28"/>
        </w:rPr>
      </w:pPr>
      <w:r w:rsidRPr="00C92E7F">
        <w:rPr>
          <w:rFonts w:ascii="Times New Roman" w:eastAsia="Times New Roman" w:hAnsi="Times New Roman"/>
          <w:sz w:val="28"/>
          <w:szCs w:val="28"/>
        </w:rPr>
        <w:t>Зона рекреационного назначения представляет собой участки территорий в пределах границ населённых пунктов, предназначенные для организации массового отдыха населения, туризма, занятий физической культурой и спортом, а также для улучшения экологической обстановки и включают парки, сады, городские леса, лесопарки, пляжи, водоёмы и иные объекты, используемые в рекреационных целях и формирующие систему открытых пространств населенных пунктов.</w:t>
      </w:r>
    </w:p>
    <w:p w:rsidR="002E0670" w:rsidRPr="00C92E7F" w:rsidRDefault="002E0670" w:rsidP="002E0670">
      <w:pPr>
        <w:spacing w:after="0" w:line="240" w:lineRule="auto"/>
        <w:ind w:firstLine="709"/>
        <w:jc w:val="both"/>
        <w:rPr>
          <w:rFonts w:ascii="Times New Roman" w:eastAsia="Times New Roman" w:hAnsi="Times New Roman"/>
          <w:sz w:val="28"/>
          <w:szCs w:val="28"/>
        </w:rPr>
      </w:pPr>
      <w:r w:rsidRPr="00C92E7F">
        <w:rPr>
          <w:rFonts w:ascii="Times New Roman" w:eastAsia="Times New Roman" w:hAnsi="Times New Roman"/>
          <w:sz w:val="28"/>
          <w:szCs w:val="28"/>
        </w:rPr>
        <w:t xml:space="preserve">В </w:t>
      </w:r>
      <w:r>
        <w:rPr>
          <w:rFonts w:ascii="Times New Roman" w:eastAsia="Times New Roman" w:hAnsi="Times New Roman"/>
          <w:sz w:val="28"/>
          <w:szCs w:val="28"/>
        </w:rPr>
        <w:t>Г</w:t>
      </w:r>
      <w:r w:rsidRPr="00C92E7F">
        <w:rPr>
          <w:rFonts w:ascii="Times New Roman" w:eastAsia="Times New Roman" w:hAnsi="Times New Roman"/>
          <w:sz w:val="28"/>
          <w:szCs w:val="28"/>
        </w:rPr>
        <w:t xml:space="preserve">енеральном плане </w:t>
      </w:r>
      <w:r>
        <w:rPr>
          <w:rFonts w:ascii="Times New Roman" w:eastAsia="Times New Roman" w:hAnsi="Times New Roman"/>
          <w:sz w:val="28"/>
          <w:szCs w:val="28"/>
        </w:rPr>
        <w:t xml:space="preserve">Кухаривского сельского поселения </w:t>
      </w:r>
      <w:r w:rsidRPr="00C92E7F">
        <w:rPr>
          <w:rFonts w:ascii="Times New Roman" w:eastAsia="Times New Roman" w:hAnsi="Times New Roman"/>
          <w:sz w:val="28"/>
          <w:szCs w:val="28"/>
        </w:rPr>
        <w:t>зона рекреационного назначения представлена тремя подзонами:</w:t>
      </w:r>
    </w:p>
    <w:p w:rsidR="002E0670" w:rsidRPr="00C92E7F" w:rsidRDefault="002E0670" w:rsidP="002E0670">
      <w:pPr>
        <w:numPr>
          <w:ilvl w:val="0"/>
          <w:numId w:val="12"/>
        </w:numPr>
        <w:tabs>
          <w:tab w:val="left" w:pos="1134"/>
        </w:tabs>
        <w:spacing w:after="0" w:line="240" w:lineRule="auto"/>
        <w:ind w:left="0" w:firstLine="709"/>
        <w:jc w:val="both"/>
        <w:rPr>
          <w:rFonts w:ascii="Times New Roman" w:eastAsia="Times New Roman" w:hAnsi="Times New Roman"/>
          <w:sz w:val="28"/>
          <w:szCs w:val="28"/>
        </w:rPr>
      </w:pPr>
      <w:r w:rsidRPr="00C92E7F">
        <w:rPr>
          <w:rFonts w:ascii="Times New Roman" w:eastAsia="Times New Roman" w:hAnsi="Times New Roman"/>
          <w:sz w:val="28"/>
          <w:szCs w:val="28"/>
        </w:rPr>
        <w:t>зона курортных учреждений;</w:t>
      </w:r>
    </w:p>
    <w:p w:rsidR="002E0670" w:rsidRPr="00C92E7F" w:rsidRDefault="002E0670" w:rsidP="002E0670">
      <w:pPr>
        <w:numPr>
          <w:ilvl w:val="0"/>
          <w:numId w:val="12"/>
        </w:numPr>
        <w:tabs>
          <w:tab w:val="left" w:pos="1134"/>
        </w:tabs>
        <w:spacing w:after="0" w:line="240" w:lineRule="auto"/>
        <w:ind w:hanging="11"/>
        <w:jc w:val="both"/>
        <w:rPr>
          <w:rFonts w:ascii="Times New Roman" w:eastAsia="Times New Roman" w:hAnsi="Times New Roman"/>
          <w:sz w:val="28"/>
          <w:szCs w:val="28"/>
        </w:rPr>
      </w:pPr>
      <w:r w:rsidRPr="00C92E7F">
        <w:rPr>
          <w:rFonts w:ascii="Times New Roman" w:eastAsia="Times New Roman" w:hAnsi="Times New Roman"/>
          <w:sz w:val="28"/>
          <w:szCs w:val="28"/>
        </w:rPr>
        <w:t>резерв территории курортных учреждений;</w:t>
      </w:r>
    </w:p>
    <w:p w:rsidR="002E0670" w:rsidRPr="00C92E7F" w:rsidRDefault="002E0670" w:rsidP="002E0670">
      <w:pPr>
        <w:numPr>
          <w:ilvl w:val="0"/>
          <w:numId w:val="12"/>
        </w:numPr>
        <w:tabs>
          <w:tab w:val="clear" w:pos="720"/>
          <w:tab w:val="num" w:pos="0"/>
          <w:tab w:val="left" w:pos="1134"/>
        </w:tabs>
        <w:spacing w:after="0" w:line="240" w:lineRule="auto"/>
        <w:ind w:left="0" w:firstLine="709"/>
        <w:jc w:val="both"/>
        <w:rPr>
          <w:rFonts w:ascii="Times New Roman" w:eastAsia="Times New Roman" w:hAnsi="Times New Roman"/>
          <w:sz w:val="28"/>
          <w:szCs w:val="28"/>
        </w:rPr>
      </w:pPr>
      <w:r w:rsidRPr="00C92E7F">
        <w:rPr>
          <w:rFonts w:ascii="Times New Roman" w:eastAsia="Times New Roman" w:hAnsi="Times New Roman"/>
          <w:sz w:val="28"/>
          <w:szCs w:val="28"/>
        </w:rPr>
        <w:t>зона общественных пространств и зеленых насаждений общего пользования;</w:t>
      </w:r>
    </w:p>
    <w:p w:rsidR="002E0670" w:rsidRPr="00C92E7F" w:rsidRDefault="002E0670" w:rsidP="002E0670">
      <w:pPr>
        <w:numPr>
          <w:ilvl w:val="0"/>
          <w:numId w:val="12"/>
        </w:numPr>
        <w:tabs>
          <w:tab w:val="left" w:pos="1134"/>
        </w:tabs>
        <w:spacing w:after="0" w:line="240" w:lineRule="auto"/>
        <w:ind w:hanging="11"/>
        <w:jc w:val="both"/>
        <w:rPr>
          <w:rFonts w:ascii="Times New Roman" w:eastAsia="Times New Roman" w:hAnsi="Times New Roman"/>
          <w:sz w:val="28"/>
          <w:szCs w:val="28"/>
          <w:lang w:bidi="en-US"/>
        </w:rPr>
      </w:pPr>
      <w:r w:rsidRPr="00C92E7F">
        <w:rPr>
          <w:rFonts w:ascii="Times New Roman" w:eastAsia="Times New Roman" w:hAnsi="Times New Roman"/>
          <w:sz w:val="28"/>
          <w:szCs w:val="28"/>
          <w:lang w:bidi="en-US"/>
        </w:rPr>
        <w:t>зона размещения спортивных объектов;</w:t>
      </w:r>
    </w:p>
    <w:p w:rsidR="002E0670" w:rsidRPr="00C92E7F" w:rsidRDefault="002E0670" w:rsidP="002E0670">
      <w:pPr>
        <w:spacing w:after="0" w:line="240" w:lineRule="auto"/>
        <w:ind w:firstLine="709"/>
        <w:jc w:val="both"/>
        <w:rPr>
          <w:rFonts w:ascii="Times New Roman" w:eastAsia="Times New Roman" w:hAnsi="Times New Roman"/>
          <w:sz w:val="28"/>
          <w:szCs w:val="28"/>
        </w:rPr>
      </w:pPr>
      <w:r w:rsidRPr="00C92E7F">
        <w:rPr>
          <w:rFonts w:ascii="Times New Roman" w:eastAsia="Times New Roman" w:hAnsi="Times New Roman"/>
          <w:i/>
          <w:sz w:val="28"/>
          <w:szCs w:val="28"/>
          <w:u w:val="single"/>
        </w:rPr>
        <w:t xml:space="preserve">Зона курортных учреждений </w:t>
      </w:r>
      <w:r w:rsidRPr="00C92E7F">
        <w:rPr>
          <w:rFonts w:ascii="Times New Roman" w:eastAsia="Times New Roman" w:hAnsi="Times New Roman"/>
          <w:i/>
          <w:sz w:val="28"/>
          <w:szCs w:val="28"/>
        </w:rPr>
        <w:t xml:space="preserve">- </w:t>
      </w:r>
      <w:r w:rsidRPr="00C92E7F">
        <w:rPr>
          <w:rFonts w:ascii="Times New Roman" w:eastAsia="Times New Roman" w:hAnsi="Times New Roman"/>
          <w:sz w:val="28"/>
          <w:szCs w:val="28"/>
        </w:rPr>
        <w:t>проектируется вдоль Таганрогского залива на землях сельхозназначения.</w:t>
      </w:r>
    </w:p>
    <w:p w:rsidR="002E0670" w:rsidRPr="00C92E7F" w:rsidRDefault="002E0670" w:rsidP="002E0670">
      <w:pPr>
        <w:spacing w:after="0" w:line="240" w:lineRule="auto"/>
        <w:ind w:firstLine="709"/>
        <w:jc w:val="both"/>
        <w:rPr>
          <w:rFonts w:ascii="Times New Roman" w:eastAsia="Times New Roman" w:hAnsi="Times New Roman"/>
          <w:sz w:val="28"/>
          <w:szCs w:val="28"/>
        </w:rPr>
      </w:pPr>
      <w:r w:rsidRPr="00C92E7F">
        <w:rPr>
          <w:rFonts w:ascii="Times New Roman" w:eastAsia="Times New Roman" w:hAnsi="Times New Roman"/>
          <w:sz w:val="28"/>
          <w:szCs w:val="28"/>
        </w:rPr>
        <w:t>При разработке генерального плана учитывалась необходимость создания курортных учреждений с различными уровнями и видами предоставляемых услуг (развлечение, отдых, оздоровление). Общая площадь территории составит 60 га.</w:t>
      </w:r>
    </w:p>
    <w:p w:rsidR="002E0670" w:rsidRPr="00C92E7F" w:rsidRDefault="002E0670" w:rsidP="002E0670">
      <w:pPr>
        <w:spacing w:after="0" w:line="240" w:lineRule="auto"/>
        <w:ind w:firstLine="709"/>
        <w:jc w:val="both"/>
        <w:rPr>
          <w:rFonts w:ascii="Times New Roman" w:eastAsia="Times New Roman" w:hAnsi="Times New Roman"/>
          <w:sz w:val="28"/>
          <w:szCs w:val="28"/>
        </w:rPr>
      </w:pPr>
      <w:r w:rsidRPr="00C92E7F">
        <w:rPr>
          <w:rFonts w:ascii="Times New Roman" w:eastAsia="Times New Roman" w:hAnsi="Times New Roman"/>
          <w:sz w:val="28"/>
          <w:szCs w:val="28"/>
        </w:rPr>
        <w:t>Кроме территорий, предусмотренных данным генеральным планом под освоение учреждениями курортного комплекса на расчетный срок, проектом предложены также резервные участки под курортное строительство в сторону ст. Должанская. Для дальнейшего развития за расчетный срок предусмотрен резерв развития курортных учреждений площадью 430 га в границе поселения.</w:t>
      </w:r>
    </w:p>
    <w:p w:rsidR="002E0670" w:rsidRPr="00C92E7F" w:rsidRDefault="002E0670" w:rsidP="002E0670">
      <w:pPr>
        <w:tabs>
          <w:tab w:val="right" w:leader="dot" w:pos="284"/>
          <w:tab w:val="right" w:leader="dot" w:pos="9639"/>
        </w:tabs>
        <w:spacing w:after="0" w:line="240" w:lineRule="auto"/>
        <w:ind w:right="-1" w:firstLine="709"/>
        <w:jc w:val="both"/>
        <w:rPr>
          <w:rFonts w:ascii="Times New Roman" w:eastAsia="Times New Roman" w:hAnsi="Times New Roman"/>
          <w:sz w:val="28"/>
          <w:szCs w:val="28"/>
        </w:rPr>
      </w:pPr>
      <w:r w:rsidRPr="00C92E7F">
        <w:rPr>
          <w:rFonts w:ascii="Times New Roman" w:eastAsia="Times New Roman" w:hAnsi="Times New Roman"/>
          <w:i/>
          <w:sz w:val="28"/>
          <w:szCs w:val="28"/>
          <w:u w:val="single"/>
        </w:rPr>
        <w:t>Зона общественных пространств и зеленых насаждений общего</w:t>
      </w:r>
      <w:r w:rsidRPr="00C92E7F">
        <w:rPr>
          <w:rFonts w:ascii="Times New Roman" w:eastAsia="Times New Roman" w:hAnsi="Times New Roman"/>
          <w:sz w:val="28"/>
          <w:szCs w:val="28"/>
          <w:u w:val="single"/>
        </w:rPr>
        <w:t xml:space="preserve"> </w:t>
      </w:r>
      <w:r w:rsidRPr="00C92E7F">
        <w:rPr>
          <w:rFonts w:ascii="Times New Roman" w:eastAsia="Times New Roman" w:hAnsi="Times New Roman"/>
          <w:i/>
          <w:sz w:val="28"/>
          <w:szCs w:val="28"/>
          <w:u w:val="single"/>
        </w:rPr>
        <w:t xml:space="preserve">пользования </w:t>
      </w:r>
      <w:r w:rsidRPr="00C92E7F">
        <w:rPr>
          <w:rFonts w:ascii="Times New Roman" w:eastAsia="Times New Roman" w:hAnsi="Times New Roman"/>
          <w:sz w:val="28"/>
          <w:szCs w:val="28"/>
        </w:rPr>
        <w:t xml:space="preserve">– занимает свободные от транспорта территории общего пользования, в том числе пешеходные зоны, площади, улицы, скверы, бульвары,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 </w:t>
      </w:r>
    </w:p>
    <w:p w:rsidR="002E0670" w:rsidRPr="004823FD" w:rsidRDefault="002E0670" w:rsidP="002E0670">
      <w:pPr>
        <w:tabs>
          <w:tab w:val="right" w:leader="dot" w:pos="284"/>
          <w:tab w:val="right" w:leader="dot" w:pos="9639"/>
        </w:tabs>
        <w:spacing w:after="0" w:line="240" w:lineRule="auto"/>
        <w:ind w:right="-1" w:firstLine="709"/>
        <w:jc w:val="both"/>
        <w:rPr>
          <w:rFonts w:ascii="Times New Roman" w:eastAsia="Times New Roman" w:hAnsi="Times New Roman"/>
          <w:sz w:val="28"/>
          <w:szCs w:val="28"/>
        </w:rPr>
      </w:pPr>
      <w:r w:rsidRPr="004823FD">
        <w:rPr>
          <w:rFonts w:ascii="Times New Roman" w:eastAsia="Times New Roman" w:hAnsi="Times New Roman"/>
          <w:sz w:val="28"/>
          <w:szCs w:val="28"/>
        </w:rPr>
        <w:t>В зоне общественных пространств запрещено:</w:t>
      </w:r>
    </w:p>
    <w:p w:rsidR="002E0670" w:rsidRPr="004823FD" w:rsidRDefault="002E0670" w:rsidP="002E0670">
      <w:pPr>
        <w:numPr>
          <w:ilvl w:val="0"/>
          <w:numId w:val="14"/>
        </w:numPr>
        <w:tabs>
          <w:tab w:val="right" w:leader="dot" w:pos="567"/>
          <w:tab w:val="left" w:pos="1134"/>
          <w:tab w:val="right" w:leader="dot" w:pos="9639"/>
        </w:tabs>
        <w:spacing w:after="0" w:line="240" w:lineRule="auto"/>
        <w:ind w:left="0" w:right="-1" w:firstLine="709"/>
        <w:jc w:val="both"/>
        <w:rPr>
          <w:rFonts w:ascii="Times New Roman" w:eastAsia="Times New Roman" w:hAnsi="Times New Roman"/>
          <w:sz w:val="28"/>
          <w:szCs w:val="28"/>
        </w:rPr>
      </w:pPr>
      <w:r w:rsidRPr="004823FD">
        <w:rPr>
          <w:rFonts w:ascii="Times New Roman" w:eastAsia="Times New Roman" w:hAnsi="Times New Roman"/>
          <w:sz w:val="28"/>
          <w:szCs w:val="28"/>
        </w:rPr>
        <w:t>возведение ограждений, препятствующих свободному перемещению населения;</w:t>
      </w:r>
    </w:p>
    <w:p w:rsidR="002E0670" w:rsidRPr="004823FD" w:rsidRDefault="002E0670" w:rsidP="002E0670">
      <w:pPr>
        <w:numPr>
          <w:ilvl w:val="0"/>
          <w:numId w:val="14"/>
        </w:numPr>
        <w:tabs>
          <w:tab w:val="right" w:leader="dot" w:pos="567"/>
          <w:tab w:val="left" w:pos="1134"/>
          <w:tab w:val="right" w:leader="dot" w:pos="9639"/>
        </w:tabs>
        <w:spacing w:after="0" w:line="240" w:lineRule="auto"/>
        <w:ind w:left="0" w:right="-1" w:firstLine="709"/>
        <w:jc w:val="both"/>
        <w:rPr>
          <w:rFonts w:ascii="Times New Roman" w:eastAsia="Times New Roman" w:hAnsi="Times New Roman"/>
          <w:sz w:val="28"/>
          <w:szCs w:val="28"/>
        </w:rPr>
      </w:pPr>
      <w:r w:rsidRPr="004823FD">
        <w:rPr>
          <w:rFonts w:ascii="Times New Roman" w:eastAsia="Times New Roman" w:hAnsi="Times New Roman"/>
          <w:sz w:val="28"/>
          <w:szCs w:val="28"/>
        </w:rPr>
        <w:t>строительство зданий и сооружений производственного, коммунально-складского и жилого назначения;</w:t>
      </w:r>
    </w:p>
    <w:p w:rsidR="002E0670" w:rsidRPr="004823FD" w:rsidRDefault="002E0670" w:rsidP="002E0670">
      <w:pPr>
        <w:numPr>
          <w:ilvl w:val="0"/>
          <w:numId w:val="14"/>
        </w:numPr>
        <w:tabs>
          <w:tab w:val="right" w:leader="dot" w:pos="567"/>
          <w:tab w:val="left" w:pos="1134"/>
          <w:tab w:val="right" w:leader="dot" w:pos="9639"/>
        </w:tabs>
        <w:spacing w:after="0" w:line="240" w:lineRule="auto"/>
        <w:ind w:left="0" w:right="-1" w:firstLine="709"/>
        <w:jc w:val="both"/>
        <w:rPr>
          <w:rFonts w:ascii="Times New Roman" w:eastAsia="Times New Roman" w:hAnsi="Times New Roman"/>
          <w:sz w:val="28"/>
          <w:szCs w:val="28"/>
        </w:rPr>
      </w:pPr>
      <w:r w:rsidRPr="004823FD">
        <w:rPr>
          <w:rFonts w:ascii="Times New Roman" w:eastAsia="Times New Roman" w:hAnsi="Times New Roman"/>
          <w:sz w:val="28"/>
          <w:szCs w:val="28"/>
        </w:rPr>
        <w:t>строительство и эксплуатация любых объектов, оказывающих негативное воздействие на состояние окружающей среды;</w:t>
      </w:r>
    </w:p>
    <w:p w:rsidR="002E0670" w:rsidRPr="004823FD" w:rsidRDefault="002E0670" w:rsidP="002E0670">
      <w:pPr>
        <w:tabs>
          <w:tab w:val="right" w:leader="dot" w:pos="284"/>
          <w:tab w:val="right" w:leader="dot" w:pos="9639"/>
        </w:tabs>
        <w:spacing w:after="0" w:line="240" w:lineRule="auto"/>
        <w:ind w:right="-1" w:firstLine="709"/>
        <w:jc w:val="both"/>
        <w:rPr>
          <w:rFonts w:ascii="Times New Roman" w:eastAsia="Times New Roman" w:hAnsi="Times New Roman"/>
          <w:sz w:val="28"/>
          <w:szCs w:val="28"/>
        </w:rPr>
      </w:pPr>
      <w:r w:rsidRPr="004823FD">
        <w:rPr>
          <w:rFonts w:ascii="Times New Roman" w:eastAsia="Times New Roman" w:hAnsi="Times New Roman"/>
          <w:sz w:val="28"/>
          <w:szCs w:val="28"/>
        </w:rPr>
        <w:t xml:space="preserve">Особую роль в зоне общественных пространств играют зелёные насаждения общего пользования. </w:t>
      </w:r>
    </w:p>
    <w:p w:rsidR="002E0670" w:rsidRPr="004823FD" w:rsidRDefault="002E0670" w:rsidP="002E0670">
      <w:pPr>
        <w:tabs>
          <w:tab w:val="right" w:leader="dot" w:pos="284"/>
          <w:tab w:val="right" w:leader="dot" w:pos="9639"/>
        </w:tabs>
        <w:spacing w:after="0" w:line="240" w:lineRule="auto"/>
        <w:ind w:right="-1" w:firstLine="709"/>
        <w:jc w:val="both"/>
        <w:rPr>
          <w:rFonts w:ascii="Times New Roman" w:eastAsia="Times New Roman" w:hAnsi="Times New Roman"/>
          <w:sz w:val="28"/>
          <w:szCs w:val="28"/>
        </w:rPr>
      </w:pPr>
      <w:r w:rsidRPr="004823FD">
        <w:rPr>
          <w:rFonts w:ascii="Times New Roman" w:eastAsia="Times New Roman" w:hAnsi="Times New Roman"/>
          <w:sz w:val="28"/>
          <w:szCs w:val="28"/>
        </w:rPr>
        <w:t xml:space="preserve">В зоне общественных пространств допускается размещение объектов питания и развлечения, функционирование которых направлено на обеспечение комфортного отдыха населения и не оказывает вредного воздействия на экосистему. </w:t>
      </w:r>
    </w:p>
    <w:p w:rsidR="002E0670" w:rsidRPr="004823FD" w:rsidRDefault="002E0670" w:rsidP="002E0670">
      <w:pPr>
        <w:tabs>
          <w:tab w:val="right" w:leader="dot" w:pos="284"/>
          <w:tab w:val="right" w:leader="dot" w:pos="9639"/>
        </w:tabs>
        <w:spacing w:after="0" w:line="240" w:lineRule="auto"/>
        <w:ind w:right="-1" w:firstLine="720"/>
        <w:jc w:val="both"/>
        <w:rPr>
          <w:rFonts w:ascii="Times New Roman" w:eastAsia="Times New Roman" w:hAnsi="Times New Roman"/>
          <w:sz w:val="28"/>
          <w:szCs w:val="28"/>
        </w:rPr>
      </w:pPr>
      <w:r w:rsidRPr="004823FD">
        <w:rPr>
          <w:rFonts w:ascii="Times New Roman" w:eastAsia="Times New Roman" w:hAnsi="Times New Roman"/>
          <w:i/>
          <w:sz w:val="28"/>
          <w:szCs w:val="28"/>
          <w:u w:val="single"/>
        </w:rPr>
        <w:t>Зона размещения спортивных объектов</w:t>
      </w:r>
      <w:r w:rsidRPr="004823FD">
        <w:rPr>
          <w:rFonts w:ascii="Times New Roman" w:eastAsia="Times New Roman" w:hAnsi="Times New Roman"/>
          <w:sz w:val="28"/>
          <w:szCs w:val="28"/>
        </w:rPr>
        <w:t xml:space="preserve"> – предполагает размещение проектируемых спортивных площадок, плоскостных сооружений.</w:t>
      </w:r>
    </w:p>
    <w:p w:rsidR="002E0670" w:rsidRPr="004823FD" w:rsidRDefault="002E0670" w:rsidP="002E0670">
      <w:pPr>
        <w:tabs>
          <w:tab w:val="right" w:leader="dot" w:pos="284"/>
          <w:tab w:val="right" w:leader="dot" w:pos="9639"/>
        </w:tabs>
        <w:spacing w:after="0" w:line="240" w:lineRule="auto"/>
        <w:ind w:right="-1" w:firstLine="720"/>
        <w:jc w:val="both"/>
        <w:rPr>
          <w:rFonts w:ascii="Times New Roman" w:eastAsia="Times New Roman" w:hAnsi="Times New Roman"/>
          <w:sz w:val="28"/>
          <w:szCs w:val="28"/>
        </w:rPr>
      </w:pPr>
      <w:r w:rsidRPr="004823FD">
        <w:rPr>
          <w:rFonts w:ascii="Times New Roman" w:eastAsia="Times New Roman" w:hAnsi="Times New Roman"/>
          <w:sz w:val="28"/>
          <w:szCs w:val="28"/>
        </w:rPr>
        <w:t>Основными задачами по данной зоне при принятии проектных решений генерального плана являются:</w:t>
      </w:r>
    </w:p>
    <w:p w:rsidR="002E0670" w:rsidRPr="004823FD" w:rsidRDefault="002E0670" w:rsidP="002E0670">
      <w:pPr>
        <w:numPr>
          <w:ilvl w:val="0"/>
          <w:numId w:val="13"/>
        </w:numPr>
        <w:tabs>
          <w:tab w:val="clear" w:pos="720"/>
          <w:tab w:val="num" w:pos="0"/>
          <w:tab w:val="left" w:pos="1134"/>
        </w:tabs>
        <w:spacing w:after="0" w:line="240" w:lineRule="auto"/>
        <w:ind w:left="0" w:right="-1" w:firstLine="709"/>
        <w:jc w:val="both"/>
        <w:rPr>
          <w:rFonts w:ascii="Times New Roman" w:eastAsia="Times New Roman" w:hAnsi="Times New Roman"/>
          <w:sz w:val="28"/>
          <w:szCs w:val="28"/>
        </w:rPr>
      </w:pPr>
      <w:r w:rsidRPr="004823FD">
        <w:rPr>
          <w:rFonts w:ascii="Times New Roman" w:eastAsia="Times New Roman" w:hAnsi="Times New Roman"/>
          <w:sz w:val="28"/>
          <w:szCs w:val="28"/>
        </w:rPr>
        <w:t>обеспечение населению возможности заниматься физической культурой и спортом;</w:t>
      </w:r>
    </w:p>
    <w:p w:rsidR="002E0670" w:rsidRPr="004823FD" w:rsidRDefault="002E0670" w:rsidP="002E0670">
      <w:pPr>
        <w:numPr>
          <w:ilvl w:val="0"/>
          <w:numId w:val="13"/>
        </w:numPr>
        <w:tabs>
          <w:tab w:val="clear" w:pos="720"/>
          <w:tab w:val="num" w:pos="0"/>
          <w:tab w:val="left" w:pos="1134"/>
        </w:tabs>
        <w:spacing w:after="0" w:line="240" w:lineRule="auto"/>
        <w:ind w:left="0" w:right="-1" w:firstLine="709"/>
        <w:jc w:val="both"/>
        <w:rPr>
          <w:rFonts w:ascii="Times New Roman" w:eastAsia="Times New Roman" w:hAnsi="Times New Roman"/>
          <w:sz w:val="28"/>
          <w:szCs w:val="28"/>
        </w:rPr>
      </w:pPr>
      <w:r w:rsidRPr="004823FD">
        <w:rPr>
          <w:rFonts w:ascii="Times New Roman" w:eastAsia="Times New Roman" w:hAnsi="Times New Roman"/>
          <w:sz w:val="28"/>
          <w:szCs w:val="28"/>
        </w:rPr>
        <w:t>формирование у населения, особенно у детей и молодежи, устойчивого интереса к  регулярным занятиям физической культурой и спортом, здоровому образу жизни,  повышению уровня  образованности в этой области;</w:t>
      </w:r>
    </w:p>
    <w:p w:rsidR="002E0670" w:rsidRPr="004823FD" w:rsidRDefault="002E0670" w:rsidP="002E0670">
      <w:pPr>
        <w:numPr>
          <w:ilvl w:val="0"/>
          <w:numId w:val="13"/>
        </w:numPr>
        <w:tabs>
          <w:tab w:val="clear" w:pos="720"/>
          <w:tab w:val="num" w:pos="0"/>
          <w:tab w:val="left" w:pos="1134"/>
        </w:tabs>
        <w:spacing w:after="0" w:line="240" w:lineRule="auto"/>
        <w:ind w:left="0" w:right="-1" w:firstLine="709"/>
        <w:jc w:val="both"/>
        <w:rPr>
          <w:rFonts w:ascii="Times New Roman" w:eastAsia="Times New Roman" w:hAnsi="Times New Roman"/>
          <w:sz w:val="28"/>
          <w:szCs w:val="28"/>
        </w:rPr>
      </w:pPr>
      <w:r w:rsidRPr="004823FD">
        <w:rPr>
          <w:rFonts w:ascii="Times New Roman" w:eastAsia="Times New Roman" w:hAnsi="Times New Roman"/>
          <w:sz w:val="28"/>
          <w:szCs w:val="28"/>
        </w:rPr>
        <w:t>улучшение качества физического воспитания населения;</w:t>
      </w:r>
    </w:p>
    <w:p w:rsidR="002E0670" w:rsidRPr="004823FD" w:rsidRDefault="002E0670" w:rsidP="002E0670">
      <w:pPr>
        <w:numPr>
          <w:ilvl w:val="0"/>
          <w:numId w:val="13"/>
        </w:numPr>
        <w:tabs>
          <w:tab w:val="clear" w:pos="720"/>
          <w:tab w:val="num" w:pos="0"/>
          <w:tab w:val="left" w:pos="1134"/>
        </w:tabs>
        <w:spacing w:after="0" w:line="240" w:lineRule="auto"/>
        <w:ind w:left="0" w:right="-1" w:firstLine="709"/>
        <w:jc w:val="both"/>
        <w:rPr>
          <w:rFonts w:ascii="Times New Roman" w:eastAsia="Times New Roman" w:hAnsi="Times New Roman"/>
          <w:sz w:val="28"/>
          <w:szCs w:val="28"/>
        </w:rPr>
      </w:pPr>
      <w:r w:rsidRPr="004823FD">
        <w:rPr>
          <w:rFonts w:ascii="Times New Roman" w:eastAsia="Times New Roman" w:hAnsi="Times New Roman"/>
          <w:sz w:val="28"/>
          <w:szCs w:val="28"/>
        </w:rPr>
        <w:t>совершенствование деятельности  спортивных  клубов   и   создание молодежных центров досуга.</w:t>
      </w:r>
    </w:p>
    <w:p w:rsidR="002E0670" w:rsidRPr="004823FD" w:rsidRDefault="002E0670" w:rsidP="002E0670">
      <w:pPr>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 xml:space="preserve">На землях рекреационного назначения запрещается деятельность, не соответствующая их целевому назначению. </w:t>
      </w:r>
    </w:p>
    <w:p w:rsidR="002E0670" w:rsidRPr="00C92E7F" w:rsidRDefault="002E0670" w:rsidP="002E0670">
      <w:pPr>
        <w:autoSpaceDE w:val="0"/>
        <w:spacing w:after="0" w:line="240" w:lineRule="auto"/>
        <w:ind w:firstLine="709"/>
        <w:jc w:val="both"/>
        <w:rPr>
          <w:rFonts w:ascii="Times New Roman" w:hAnsi="Times New Roman"/>
          <w:sz w:val="28"/>
          <w:szCs w:val="28"/>
          <w:highlight w:val="yellow"/>
          <w:lang w:eastAsia="en-US"/>
        </w:rPr>
      </w:pPr>
      <w:r w:rsidRPr="004823FD">
        <w:rPr>
          <w:rFonts w:ascii="Times New Roman" w:hAnsi="Times New Roman"/>
          <w:sz w:val="28"/>
          <w:szCs w:val="28"/>
          <w:lang w:eastAsia="en-US"/>
        </w:rPr>
        <w:t xml:space="preserve">На особо охраняемых природных территориях рекреационных зон любая деятельность осуществляется согласно статусу территории и режимам особой охраны. </w:t>
      </w:r>
    </w:p>
    <w:p w:rsidR="002E0670" w:rsidRPr="004823FD" w:rsidRDefault="002E0670" w:rsidP="002E0670">
      <w:pPr>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 xml:space="preserve">В составе рекреационных зон могут выделяться озелененные территории общего пользования, зоны массового отдыха и курортные, зоны особо охраняемых природных территорий и расположенные на них объекты, а также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 </w:t>
      </w:r>
    </w:p>
    <w:p w:rsidR="002E0670" w:rsidRPr="004823FD" w:rsidRDefault="002E0670" w:rsidP="002E0670">
      <w:pPr>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 xml:space="preserve">Рекреационные зоны формируются на землях общего пользования (парки, сады, скверы, бульвары и другие озелененные территории общего пользования); на землях особо охраняемых природных территорий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землях историко-культурного назначения (объектов культурного наследия (памятников истории и культуры), музеев и т. п.). </w:t>
      </w:r>
    </w:p>
    <w:p w:rsidR="002E0670" w:rsidRPr="004823FD" w:rsidRDefault="002E0670" w:rsidP="002E0670">
      <w:pPr>
        <w:widowControl w:val="0"/>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Рекреационные зоны расчленяют территорию населенного пункта на планировочные части. При этом должны соблюдаться соразмерность застроенных территорий и открытых незастроенных пространств и обеспечиваться удобный доступ.</w:t>
      </w:r>
    </w:p>
    <w:p w:rsidR="002E0670" w:rsidRPr="004823FD" w:rsidRDefault="002E0670" w:rsidP="002E0670">
      <w:pPr>
        <w:widowControl w:val="0"/>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На территории рекреационных зон вне границ населенного пункта допускается размещение земельных участков, предоставляемых для строительства объектов по обслуживанию зон отдыха, в соответствии с таблицей 1</w:t>
      </w:r>
      <w:r>
        <w:rPr>
          <w:rFonts w:ascii="Times New Roman" w:hAnsi="Times New Roman"/>
          <w:sz w:val="28"/>
          <w:szCs w:val="28"/>
          <w:lang w:eastAsia="en-US"/>
        </w:rPr>
        <w:t>1:</w:t>
      </w:r>
    </w:p>
    <w:tbl>
      <w:tblPr>
        <w:tblW w:w="0" w:type="auto"/>
        <w:tblInd w:w="108" w:type="dxa"/>
        <w:tblLayout w:type="fixed"/>
        <w:tblLook w:val="0000"/>
      </w:tblPr>
      <w:tblGrid>
        <w:gridCol w:w="4111"/>
        <w:gridCol w:w="2410"/>
        <w:gridCol w:w="3208"/>
      </w:tblGrid>
      <w:tr w:rsidR="002E0670" w:rsidRPr="004823FD" w:rsidTr="00AB0829">
        <w:trPr>
          <w:trHeight w:val="477"/>
        </w:trPr>
        <w:tc>
          <w:tcPr>
            <w:tcW w:w="4111" w:type="dxa"/>
            <w:tcBorders>
              <w:top w:val="single" w:sz="4" w:space="0" w:color="000000"/>
              <w:left w:val="single" w:sz="4" w:space="0" w:color="000000"/>
              <w:bottom w:val="single" w:sz="4" w:space="0" w:color="000000"/>
            </w:tcBorders>
            <w:shd w:val="clear" w:color="auto" w:fill="auto"/>
          </w:tcPr>
          <w:p w:rsidR="002E0670" w:rsidRPr="004823FD" w:rsidRDefault="002E0670" w:rsidP="00AB0829">
            <w:pPr>
              <w:autoSpaceDE w:val="0"/>
              <w:spacing w:after="0" w:line="240" w:lineRule="auto"/>
              <w:rPr>
                <w:rFonts w:ascii="Times New Roman" w:hAnsi="Times New Roman"/>
                <w:b/>
                <w:bCs/>
                <w:sz w:val="24"/>
                <w:szCs w:val="24"/>
                <w:lang w:eastAsia="en-US"/>
              </w:rPr>
            </w:pPr>
            <w:r w:rsidRPr="004823FD">
              <w:rPr>
                <w:rFonts w:ascii="Times New Roman" w:hAnsi="Times New Roman"/>
                <w:b/>
                <w:bCs/>
                <w:sz w:val="24"/>
                <w:szCs w:val="24"/>
                <w:lang w:eastAsia="en-US"/>
              </w:rPr>
              <w:t xml:space="preserve">Учреждения, предприятия, сооружения </w:t>
            </w:r>
          </w:p>
        </w:tc>
        <w:tc>
          <w:tcPr>
            <w:tcW w:w="2410" w:type="dxa"/>
            <w:tcBorders>
              <w:top w:val="single" w:sz="4" w:space="0" w:color="000000"/>
              <w:left w:val="single" w:sz="4" w:space="0" w:color="000000"/>
              <w:bottom w:val="single" w:sz="4" w:space="0" w:color="000000"/>
            </w:tcBorders>
            <w:shd w:val="clear" w:color="auto" w:fill="auto"/>
          </w:tcPr>
          <w:p w:rsidR="002E0670" w:rsidRPr="004823FD" w:rsidRDefault="002E0670" w:rsidP="00AB0829">
            <w:pPr>
              <w:autoSpaceDE w:val="0"/>
              <w:spacing w:after="0" w:line="240" w:lineRule="auto"/>
              <w:rPr>
                <w:rFonts w:ascii="Times New Roman" w:hAnsi="Times New Roman"/>
                <w:b/>
                <w:bCs/>
                <w:sz w:val="24"/>
                <w:szCs w:val="24"/>
                <w:lang w:eastAsia="en-US"/>
              </w:rPr>
            </w:pPr>
            <w:r w:rsidRPr="004823FD">
              <w:rPr>
                <w:rFonts w:ascii="Times New Roman" w:hAnsi="Times New Roman"/>
                <w:b/>
                <w:bCs/>
                <w:sz w:val="24"/>
                <w:szCs w:val="24"/>
                <w:lang w:eastAsia="en-US"/>
              </w:rPr>
              <w:t xml:space="preserve">Единица измерения </w:t>
            </w: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2E0670" w:rsidRPr="004823FD" w:rsidRDefault="002E0670" w:rsidP="00AB0829">
            <w:pPr>
              <w:autoSpaceDE w:val="0"/>
              <w:spacing w:after="0" w:line="240" w:lineRule="auto"/>
              <w:rPr>
                <w:rFonts w:ascii="Times New Roman" w:eastAsia="Times New Roman" w:hAnsi="Times New Roman"/>
                <w:sz w:val="24"/>
                <w:szCs w:val="24"/>
                <w:lang w:eastAsia="zh-CN"/>
              </w:rPr>
            </w:pPr>
            <w:r w:rsidRPr="004823FD">
              <w:rPr>
                <w:rFonts w:ascii="Times New Roman" w:hAnsi="Times New Roman"/>
                <w:b/>
                <w:bCs/>
                <w:sz w:val="24"/>
                <w:szCs w:val="24"/>
                <w:lang w:eastAsia="en-US"/>
              </w:rPr>
              <w:t xml:space="preserve">Минимальный размер земельного участка, м. кв. на единицу измерения </w:t>
            </w:r>
          </w:p>
        </w:tc>
      </w:tr>
      <w:tr w:rsidR="002E0670" w:rsidRPr="004823FD" w:rsidTr="00AB0829">
        <w:trPr>
          <w:trHeight w:val="1618"/>
        </w:trPr>
        <w:tc>
          <w:tcPr>
            <w:tcW w:w="4111" w:type="dxa"/>
            <w:tcBorders>
              <w:top w:val="single" w:sz="4" w:space="0" w:color="000000"/>
              <w:left w:val="single" w:sz="4" w:space="0" w:color="000000"/>
              <w:bottom w:val="single" w:sz="4" w:space="0" w:color="000000"/>
            </w:tcBorders>
            <w:shd w:val="clear" w:color="auto" w:fill="auto"/>
          </w:tcPr>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Туристическая гостиница, в том числе: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-одноместный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-номер на 2-х проживающих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-номер на 3-х проживающих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-номер на 4-х проживающих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-номер на 6-ть проживающих </w:t>
            </w:r>
          </w:p>
          <w:p w:rsidR="002E0670" w:rsidRPr="004823FD" w:rsidRDefault="002E0670" w:rsidP="00AB0829">
            <w:pPr>
              <w:autoSpaceDE w:val="0"/>
              <w:spacing w:after="0" w:line="240" w:lineRule="auto"/>
              <w:rPr>
                <w:rFonts w:ascii="Times New Roman" w:hAnsi="Times New Roman"/>
                <w:sz w:val="24"/>
                <w:szCs w:val="24"/>
                <w:lang w:eastAsia="en-US"/>
              </w:rPr>
            </w:pP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Отдельно стоящие туристические дома, в том числе: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-одноместный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-на 2-х проживающих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-на 3-х проживающих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-на 4-х проживающих </w:t>
            </w:r>
          </w:p>
        </w:tc>
        <w:tc>
          <w:tcPr>
            <w:tcW w:w="2410" w:type="dxa"/>
            <w:tcBorders>
              <w:top w:val="single" w:sz="4" w:space="0" w:color="000000"/>
              <w:left w:val="single" w:sz="4" w:space="0" w:color="000000"/>
              <w:bottom w:val="single" w:sz="4" w:space="0" w:color="000000"/>
            </w:tcBorders>
            <w:shd w:val="clear" w:color="auto" w:fill="auto"/>
          </w:tcPr>
          <w:p w:rsidR="002E0670" w:rsidRPr="004823FD" w:rsidRDefault="002E0670" w:rsidP="00AB0829">
            <w:pPr>
              <w:autoSpaceDE w:val="0"/>
              <w:spacing w:after="0" w:line="240" w:lineRule="auto"/>
              <w:jc w:val="center"/>
              <w:rPr>
                <w:rFonts w:ascii="Times New Roman" w:hAnsi="Times New Roman"/>
                <w:sz w:val="24"/>
                <w:szCs w:val="24"/>
                <w:lang w:eastAsia="en-US"/>
              </w:rPr>
            </w:pPr>
            <w:r w:rsidRPr="004823FD">
              <w:rPr>
                <w:rFonts w:ascii="Times New Roman" w:hAnsi="Times New Roman"/>
                <w:sz w:val="24"/>
                <w:szCs w:val="24"/>
                <w:lang w:eastAsia="en-US"/>
              </w:rPr>
              <w:t>1 койко-место</w:t>
            </w: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2E0670" w:rsidRPr="004823FD" w:rsidRDefault="002E0670" w:rsidP="00AB0829">
            <w:pPr>
              <w:autoSpaceDE w:val="0"/>
              <w:snapToGrid w:val="0"/>
              <w:spacing w:after="0" w:line="240" w:lineRule="auto"/>
              <w:ind w:firstLine="851"/>
              <w:jc w:val="center"/>
              <w:rPr>
                <w:rFonts w:ascii="Times New Roman" w:hAnsi="Times New Roman"/>
                <w:sz w:val="24"/>
                <w:szCs w:val="24"/>
                <w:lang w:eastAsia="en-US"/>
              </w:rPr>
            </w:pP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24</w:t>
            </w: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18</w:t>
            </w: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14</w:t>
            </w: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12</w:t>
            </w: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8</w:t>
            </w: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32</w:t>
            </w: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24</w:t>
            </w: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18</w:t>
            </w:r>
          </w:p>
          <w:p w:rsidR="002E0670" w:rsidRPr="004823FD" w:rsidRDefault="002E0670" w:rsidP="00AB0829">
            <w:pPr>
              <w:autoSpaceDE w:val="0"/>
              <w:spacing w:after="0" w:line="240" w:lineRule="auto"/>
              <w:ind w:firstLine="851"/>
              <w:jc w:val="center"/>
              <w:rPr>
                <w:rFonts w:ascii="Times New Roman" w:eastAsia="Times New Roman" w:hAnsi="Times New Roman"/>
                <w:sz w:val="24"/>
                <w:szCs w:val="24"/>
                <w:lang w:eastAsia="zh-CN"/>
              </w:rPr>
            </w:pPr>
            <w:r w:rsidRPr="004823FD">
              <w:rPr>
                <w:rFonts w:ascii="Times New Roman" w:hAnsi="Times New Roman"/>
                <w:sz w:val="24"/>
                <w:szCs w:val="24"/>
                <w:lang w:eastAsia="en-US"/>
              </w:rPr>
              <w:t>11</w:t>
            </w:r>
          </w:p>
        </w:tc>
      </w:tr>
      <w:tr w:rsidR="002E0670" w:rsidRPr="004823FD" w:rsidTr="00AB0829">
        <w:trPr>
          <w:trHeight w:val="480"/>
        </w:trPr>
        <w:tc>
          <w:tcPr>
            <w:tcW w:w="4111" w:type="dxa"/>
            <w:tcBorders>
              <w:top w:val="single" w:sz="4" w:space="0" w:color="000000"/>
              <w:left w:val="single" w:sz="4" w:space="0" w:color="000000"/>
              <w:bottom w:val="single" w:sz="4" w:space="0" w:color="000000"/>
            </w:tcBorders>
            <w:shd w:val="clear" w:color="auto" w:fill="auto"/>
          </w:tcPr>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Предприятия общественного питания: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 кафе, закусочные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 столовые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 рестораны </w:t>
            </w:r>
          </w:p>
        </w:tc>
        <w:tc>
          <w:tcPr>
            <w:tcW w:w="2410" w:type="dxa"/>
            <w:tcBorders>
              <w:top w:val="single" w:sz="4" w:space="0" w:color="000000"/>
              <w:left w:val="single" w:sz="4" w:space="0" w:color="000000"/>
              <w:bottom w:val="single" w:sz="4" w:space="0" w:color="000000"/>
            </w:tcBorders>
            <w:shd w:val="clear" w:color="auto" w:fill="auto"/>
          </w:tcPr>
          <w:p w:rsidR="002E0670" w:rsidRPr="004823FD" w:rsidRDefault="002E0670" w:rsidP="00AB0829">
            <w:pPr>
              <w:autoSpaceDE w:val="0"/>
              <w:spacing w:after="0" w:line="240" w:lineRule="auto"/>
              <w:jc w:val="center"/>
              <w:rPr>
                <w:rFonts w:ascii="Times New Roman" w:hAnsi="Times New Roman"/>
                <w:sz w:val="24"/>
                <w:szCs w:val="24"/>
                <w:lang w:eastAsia="en-US"/>
              </w:rPr>
            </w:pPr>
            <w:r w:rsidRPr="004823FD">
              <w:rPr>
                <w:rFonts w:ascii="Times New Roman" w:hAnsi="Times New Roman"/>
                <w:sz w:val="24"/>
                <w:szCs w:val="24"/>
                <w:lang w:eastAsia="en-US"/>
              </w:rPr>
              <w:t>1 посадочное место</w:t>
            </w: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2E0670" w:rsidRPr="004823FD" w:rsidRDefault="002E0670" w:rsidP="00AB0829">
            <w:pPr>
              <w:autoSpaceDE w:val="0"/>
              <w:snapToGrid w:val="0"/>
              <w:spacing w:after="0" w:line="240" w:lineRule="auto"/>
              <w:ind w:firstLine="851"/>
              <w:jc w:val="center"/>
              <w:rPr>
                <w:rFonts w:ascii="Times New Roman" w:hAnsi="Times New Roman"/>
                <w:sz w:val="24"/>
                <w:szCs w:val="24"/>
                <w:lang w:eastAsia="en-US"/>
              </w:rPr>
            </w:pP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2</w:t>
            </w: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2,5</w:t>
            </w:r>
          </w:p>
          <w:p w:rsidR="002E0670" w:rsidRPr="004823FD" w:rsidRDefault="002E0670" w:rsidP="00AB0829">
            <w:pPr>
              <w:autoSpaceDE w:val="0"/>
              <w:spacing w:after="0" w:line="240" w:lineRule="auto"/>
              <w:ind w:firstLine="851"/>
              <w:jc w:val="center"/>
              <w:rPr>
                <w:rFonts w:ascii="Times New Roman" w:eastAsia="Times New Roman" w:hAnsi="Times New Roman"/>
                <w:sz w:val="24"/>
                <w:szCs w:val="24"/>
                <w:lang w:eastAsia="zh-CN"/>
              </w:rPr>
            </w:pPr>
            <w:r w:rsidRPr="004823FD">
              <w:rPr>
                <w:rFonts w:ascii="Times New Roman" w:hAnsi="Times New Roman"/>
                <w:sz w:val="24"/>
                <w:szCs w:val="24"/>
                <w:lang w:eastAsia="en-US"/>
              </w:rPr>
              <w:t>4</w:t>
            </w:r>
          </w:p>
        </w:tc>
      </w:tr>
      <w:tr w:rsidR="002E0670" w:rsidRPr="004823FD" w:rsidTr="00AB0829">
        <w:trPr>
          <w:trHeight w:val="353"/>
        </w:trPr>
        <w:tc>
          <w:tcPr>
            <w:tcW w:w="4111" w:type="dxa"/>
            <w:tcBorders>
              <w:top w:val="single" w:sz="4" w:space="0" w:color="000000"/>
              <w:left w:val="single" w:sz="4" w:space="0" w:color="000000"/>
              <w:bottom w:val="single" w:sz="4" w:space="0" w:color="000000"/>
            </w:tcBorders>
            <w:shd w:val="clear" w:color="auto" w:fill="auto"/>
          </w:tcPr>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Магазины: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 продовольственные </w:t>
            </w:r>
          </w:p>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 непродовольственные </w:t>
            </w:r>
          </w:p>
        </w:tc>
        <w:tc>
          <w:tcPr>
            <w:tcW w:w="2410" w:type="dxa"/>
            <w:tcBorders>
              <w:top w:val="single" w:sz="4" w:space="0" w:color="000000"/>
              <w:left w:val="single" w:sz="4" w:space="0" w:color="000000"/>
              <w:bottom w:val="single" w:sz="4" w:space="0" w:color="000000"/>
            </w:tcBorders>
            <w:shd w:val="clear" w:color="auto" w:fill="auto"/>
          </w:tcPr>
          <w:p w:rsidR="002E0670" w:rsidRPr="004823FD" w:rsidRDefault="002E0670" w:rsidP="00AB0829">
            <w:pPr>
              <w:autoSpaceDE w:val="0"/>
              <w:spacing w:after="0" w:line="240" w:lineRule="auto"/>
              <w:jc w:val="center"/>
              <w:rPr>
                <w:rFonts w:ascii="Times New Roman" w:hAnsi="Times New Roman"/>
                <w:sz w:val="24"/>
                <w:szCs w:val="24"/>
                <w:lang w:eastAsia="en-US"/>
              </w:rPr>
            </w:pPr>
            <w:r w:rsidRPr="004823FD">
              <w:rPr>
                <w:rFonts w:ascii="Times New Roman" w:hAnsi="Times New Roman"/>
                <w:sz w:val="24"/>
                <w:szCs w:val="24"/>
                <w:lang w:eastAsia="en-US"/>
              </w:rPr>
              <w:t>1 рабочее место</w:t>
            </w: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2E0670" w:rsidRPr="004823FD" w:rsidRDefault="002E0670" w:rsidP="00AB0829">
            <w:pPr>
              <w:autoSpaceDE w:val="0"/>
              <w:snapToGrid w:val="0"/>
              <w:spacing w:after="0" w:line="240" w:lineRule="auto"/>
              <w:ind w:firstLine="851"/>
              <w:jc w:val="center"/>
              <w:rPr>
                <w:rFonts w:ascii="Times New Roman" w:hAnsi="Times New Roman"/>
                <w:sz w:val="24"/>
                <w:szCs w:val="24"/>
                <w:lang w:eastAsia="en-US"/>
              </w:rPr>
            </w:pPr>
          </w:p>
          <w:p w:rsidR="002E0670" w:rsidRPr="004823FD" w:rsidRDefault="002E0670" w:rsidP="00AB0829">
            <w:pPr>
              <w:autoSpaceDE w:val="0"/>
              <w:spacing w:after="0" w:line="240" w:lineRule="auto"/>
              <w:ind w:firstLine="851"/>
              <w:jc w:val="center"/>
              <w:rPr>
                <w:rFonts w:ascii="Times New Roman" w:hAnsi="Times New Roman"/>
                <w:sz w:val="24"/>
                <w:szCs w:val="24"/>
                <w:lang w:eastAsia="en-US"/>
              </w:rPr>
            </w:pPr>
            <w:r w:rsidRPr="004823FD">
              <w:rPr>
                <w:rFonts w:ascii="Times New Roman" w:hAnsi="Times New Roman"/>
                <w:sz w:val="24"/>
                <w:szCs w:val="24"/>
                <w:lang w:eastAsia="en-US"/>
              </w:rPr>
              <w:t>3</w:t>
            </w:r>
          </w:p>
          <w:p w:rsidR="002E0670" w:rsidRPr="004823FD" w:rsidRDefault="002E0670" w:rsidP="00AB0829">
            <w:pPr>
              <w:autoSpaceDE w:val="0"/>
              <w:spacing w:after="0" w:line="240" w:lineRule="auto"/>
              <w:ind w:firstLine="851"/>
              <w:jc w:val="center"/>
              <w:rPr>
                <w:rFonts w:ascii="Times New Roman" w:eastAsia="Times New Roman" w:hAnsi="Times New Roman"/>
                <w:sz w:val="24"/>
                <w:szCs w:val="24"/>
                <w:lang w:eastAsia="zh-CN"/>
              </w:rPr>
            </w:pPr>
            <w:r w:rsidRPr="004823FD">
              <w:rPr>
                <w:rFonts w:ascii="Times New Roman" w:hAnsi="Times New Roman"/>
                <w:sz w:val="24"/>
                <w:szCs w:val="24"/>
                <w:lang w:eastAsia="en-US"/>
              </w:rPr>
              <w:t>4</w:t>
            </w:r>
          </w:p>
        </w:tc>
      </w:tr>
      <w:tr w:rsidR="002E0670" w:rsidRPr="004823FD" w:rsidTr="00AB0829">
        <w:trPr>
          <w:trHeight w:val="100"/>
        </w:trPr>
        <w:tc>
          <w:tcPr>
            <w:tcW w:w="4111" w:type="dxa"/>
            <w:tcBorders>
              <w:top w:val="single" w:sz="4" w:space="0" w:color="000000"/>
              <w:left w:val="single" w:sz="4" w:space="0" w:color="000000"/>
              <w:bottom w:val="single" w:sz="4" w:space="0" w:color="000000"/>
            </w:tcBorders>
            <w:shd w:val="clear" w:color="auto" w:fill="auto"/>
          </w:tcPr>
          <w:p w:rsidR="002E0670" w:rsidRPr="004823FD" w:rsidRDefault="002E0670" w:rsidP="00AB0829">
            <w:pPr>
              <w:autoSpaceDE w:val="0"/>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 xml:space="preserve">Автостоянки </w:t>
            </w:r>
          </w:p>
        </w:tc>
        <w:tc>
          <w:tcPr>
            <w:tcW w:w="2410" w:type="dxa"/>
            <w:tcBorders>
              <w:top w:val="single" w:sz="4" w:space="0" w:color="000000"/>
              <w:left w:val="single" w:sz="4" w:space="0" w:color="000000"/>
              <w:bottom w:val="single" w:sz="4" w:space="0" w:color="000000"/>
            </w:tcBorders>
            <w:shd w:val="clear" w:color="auto" w:fill="auto"/>
          </w:tcPr>
          <w:p w:rsidR="002E0670" w:rsidRPr="004823FD" w:rsidRDefault="002E0670" w:rsidP="00AB0829">
            <w:pPr>
              <w:autoSpaceDE w:val="0"/>
              <w:spacing w:after="0" w:line="240" w:lineRule="auto"/>
              <w:jc w:val="center"/>
              <w:rPr>
                <w:rFonts w:ascii="Times New Roman" w:hAnsi="Times New Roman"/>
                <w:sz w:val="24"/>
                <w:szCs w:val="24"/>
                <w:lang w:eastAsia="en-US"/>
              </w:rPr>
            </w:pPr>
            <w:r w:rsidRPr="004823FD">
              <w:rPr>
                <w:rFonts w:ascii="Times New Roman" w:hAnsi="Times New Roman"/>
                <w:sz w:val="24"/>
                <w:szCs w:val="24"/>
                <w:lang w:eastAsia="en-US"/>
              </w:rPr>
              <w:t>1 машиноместо</w:t>
            </w: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2E0670" w:rsidRPr="004823FD" w:rsidRDefault="002E0670" w:rsidP="00AB0829">
            <w:pPr>
              <w:autoSpaceDE w:val="0"/>
              <w:spacing w:after="0" w:line="240" w:lineRule="auto"/>
              <w:ind w:firstLine="851"/>
              <w:jc w:val="center"/>
              <w:rPr>
                <w:rFonts w:ascii="Times New Roman" w:eastAsia="Times New Roman" w:hAnsi="Times New Roman"/>
                <w:sz w:val="24"/>
                <w:szCs w:val="24"/>
                <w:lang w:eastAsia="zh-CN"/>
              </w:rPr>
            </w:pPr>
            <w:r w:rsidRPr="004823FD">
              <w:rPr>
                <w:rFonts w:ascii="Times New Roman" w:hAnsi="Times New Roman"/>
                <w:sz w:val="24"/>
                <w:szCs w:val="24"/>
                <w:lang w:eastAsia="en-US"/>
              </w:rPr>
              <w:t>15</w:t>
            </w:r>
          </w:p>
        </w:tc>
      </w:tr>
    </w:tbl>
    <w:p w:rsidR="002E0670" w:rsidRPr="00540BA3" w:rsidRDefault="002E0670" w:rsidP="002E0670">
      <w:pPr>
        <w:widowControl w:val="0"/>
        <w:autoSpaceDE w:val="0"/>
        <w:spacing w:after="0"/>
        <w:ind w:firstLine="851"/>
        <w:jc w:val="both"/>
        <w:rPr>
          <w:rFonts w:ascii="Times New Roman" w:hAnsi="Times New Roman"/>
          <w:sz w:val="28"/>
          <w:szCs w:val="28"/>
          <w:highlight w:val="yellow"/>
          <w:lang w:eastAsia="en-US"/>
        </w:rPr>
      </w:pPr>
    </w:p>
    <w:p w:rsidR="002E0670" w:rsidRPr="004823FD" w:rsidRDefault="002E0670" w:rsidP="002E0670">
      <w:pPr>
        <w:widowControl w:val="0"/>
        <w:autoSpaceDE w:val="0"/>
        <w:spacing w:after="0" w:line="240" w:lineRule="auto"/>
        <w:ind w:firstLine="709"/>
        <w:jc w:val="both"/>
        <w:rPr>
          <w:rFonts w:ascii="Times New Roman" w:hAnsi="Times New Roman"/>
          <w:b/>
          <w:sz w:val="28"/>
          <w:szCs w:val="28"/>
          <w:lang w:eastAsia="en-US"/>
        </w:rPr>
      </w:pPr>
      <w:r w:rsidRPr="004823FD">
        <w:rPr>
          <w:rFonts w:ascii="Times New Roman" w:hAnsi="Times New Roman"/>
          <w:sz w:val="28"/>
          <w:szCs w:val="28"/>
          <w:lang w:eastAsia="en-US"/>
        </w:rPr>
        <w:t>Рекреационные зоны необходимо формировать во взаимосвязи с природным комплексом конкретных территорий.</w:t>
      </w:r>
    </w:p>
    <w:p w:rsidR="002E0670" w:rsidRPr="004823FD" w:rsidRDefault="002E0670" w:rsidP="002E0670">
      <w:pPr>
        <w:widowControl w:val="0"/>
        <w:autoSpaceDE w:val="0"/>
        <w:spacing w:after="0" w:line="240" w:lineRule="auto"/>
        <w:ind w:firstLine="709"/>
        <w:jc w:val="both"/>
        <w:rPr>
          <w:rFonts w:ascii="Times New Roman" w:hAnsi="Times New Roman"/>
          <w:b/>
          <w:sz w:val="28"/>
          <w:szCs w:val="28"/>
          <w:lang w:eastAsia="en-US"/>
        </w:rPr>
      </w:pPr>
      <w:r w:rsidRPr="004823FD">
        <w:rPr>
          <w:rFonts w:ascii="Times New Roman" w:hAnsi="Times New Roman"/>
          <w:sz w:val="28"/>
          <w:szCs w:val="28"/>
          <w:lang w:eastAsia="en-US"/>
        </w:rPr>
        <w:t>Примерный состав</w:t>
      </w:r>
      <w:r w:rsidRPr="004823FD">
        <w:rPr>
          <w:rFonts w:ascii="Times New Roman" w:hAnsi="Times New Roman"/>
          <w:b/>
          <w:sz w:val="28"/>
          <w:szCs w:val="28"/>
          <w:lang w:eastAsia="en-US"/>
        </w:rPr>
        <w:t xml:space="preserve"> </w:t>
      </w:r>
      <w:r w:rsidRPr="004823FD">
        <w:rPr>
          <w:rFonts w:ascii="Times New Roman" w:hAnsi="Times New Roman"/>
          <w:sz w:val="28"/>
          <w:szCs w:val="28"/>
          <w:lang w:eastAsia="en-US"/>
        </w:rPr>
        <w:t>объектов различного назначения, размещаемых в границах населенного пункта, принимается в соответствии с таблицей 12.</w:t>
      </w:r>
    </w:p>
    <w:tbl>
      <w:tblPr>
        <w:tblW w:w="9414" w:type="dxa"/>
        <w:tblInd w:w="10" w:type="dxa"/>
        <w:tblLayout w:type="fixed"/>
        <w:tblCellMar>
          <w:left w:w="0" w:type="dxa"/>
          <w:right w:w="0" w:type="dxa"/>
        </w:tblCellMar>
        <w:tblLook w:val="0000"/>
      </w:tblPr>
      <w:tblGrid>
        <w:gridCol w:w="1868"/>
        <w:gridCol w:w="1835"/>
        <w:gridCol w:w="1567"/>
        <w:gridCol w:w="4144"/>
      </w:tblGrid>
      <w:tr w:rsidR="002E0670" w:rsidRPr="004823FD" w:rsidTr="00AB0829">
        <w:tc>
          <w:tcPr>
            <w:tcW w:w="1868" w:type="dxa"/>
            <w:vMerge w:val="restart"/>
            <w:tcBorders>
              <w:top w:val="single" w:sz="8" w:space="0" w:color="000000"/>
              <w:left w:val="single" w:sz="8" w:space="0" w:color="000000"/>
              <w:bottom w:val="single" w:sz="8" w:space="0" w:color="000000"/>
            </w:tcBorders>
            <w:shd w:val="clear" w:color="auto" w:fill="auto"/>
            <w:vAlign w:val="center"/>
          </w:tcPr>
          <w:p w:rsidR="002E0670" w:rsidRPr="004823FD" w:rsidRDefault="002E0670" w:rsidP="00AB0829">
            <w:pPr>
              <w:spacing w:after="0" w:line="240" w:lineRule="auto"/>
              <w:rPr>
                <w:rFonts w:ascii="Times New Roman" w:hAnsi="Times New Roman"/>
                <w:b/>
                <w:bCs/>
                <w:sz w:val="24"/>
                <w:szCs w:val="24"/>
                <w:lang w:eastAsia="en-US"/>
              </w:rPr>
            </w:pPr>
            <w:r w:rsidRPr="004823FD">
              <w:rPr>
                <w:rFonts w:ascii="Times New Roman" w:hAnsi="Times New Roman"/>
                <w:b/>
                <w:bCs/>
                <w:sz w:val="24"/>
                <w:szCs w:val="24"/>
                <w:lang w:eastAsia="en-US"/>
              </w:rPr>
              <w:t>Назначение объектов</w:t>
            </w:r>
          </w:p>
        </w:tc>
        <w:tc>
          <w:tcPr>
            <w:tcW w:w="75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E0670" w:rsidRPr="004823FD" w:rsidRDefault="002E0670" w:rsidP="00AB0829">
            <w:pPr>
              <w:spacing w:after="0" w:line="240" w:lineRule="auto"/>
              <w:ind w:firstLine="851"/>
              <w:jc w:val="center"/>
              <w:rPr>
                <w:rFonts w:ascii="Times New Roman" w:eastAsia="Times New Roman" w:hAnsi="Times New Roman"/>
                <w:sz w:val="24"/>
                <w:szCs w:val="24"/>
                <w:lang w:eastAsia="zh-CN"/>
              </w:rPr>
            </w:pPr>
            <w:r w:rsidRPr="004823FD">
              <w:rPr>
                <w:rFonts w:ascii="Times New Roman" w:hAnsi="Times New Roman"/>
                <w:b/>
                <w:bCs/>
                <w:sz w:val="24"/>
                <w:szCs w:val="24"/>
                <w:lang w:eastAsia="en-US"/>
              </w:rPr>
              <w:t>Состав объектов в границах</w:t>
            </w:r>
          </w:p>
        </w:tc>
      </w:tr>
      <w:tr w:rsidR="002E0670" w:rsidRPr="004823FD" w:rsidTr="00AB0829">
        <w:tc>
          <w:tcPr>
            <w:tcW w:w="1868" w:type="dxa"/>
            <w:vMerge/>
            <w:tcBorders>
              <w:top w:val="single" w:sz="8" w:space="0" w:color="000000"/>
              <w:left w:val="single" w:sz="8" w:space="0" w:color="000000"/>
              <w:bottom w:val="single" w:sz="8" w:space="0" w:color="000000"/>
            </w:tcBorders>
            <w:shd w:val="clear" w:color="auto" w:fill="auto"/>
            <w:vAlign w:val="center"/>
          </w:tcPr>
          <w:p w:rsidR="002E0670" w:rsidRPr="004823FD" w:rsidRDefault="002E0670" w:rsidP="00AB0829">
            <w:pPr>
              <w:snapToGrid w:val="0"/>
              <w:spacing w:after="0" w:line="240" w:lineRule="auto"/>
              <w:rPr>
                <w:rFonts w:ascii="Times New Roman" w:eastAsia="Times New Roman" w:hAnsi="Times New Roman"/>
                <w:b/>
                <w:bCs/>
                <w:sz w:val="24"/>
                <w:szCs w:val="24"/>
                <w:lang w:eastAsia="zh-CN"/>
              </w:rPr>
            </w:pPr>
          </w:p>
        </w:tc>
        <w:tc>
          <w:tcPr>
            <w:tcW w:w="1835" w:type="dxa"/>
            <w:tcBorders>
              <w:left w:val="single" w:sz="8" w:space="0" w:color="000000"/>
              <w:bottom w:val="single" w:sz="8" w:space="0" w:color="000000"/>
            </w:tcBorders>
            <w:shd w:val="clear" w:color="auto" w:fill="auto"/>
            <w:vAlign w:val="center"/>
          </w:tcPr>
          <w:p w:rsidR="002E0670" w:rsidRPr="004823FD" w:rsidRDefault="002E0670" w:rsidP="00AB0829">
            <w:pPr>
              <w:spacing w:after="0" w:line="240" w:lineRule="auto"/>
              <w:jc w:val="center"/>
              <w:rPr>
                <w:rFonts w:ascii="Times New Roman" w:hAnsi="Times New Roman"/>
                <w:b/>
                <w:bCs/>
                <w:sz w:val="24"/>
                <w:szCs w:val="24"/>
                <w:lang w:eastAsia="en-US"/>
              </w:rPr>
            </w:pPr>
            <w:r w:rsidRPr="004823FD">
              <w:rPr>
                <w:rFonts w:ascii="Times New Roman" w:hAnsi="Times New Roman"/>
                <w:b/>
                <w:bCs/>
                <w:sz w:val="24"/>
                <w:szCs w:val="24"/>
                <w:lang w:eastAsia="en-US"/>
              </w:rPr>
              <w:t>квартала</w:t>
            </w:r>
          </w:p>
        </w:tc>
        <w:tc>
          <w:tcPr>
            <w:tcW w:w="1567" w:type="dxa"/>
            <w:tcBorders>
              <w:left w:val="single" w:sz="8" w:space="0" w:color="000000"/>
              <w:bottom w:val="single" w:sz="8" w:space="0" w:color="000000"/>
            </w:tcBorders>
            <w:shd w:val="clear" w:color="auto" w:fill="auto"/>
            <w:vAlign w:val="center"/>
          </w:tcPr>
          <w:p w:rsidR="002E0670" w:rsidRPr="004823FD" w:rsidRDefault="002E0670" w:rsidP="00AB0829">
            <w:pPr>
              <w:spacing w:after="0" w:line="240" w:lineRule="auto"/>
              <w:jc w:val="center"/>
              <w:rPr>
                <w:rFonts w:ascii="Times New Roman" w:hAnsi="Times New Roman"/>
                <w:b/>
                <w:bCs/>
                <w:sz w:val="24"/>
                <w:szCs w:val="24"/>
                <w:lang w:eastAsia="en-US"/>
              </w:rPr>
            </w:pPr>
            <w:r w:rsidRPr="004823FD">
              <w:rPr>
                <w:rFonts w:ascii="Times New Roman" w:hAnsi="Times New Roman"/>
                <w:b/>
                <w:bCs/>
                <w:sz w:val="24"/>
                <w:szCs w:val="24"/>
                <w:lang w:eastAsia="en-US"/>
              </w:rPr>
              <w:t>жилого района</w:t>
            </w:r>
          </w:p>
        </w:tc>
        <w:tc>
          <w:tcPr>
            <w:tcW w:w="4144" w:type="dxa"/>
            <w:tcBorders>
              <w:left w:val="single" w:sz="8" w:space="0" w:color="000000"/>
              <w:bottom w:val="single" w:sz="8" w:space="0" w:color="000000"/>
              <w:right w:val="single" w:sz="8" w:space="0" w:color="000000"/>
            </w:tcBorders>
            <w:shd w:val="clear" w:color="auto" w:fill="auto"/>
            <w:vAlign w:val="center"/>
          </w:tcPr>
          <w:p w:rsidR="002E0670" w:rsidRPr="004823FD" w:rsidRDefault="002E0670" w:rsidP="00AB0829">
            <w:pPr>
              <w:spacing w:after="0" w:line="240" w:lineRule="auto"/>
              <w:jc w:val="center"/>
              <w:rPr>
                <w:rFonts w:ascii="Times New Roman" w:eastAsia="Times New Roman" w:hAnsi="Times New Roman"/>
                <w:sz w:val="24"/>
                <w:szCs w:val="24"/>
                <w:lang w:eastAsia="zh-CN"/>
              </w:rPr>
            </w:pPr>
            <w:r w:rsidRPr="004823FD">
              <w:rPr>
                <w:rFonts w:ascii="Times New Roman" w:hAnsi="Times New Roman"/>
                <w:b/>
                <w:bCs/>
                <w:sz w:val="24"/>
                <w:szCs w:val="24"/>
                <w:lang w:eastAsia="en-US"/>
              </w:rPr>
              <w:t>населенного пункта</w:t>
            </w:r>
          </w:p>
        </w:tc>
      </w:tr>
      <w:tr w:rsidR="002E0670" w:rsidRPr="004823FD" w:rsidTr="00AB0829">
        <w:tc>
          <w:tcPr>
            <w:tcW w:w="1868"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жилищного строительства</w:t>
            </w:r>
          </w:p>
        </w:tc>
        <w:tc>
          <w:tcPr>
            <w:tcW w:w="1835"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Жилые дома, проезды, открытые автостоянки, объекты благоустройства и озеленения на придомовых территориях</w:t>
            </w:r>
          </w:p>
        </w:tc>
        <w:tc>
          <w:tcPr>
            <w:tcW w:w="1567"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4144" w:type="dxa"/>
            <w:tcBorders>
              <w:left w:val="single" w:sz="8" w:space="0" w:color="000000"/>
              <w:bottom w:val="single" w:sz="8" w:space="0" w:color="000000"/>
              <w:right w:val="single" w:sz="8" w:space="0" w:color="000000"/>
            </w:tcBorders>
            <w:shd w:val="clear" w:color="auto" w:fill="auto"/>
          </w:tcPr>
          <w:p w:rsidR="002E0670" w:rsidRPr="004823FD" w:rsidRDefault="002E0670" w:rsidP="00AB0829">
            <w:pPr>
              <w:spacing w:after="0" w:line="240" w:lineRule="auto"/>
              <w:ind w:firstLine="851"/>
              <w:rPr>
                <w:rFonts w:ascii="Times New Roman" w:eastAsia="Times New Roman" w:hAnsi="Times New Roman"/>
                <w:sz w:val="24"/>
                <w:szCs w:val="24"/>
                <w:lang w:eastAsia="zh-CN"/>
              </w:rPr>
            </w:pPr>
            <w:r w:rsidRPr="004823FD">
              <w:rPr>
                <w:rFonts w:ascii="Times New Roman" w:hAnsi="Times New Roman"/>
                <w:sz w:val="24"/>
                <w:szCs w:val="24"/>
                <w:lang w:eastAsia="en-US"/>
              </w:rPr>
              <w:t> </w:t>
            </w:r>
          </w:p>
        </w:tc>
      </w:tr>
      <w:tr w:rsidR="002E0670" w:rsidRPr="004823FD" w:rsidTr="00AB0829">
        <w:tc>
          <w:tcPr>
            <w:tcW w:w="1868" w:type="dxa"/>
            <w:tcBorders>
              <w:left w:val="single" w:sz="8" w:space="0" w:color="000000"/>
              <w:bottom w:val="single" w:sz="4" w:space="0" w:color="auto"/>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инженерного обеспечения (энерго-, тепло-, газоснабжение, водоснабжение, водоотведение)</w:t>
            </w:r>
          </w:p>
        </w:tc>
        <w:tc>
          <w:tcPr>
            <w:tcW w:w="1835" w:type="dxa"/>
            <w:tcBorders>
              <w:left w:val="single" w:sz="8" w:space="0" w:color="000000"/>
              <w:bottom w:val="single" w:sz="4" w:space="0" w:color="auto"/>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Трансформаторные подстанции, бойлерные, центральные тепловые пункты</w:t>
            </w:r>
          </w:p>
        </w:tc>
        <w:tc>
          <w:tcPr>
            <w:tcW w:w="1567" w:type="dxa"/>
            <w:tcBorders>
              <w:left w:val="single" w:sz="8" w:space="0" w:color="000000"/>
              <w:bottom w:val="single" w:sz="4" w:space="0" w:color="auto"/>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Газорегуляторные пункты, опорно-усилительные станции</w:t>
            </w:r>
          </w:p>
        </w:tc>
        <w:tc>
          <w:tcPr>
            <w:tcW w:w="4144" w:type="dxa"/>
            <w:tcBorders>
              <w:left w:val="single" w:sz="8" w:space="0" w:color="000000"/>
              <w:bottom w:val="single" w:sz="4" w:space="0" w:color="auto"/>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Водозаборные узлы, канализационные очистные сооружения, котельные, понизительные электроподстанции, газонаполнительные и газораспределительные станции, автоматические телефонные станции, подстанции проводного вещания, технические центры кабельного телевидения</w:t>
            </w:r>
          </w:p>
        </w:tc>
      </w:tr>
      <w:tr w:rsidR="002E0670" w:rsidRPr="004823FD" w:rsidTr="00AB0829">
        <w:tc>
          <w:tcPr>
            <w:tcW w:w="1868" w:type="dxa"/>
            <w:tcBorders>
              <w:top w:val="single" w:sz="4" w:space="0" w:color="auto"/>
              <w:left w:val="single" w:sz="4" w:space="0" w:color="auto"/>
              <w:bottom w:val="single" w:sz="4" w:space="0" w:color="auto"/>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физической культуры и спорта</w:t>
            </w:r>
          </w:p>
        </w:tc>
        <w:tc>
          <w:tcPr>
            <w:tcW w:w="1835" w:type="dxa"/>
            <w:tcBorders>
              <w:top w:val="single" w:sz="4" w:space="0" w:color="auto"/>
              <w:left w:val="single" w:sz="8" w:space="0" w:color="000000"/>
              <w:bottom w:val="single" w:sz="4" w:space="0" w:color="auto"/>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Спортивные площадки</w:t>
            </w:r>
          </w:p>
        </w:tc>
        <w:tc>
          <w:tcPr>
            <w:tcW w:w="1567" w:type="dxa"/>
            <w:tcBorders>
              <w:top w:val="single" w:sz="4" w:space="0" w:color="auto"/>
              <w:left w:val="single" w:sz="8" w:space="0" w:color="000000"/>
              <w:bottom w:val="single" w:sz="4" w:space="0" w:color="auto"/>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Физкультурно - оздорови тельные комплексы, плоскостные сооружения</w:t>
            </w:r>
          </w:p>
        </w:tc>
        <w:tc>
          <w:tcPr>
            <w:tcW w:w="4144" w:type="dxa"/>
            <w:tcBorders>
              <w:top w:val="single" w:sz="4" w:space="0" w:color="auto"/>
              <w:left w:val="single" w:sz="8" w:space="0" w:color="000000"/>
              <w:bottom w:val="single" w:sz="4" w:space="0" w:color="auto"/>
              <w:right w:val="single" w:sz="4" w:space="0" w:color="auto"/>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Стадионы, дворцы спорта, спортивные залы, плавательные бассейны</w:t>
            </w:r>
          </w:p>
        </w:tc>
      </w:tr>
      <w:tr w:rsidR="002E0670" w:rsidRPr="004823FD" w:rsidTr="00AB0829">
        <w:tc>
          <w:tcPr>
            <w:tcW w:w="1868" w:type="dxa"/>
            <w:tcBorders>
              <w:top w:val="single" w:sz="4" w:space="0" w:color="auto"/>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торговли и общественного питания</w:t>
            </w:r>
          </w:p>
        </w:tc>
        <w:tc>
          <w:tcPr>
            <w:tcW w:w="1835" w:type="dxa"/>
            <w:tcBorders>
              <w:top w:val="single" w:sz="4" w:space="0" w:color="auto"/>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Магазины продовольственных и промышленных товаров, пункты общественного питания</w:t>
            </w:r>
          </w:p>
        </w:tc>
        <w:tc>
          <w:tcPr>
            <w:tcW w:w="1567" w:type="dxa"/>
            <w:tcBorders>
              <w:top w:val="single" w:sz="4" w:space="0" w:color="auto"/>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Торговые центры, кафе, бары, столовые, кулинарии</w:t>
            </w:r>
          </w:p>
        </w:tc>
        <w:tc>
          <w:tcPr>
            <w:tcW w:w="4144" w:type="dxa"/>
            <w:tcBorders>
              <w:top w:val="single" w:sz="4" w:space="0" w:color="auto"/>
              <w:left w:val="single" w:sz="8" w:space="0" w:color="000000"/>
              <w:bottom w:val="single" w:sz="8" w:space="0" w:color="000000"/>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Торговые комплексы, универсальные и специализированные рынки, ярмарки, рестораны</w:t>
            </w:r>
          </w:p>
        </w:tc>
      </w:tr>
      <w:tr w:rsidR="002E0670" w:rsidRPr="004823FD" w:rsidTr="00AB0829">
        <w:tc>
          <w:tcPr>
            <w:tcW w:w="1868"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коммунального и бытового обслуживания</w:t>
            </w:r>
          </w:p>
        </w:tc>
        <w:tc>
          <w:tcPr>
            <w:tcW w:w="1835"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Приемные пункты химчисток и прачечных, салоны-парикмахерские</w:t>
            </w:r>
          </w:p>
        </w:tc>
        <w:tc>
          <w:tcPr>
            <w:tcW w:w="1567"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Ателье, ремонтные мастерские, общественные туалеты</w:t>
            </w:r>
          </w:p>
        </w:tc>
        <w:tc>
          <w:tcPr>
            <w:tcW w:w="4144" w:type="dxa"/>
            <w:tcBorders>
              <w:left w:val="single" w:sz="8" w:space="0" w:color="000000"/>
              <w:bottom w:val="single" w:sz="8" w:space="0" w:color="000000"/>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Гостиницы, дома быта, бани, предприятия ритуальных услуг</w:t>
            </w:r>
          </w:p>
        </w:tc>
      </w:tr>
      <w:tr w:rsidR="002E0670" w:rsidRPr="004823FD" w:rsidTr="00AB0829">
        <w:tc>
          <w:tcPr>
            <w:tcW w:w="1868"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связи, финансовых, юридических и др. услуг</w:t>
            </w:r>
          </w:p>
        </w:tc>
        <w:tc>
          <w:tcPr>
            <w:tcW w:w="1835"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1567"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Отделения почтовой связи, отделения банков</w:t>
            </w:r>
          </w:p>
        </w:tc>
        <w:tc>
          <w:tcPr>
            <w:tcW w:w="4144" w:type="dxa"/>
            <w:tcBorders>
              <w:left w:val="single" w:sz="8" w:space="0" w:color="000000"/>
              <w:bottom w:val="single" w:sz="8" w:space="0" w:color="000000"/>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Проектные и конструкторские бюро, офисные центры, юридические консультации, риэлтерские и туристические агентства, нотариальные конторы, ломбарды</w:t>
            </w:r>
          </w:p>
        </w:tc>
      </w:tr>
      <w:tr w:rsidR="002E0670" w:rsidRPr="004823FD" w:rsidTr="00AB0829">
        <w:tc>
          <w:tcPr>
            <w:tcW w:w="1868"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здравоохранения</w:t>
            </w:r>
          </w:p>
        </w:tc>
        <w:tc>
          <w:tcPr>
            <w:tcW w:w="1835"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1567"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Аптечные учреждения, молочные кухни</w:t>
            </w:r>
          </w:p>
        </w:tc>
        <w:tc>
          <w:tcPr>
            <w:tcW w:w="4144" w:type="dxa"/>
            <w:tcBorders>
              <w:left w:val="single" w:sz="8" w:space="0" w:color="000000"/>
              <w:bottom w:val="single" w:sz="8" w:space="0" w:color="000000"/>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Больничные учреждения, в т.ч. больница, специализированные больница, госпиталь, медико-санитарная часть, амбулаторно-поликлинические учреждения,</w:t>
            </w:r>
          </w:p>
        </w:tc>
      </w:tr>
      <w:tr w:rsidR="002E0670" w:rsidRPr="004823FD" w:rsidTr="00AB0829">
        <w:tc>
          <w:tcPr>
            <w:tcW w:w="1868"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образования</w:t>
            </w:r>
          </w:p>
        </w:tc>
        <w:tc>
          <w:tcPr>
            <w:tcW w:w="1835"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1567"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Дошкольные образовательные учреждения, общеобразовательные учреждения</w:t>
            </w:r>
          </w:p>
        </w:tc>
        <w:tc>
          <w:tcPr>
            <w:tcW w:w="4144" w:type="dxa"/>
            <w:tcBorders>
              <w:left w:val="single" w:sz="8" w:space="0" w:color="000000"/>
              <w:bottom w:val="single" w:sz="8" w:space="0" w:color="000000"/>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Образовательные специализированные учреждения (детские дома-школы, коррекционные школы, и детские сады, межшкольные учебные комбинаты, вечерние школы), учреждения профессионального образования (начального, среднего специального, высшего и последипломного), образовательные специализированные учреждения (аэроклубы, автошколы, оборонные учебные заведения), учреждения дополнительного образования детей (детско-юношеские спортивные школы, специализированные детско-юношеские спортивные школы олимпийского резерва, дома детского творчества, музыкальные школы, школы искусств)</w:t>
            </w:r>
          </w:p>
        </w:tc>
      </w:tr>
      <w:tr w:rsidR="002E0670" w:rsidRPr="004823FD" w:rsidTr="00AB0829">
        <w:tc>
          <w:tcPr>
            <w:tcW w:w="1868" w:type="dxa"/>
            <w:tcBorders>
              <w:left w:val="single" w:sz="8" w:space="0" w:color="000000"/>
              <w:bottom w:val="single" w:sz="4" w:space="0" w:color="auto"/>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общего пользования</w:t>
            </w:r>
          </w:p>
        </w:tc>
        <w:tc>
          <w:tcPr>
            <w:tcW w:w="1835" w:type="dxa"/>
            <w:tcBorders>
              <w:left w:val="single" w:sz="8" w:space="0" w:color="000000"/>
              <w:bottom w:val="single" w:sz="4" w:space="0" w:color="auto"/>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1567" w:type="dxa"/>
            <w:tcBorders>
              <w:left w:val="single" w:sz="8" w:space="0" w:color="000000"/>
              <w:bottom w:val="single" w:sz="4" w:space="0" w:color="auto"/>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Скверы, сады</w:t>
            </w:r>
          </w:p>
        </w:tc>
        <w:tc>
          <w:tcPr>
            <w:tcW w:w="4144" w:type="dxa"/>
            <w:tcBorders>
              <w:left w:val="single" w:sz="8" w:space="0" w:color="000000"/>
              <w:bottom w:val="single" w:sz="4" w:space="0" w:color="auto"/>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Городские парки, бульвары</w:t>
            </w:r>
          </w:p>
        </w:tc>
      </w:tr>
      <w:tr w:rsidR="002E0670" w:rsidRPr="004823FD" w:rsidTr="00AB0829">
        <w:tc>
          <w:tcPr>
            <w:tcW w:w="1868" w:type="dxa"/>
            <w:tcBorders>
              <w:top w:val="single" w:sz="4" w:space="0" w:color="auto"/>
              <w:left w:val="single" w:sz="4" w:space="0" w:color="auto"/>
              <w:bottom w:val="single" w:sz="4" w:space="0" w:color="auto"/>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социального обслуживания</w:t>
            </w:r>
          </w:p>
        </w:tc>
        <w:tc>
          <w:tcPr>
            <w:tcW w:w="1835" w:type="dxa"/>
            <w:tcBorders>
              <w:top w:val="single" w:sz="4" w:space="0" w:color="auto"/>
              <w:left w:val="single" w:sz="8" w:space="0" w:color="000000"/>
              <w:bottom w:val="single" w:sz="4" w:space="0" w:color="auto"/>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1567" w:type="dxa"/>
            <w:tcBorders>
              <w:top w:val="single" w:sz="4" w:space="0" w:color="auto"/>
              <w:left w:val="single" w:sz="8" w:space="0" w:color="000000"/>
              <w:bottom w:val="single" w:sz="4" w:space="0" w:color="auto"/>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4144" w:type="dxa"/>
            <w:tcBorders>
              <w:top w:val="single" w:sz="4" w:space="0" w:color="auto"/>
              <w:left w:val="single" w:sz="8" w:space="0" w:color="000000"/>
              <w:bottom w:val="single" w:sz="4" w:space="0" w:color="auto"/>
              <w:right w:val="single" w:sz="4" w:space="0" w:color="auto"/>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социальной помощи на дому, стационарные учреждения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2E0670" w:rsidRPr="004823FD" w:rsidTr="00AB0829">
        <w:tc>
          <w:tcPr>
            <w:tcW w:w="1868" w:type="dxa"/>
            <w:tcBorders>
              <w:top w:val="single" w:sz="4" w:space="0" w:color="auto"/>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культуры</w:t>
            </w:r>
          </w:p>
        </w:tc>
        <w:tc>
          <w:tcPr>
            <w:tcW w:w="1835" w:type="dxa"/>
            <w:tcBorders>
              <w:top w:val="single" w:sz="4" w:space="0" w:color="auto"/>
              <w:left w:val="single" w:sz="8" w:space="0" w:color="000000"/>
              <w:bottom w:val="single" w:sz="8" w:space="0" w:color="000000"/>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1567" w:type="dxa"/>
            <w:tcBorders>
              <w:top w:val="single" w:sz="4" w:space="0" w:color="auto"/>
              <w:left w:val="single" w:sz="8" w:space="0" w:color="000000"/>
              <w:bottom w:val="single" w:sz="8" w:space="0" w:color="000000"/>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4144" w:type="dxa"/>
            <w:tcBorders>
              <w:top w:val="single" w:sz="4" w:space="0" w:color="auto"/>
              <w:left w:val="single" w:sz="8" w:space="0" w:color="000000"/>
              <w:bottom w:val="single" w:sz="8" w:space="0" w:color="000000"/>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2E0670" w:rsidRPr="004823FD" w:rsidTr="00AB0829">
        <w:tc>
          <w:tcPr>
            <w:tcW w:w="1868"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Административно-управленческие объекты</w:t>
            </w:r>
          </w:p>
        </w:tc>
        <w:tc>
          <w:tcPr>
            <w:tcW w:w="1835"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1567"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4144" w:type="dxa"/>
            <w:tcBorders>
              <w:left w:val="single" w:sz="8" w:space="0" w:color="000000"/>
              <w:bottom w:val="single" w:sz="8" w:space="0" w:color="000000"/>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Администрации муниципальных образований, суды, прокуратура, учреждения юстиции, управление ЗАГС, УВД, военный комиссариат, УФНС, пожарное депо, управление пенсионного фонда, общественные организации и объединения</w:t>
            </w:r>
          </w:p>
        </w:tc>
      </w:tr>
      <w:tr w:rsidR="002E0670" w:rsidRPr="004823FD" w:rsidTr="00AB0829">
        <w:tc>
          <w:tcPr>
            <w:tcW w:w="1868"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Сеть дорог и улиц</w:t>
            </w:r>
          </w:p>
        </w:tc>
        <w:tc>
          <w:tcPr>
            <w:tcW w:w="1835"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ind w:firstLine="851"/>
              <w:rPr>
                <w:rFonts w:ascii="Times New Roman" w:hAnsi="Times New Roman"/>
                <w:sz w:val="24"/>
                <w:szCs w:val="24"/>
                <w:lang w:eastAsia="en-US"/>
              </w:rPr>
            </w:pPr>
            <w:r w:rsidRPr="004823FD">
              <w:rPr>
                <w:rFonts w:ascii="Times New Roman" w:hAnsi="Times New Roman"/>
                <w:sz w:val="24"/>
                <w:szCs w:val="24"/>
                <w:lang w:eastAsia="en-US"/>
              </w:rPr>
              <w:t> </w:t>
            </w:r>
          </w:p>
        </w:tc>
        <w:tc>
          <w:tcPr>
            <w:tcW w:w="1567"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Магистральные улицы районного значения, улицы и дороги местного значения, площади, местные и боковые проезды в жилой застройке</w:t>
            </w:r>
          </w:p>
        </w:tc>
        <w:tc>
          <w:tcPr>
            <w:tcW w:w="4144" w:type="dxa"/>
            <w:tcBorders>
              <w:left w:val="single" w:sz="8" w:space="0" w:color="000000"/>
              <w:bottom w:val="single" w:sz="8" w:space="0" w:color="000000"/>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Магистральные улицы общегородского значения, поселковые дороги и главные улицы в сельских населенных пунктах</w:t>
            </w:r>
          </w:p>
        </w:tc>
      </w:tr>
      <w:tr w:rsidR="002E0670" w:rsidRPr="004823FD" w:rsidTr="00AB0829">
        <w:tc>
          <w:tcPr>
            <w:tcW w:w="1868"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Объекты для хранения индивидуального автомобильного транспорта</w:t>
            </w:r>
          </w:p>
        </w:tc>
        <w:tc>
          <w:tcPr>
            <w:tcW w:w="1835"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Стоянки автомобильного транспорта, гаражи</w:t>
            </w:r>
          </w:p>
        </w:tc>
        <w:tc>
          <w:tcPr>
            <w:tcW w:w="1567" w:type="dxa"/>
            <w:tcBorders>
              <w:left w:val="single" w:sz="8" w:space="0" w:color="000000"/>
              <w:bottom w:val="single" w:sz="8" w:space="0" w:color="000000"/>
            </w:tcBorders>
            <w:shd w:val="clear" w:color="auto" w:fill="auto"/>
          </w:tcPr>
          <w:p w:rsidR="002E0670" w:rsidRPr="004823FD" w:rsidRDefault="002E0670" w:rsidP="00AB0829">
            <w:pPr>
              <w:spacing w:after="0" w:line="240" w:lineRule="auto"/>
              <w:rPr>
                <w:rFonts w:ascii="Times New Roman" w:hAnsi="Times New Roman"/>
                <w:sz w:val="24"/>
                <w:szCs w:val="24"/>
                <w:lang w:eastAsia="en-US"/>
              </w:rPr>
            </w:pPr>
            <w:r w:rsidRPr="004823FD">
              <w:rPr>
                <w:rFonts w:ascii="Times New Roman" w:hAnsi="Times New Roman"/>
                <w:sz w:val="24"/>
                <w:szCs w:val="24"/>
                <w:lang w:eastAsia="en-US"/>
              </w:rPr>
              <w:t>Стоянки автомобильного транспорта, гаражи</w:t>
            </w:r>
          </w:p>
        </w:tc>
        <w:tc>
          <w:tcPr>
            <w:tcW w:w="4144" w:type="dxa"/>
            <w:tcBorders>
              <w:left w:val="single" w:sz="8" w:space="0" w:color="000000"/>
              <w:bottom w:val="single" w:sz="8" w:space="0" w:color="000000"/>
              <w:right w:val="single" w:sz="8" w:space="0" w:color="000000"/>
            </w:tcBorders>
            <w:shd w:val="clear" w:color="auto" w:fill="auto"/>
          </w:tcPr>
          <w:p w:rsidR="002E0670" w:rsidRPr="004823FD" w:rsidRDefault="002E0670" w:rsidP="00AB0829">
            <w:pPr>
              <w:spacing w:after="0" w:line="240" w:lineRule="auto"/>
              <w:rPr>
                <w:rFonts w:ascii="Times New Roman" w:eastAsia="Times New Roman" w:hAnsi="Times New Roman"/>
                <w:sz w:val="24"/>
                <w:szCs w:val="24"/>
                <w:lang w:eastAsia="zh-CN"/>
              </w:rPr>
            </w:pPr>
            <w:r w:rsidRPr="004823FD">
              <w:rPr>
                <w:rFonts w:ascii="Times New Roman" w:hAnsi="Times New Roman"/>
                <w:sz w:val="24"/>
                <w:szCs w:val="24"/>
                <w:lang w:eastAsia="en-US"/>
              </w:rPr>
              <w:t>Стоянки автомобильного транспорта, гаражи, в т.ч. боксовые, подземные и многоярусные</w:t>
            </w:r>
          </w:p>
        </w:tc>
      </w:tr>
    </w:tbl>
    <w:p w:rsidR="002E0670" w:rsidRPr="004823FD" w:rsidRDefault="002E0670" w:rsidP="002E0670">
      <w:pPr>
        <w:widowControl w:val="0"/>
        <w:autoSpaceDE w:val="0"/>
        <w:spacing w:after="0"/>
        <w:ind w:firstLine="851"/>
        <w:jc w:val="both"/>
        <w:rPr>
          <w:rFonts w:ascii="Times New Roman" w:hAnsi="Times New Roman"/>
          <w:sz w:val="28"/>
          <w:szCs w:val="28"/>
          <w:lang w:eastAsia="en-US"/>
        </w:rPr>
      </w:pPr>
    </w:p>
    <w:p w:rsidR="002E0670" w:rsidRPr="004823FD" w:rsidRDefault="002E0670" w:rsidP="002E0670">
      <w:pPr>
        <w:widowControl w:val="0"/>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Минимальные расчетные показатели обеспеченности объектами обслуживания населения устанавливаются на период до 2032 года для:</w:t>
      </w:r>
    </w:p>
    <w:p w:rsidR="002E0670" w:rsidRPr="004823FD" w:rsidRDefault="002E0670" w:rsidP="002E0670">
      <w:pPr>
        <w:widowControl w:val="0"/>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 образовательных организаций;</w:t>
      </w:r>
    </w:p>
    <w:p w:rsidR="002E0670" w:rsidRPr="004823FD" w:rsidRDefault="002E0670" w:rsidP="002E0670">
      <w:pPr>
        <w:widowControl w:val="0"/>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 xml:space="preserve">- учреждений социального обслуживания населения; </w:t>
      </w:r>
    </w:p>
    <w:p w:rsidR="002E0670" w:rsidRPr="004823FD" w:rsidRDefault="002E0670" w:rsidP="002E0670">
      <w:pPr>
        <w:widowControl w:val="0"/>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 учреждений здравоохранения;</w:t>
      </w:r>
    </w:p>
    <w:p w:rsidR="002E0670" w:rsidRPr="004823FD" w:rsidRDefault="002E0670" w:rsidP="002E0670">
      <w:pPr>
        <w:widowControl w:val="0"/>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 спортивных сооружений (объекты физкультуры и спорта);</w:t>
      </w:r>
    </w:p>
    <w:p w:rsidR="002E0670" w:rsidRPr="004823FD" w:rsidRDefault="002E0670" w:rsidP="002E0670">
      <w:pPr>
        <w:widowControl w:val="0"/>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 учреждений культуры;</w:t>
      </w:r>
    </w:p>
    <w:p w:rsidR="002E0670" w:rsidRPr="004823FD" w:rsidRDefault="002E0670" w:rsidP="002E0670">
      <w:pPr>
        <w:widowControl w:val="0"/>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 предприятий торговли, общественного питания и коммунально-бытового обслуживания;</w:t>
      </w:r>
    </w:p>
    <w:p w:rsidR="002E0670" w:rsidRPr="004823FD" w:rsidRDefault="002E0670" w:rsidP="002E0670">
      <w:pPr>
        <w:widowControl w:val="0"/>
        <w:autoSpaceDE w:val="0"/>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 xml:space="preserve">- учреждений отдыха. </w:t>
      </w:r>
    </w:p>
    <w:p w:rsidR="002E0670" w:rsidRPr="004823FD" w:rsidRDefault="002E0670" w:rsidP="002E0670">
      <w:pPr>
        <w:spacing w:after="0" w:line="240" w:lineRule="auto"/>
        <w:ind w:firstLine="709"/>
        <w:jc w:val="both"/>
        <w:rPr>
          <w:rFonts w:ascii="Times New Roman" w:hAnsi="Times New Roman"/>
          <w:sz w:val="28"/>
          <w:szCs w:val="28"/>
          <w:lang w:eastAsia="en-US"/>
        </w:rPr>
      </w:pPr>
      <w:r w:rsidRPr="004823FD">
        <w:rPr>
          <w:rFonts w:ascii="Times New Roman" w:hAnsi="Times New Roman"/>
          <w:sz w:val="28"/>
          <w:szCs w:val="28"/>
          <w:lang w:eastAsia="en-US"/>
        </w:rPr>
        <w:t>Расчетные нормативы обеспеченности населения и доступность объектов образовательных учреждений принимается в соответствии с таблицей 1</w:t>
      </w:r>
      <w:r>
        <w:rPr>
          <w:rFonts w:ascii="Times New Roman" w:hAnsi="Times New Roman"/>
          <w:sz w:val="28"/>
          <w:szCs w:val="28"/>
          <w:lang w:eastAsia="en-US"/>
        </w:rPr>
        <w:t>3</w:t>
      </w:r>
      <w:r w:rsidRPr="004823FD">
        <w:rPr>
          <w:rFonts w:ascii="Times New Roman" w:hAnsi="Times New Roman"/>
          <w:sz w:val="28"/>
          <w:szCs w:val="28"/>
          <w:lang w:eastAsia="en-US"/>
        </w:rPr>
        <w:t>.</w:t>
      </w:r>
    </w:p>
    <w:tbl>
      <w:tblPr>
        <w:tblW w:w="9649" w:type="dxa"/>
        <w:tblInd w:w="250" w:type="dxa"/>
        <w:tblLayout w:type="fixed"/>
        <w:tblLook w:val="0000"/>
      </w:tblPr>
      <w:tblGrid>
        <w:gridCol w:w="534"/>
        <w:gridCol w:w="4063"/>
        <w:gridCol w:w="2023"/>
        <w:gridCol w:w="3029"/>
      </w:tblGrid>
      <w:tr w:rsidR="002E0670" w:rsidRPr="00263EC1" w:rsidTr="00AB0829">
        <w:tc>
          <w:tcPr>
            <w:tcW w:w="534"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napToGrid w:val="0"/>
              <w:spacing w:after="0" w:line="240" w:lineRule="auto"/>
              <w:ind w:firstLine="851"/>
              <w:rPr>
                <w:rFonts w:ascii="Times New Roman" w:eastAsia="Times New Roman" w:hAnsi="Times New Roman"/>
                <w:sz w:val="24"/>
                <w:szCs w:val="24"/>
                <w:lang w:eastAsia="zh-CN"/>
              </w:rPr>
            </w:pPr>
          </w:p>
          <w:p w:rsidR="002E0670" w:rsidRPr="00263EC1" w:rsidRDefault="002E0670" w:rsidP="00AB0829">
            <w:pPr>
              <w:spacing w:after="0" w:line="240" w:lineRule="auto"/>
              <w:rPr>
                <w:rFonts w:ascii="Times New Roman" w:hAnsi="Times New Roman"/>
                <w:b/>
                <w:bCs/>
                <w:sz w:val="24"/>
                <w:szCs w:val="24"/>
                <w:lang w:eastAsia="en-US"/>
              </w:rPr>
            </w:pPr>
            <w:r w:rsidRPr="00263EC1">
              <w:rPr>
                <w:rFonts w:ascii="Times New Roman" w:eastAsia="Times New Roman" w:hAnsi="Times New Roman"/>
                <w:b/>
                <w:bCs/>
                <w:sz w:val="24"/>
                <w:szCs w:val="24"/>
                <w:lang w:eastAsia="en-US"/>
              </w:rPr>
              <w:t>№</w:t>
            </w:r>
          </w:p>
        </w:tc>
        <w:tc>
          <w:tcPr>
            <w:tcW w:w="406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b/>
                <w:bCs/>
                <w:sz w:val="24"/>
                <w:szCs w:val="24"/>
                <w:lang w:eastAsia="en-US"/>
              </w:rPr>
            </w:pPr>
            <w:r w:rsidRPr="00263EC1">
              <w:rPr>
                <w:rFonts w:ascii="Times New Roman" w:hAnsi="Times New Roman"/>
                <w:b/>
                <w:bCs/>
                <w:sz w:val="24"/>
                <w:szCs w:val="24"/>
                <w:lang w:eastAsia="en-US"/>
              </w:rPr>
              <w:t>Наименование объектов обслуживания</w:t>
            </w:r>
          </w:p>
        </w:tc>
        <w:tc>
          <w:tcPr>
            <w:tcW w:w="202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b/>
                <w:bCs/>
                <w:sz w:val="24"/>
                <w:szCs w:val="24"/>
                <w:lang w:eastAsia="en-US"/>
              </w:rPr>
            </w:pPr>
            <w:r w:rsidRPr="00263EC1">
              <w:rPr>
                <w:rFonts w:ascii="Times New Roman" w:hAnsi="Times New Roman"/>
                <w:b/>
                <w:bCs/>
                <w:sz w:val="24"/>
                <w:szCs w:val="24"/>
                <w:lang w:eastAsia="en-US"/>
              </w:rPr>
              <w:t xml:space="preserve">Норматив обеспеченности </w:t>
            </w:r>
          </w:p>
          <w:p w:rsidR="002E0670" w:rsidRPr="00263EC1" w:rsidRDefault="002E0670" w:rsidP="00AB0829">
            <w:pPr>
              <w:spacing w:after="0" w:line="240" w:lineRule="auto"/>
              <w:rPr>
                <w:rFonts w:ascii="Times New Roman" w:hAnsi="Times New Roman"/>
                <w:b/>
                <w:bCs/>
                <w:sz w:val="24"/>
                <w:szCs w:val="24"/>
                <w:lang w:eastAsia="en-US"/>
              </w:rPr>
            </w:pPr>
            <w:r w:rsidRPr="00263EC1">
              <w:rPr>
                <w:rFonts w:ascii="Times New Roman" w:hAnsi="Times New Roman"/>
                <w:b/>
                <w:bCs/>
                <w:sz w:val="24"/>
                <w:szCs w:val="24"/>
                <w:lang w:eastAsia="en-US"/>
              </w:rPr>
              <w:t>(на 1 тыс. жителей)</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b/>
                <w:bCs/>
                <w:sz w:val="24"/>
                <w:szCs w:val="24"/>
                <w:lang w:eastAsia="en-US"/>
              </w:rPr>
              <w:t>Параметры доступности</w:t>
            </w:r>
          </w:p>
        </w:tc>
      </w:tr>
      <w:tr w:rsidR="002E0670" w:rsidRPr="00263EC1" w:rsidTr="00AB0829">
        <w:tc>
          <w:tcPr>
            <w:tcW w:w="534"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1</w:t>
            </w:r>
          </w:p>
        </w:tc>
        <w:tc>
          <w:tcPr>
            <w:tcW w:w="406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2</w:t>
            </w:r>
          </w:p>
        </w:tc>
        <w:tc>
          <w:tcPr>
            <w:tcW w:w="202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3</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jc w:val="center"/>
              <w:rPr>
                <w:rFonts w:ascii="Times New Roman" w:eastAsia="Times New Roman" w:hAnsi="Times New Roman"/>
                <w:sz w:val="24"/>
                <w:szCs w:val="24"/>
                <w:lang w:eastAsia="zh-CN"/>
              </w:rPr>
            </w:pPr>
            <w:r w:rsidRPr="00263EC1">
              <w:rPr>
                <w:rFonts w:ascii="Times New Roman" w:hAnsi="Times New Roman"/>
                <w:sz w:val="24"/>
                <w:szCs w:val="24"/>
                <w:lang w:eastAsia="en-US"/>
              </w:rPr>
              <w:t>4</w:t>
            </w:r>
          </w:p>
        </w:tc>
      </w:tr>
      <w:tr w:rsidR="002E0670" w:rsidRPr="00263EC1" w:rsidTr="00AB0829">
        <w:tc>
          <w:tcPr>
            <w:tcW w:w="534"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1</w:t>
            </w:r>
          </w:p>
        </w:tc>
        <w:tc>
          <w:tcPr>
            <w:tcW w:w="4063" w:type="dxa"/>
            <w:tcBorders>
              <w:top w:val="single" w:sz="4" w:space="0" w:color="000000"/>
              <w:left w:val="single" w:sz="4" w:space="0" w:color="000000"/>
              <w:bottom w:val="single" w:sz="4" w:space="0" w:color="000000"/>
            </w:tcBorders>
            <w:shd w:val="clear" w:color="auto" w:fill="auto"/>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Дошкольными образовательными организациями, за исключением специализированных и оздоровительных образовательных организаций</w:t>
            </w:r>
          </w:p>
        </w:tc>
        <w:tc>
          <w:tcPr>
            <w:tcW w:w="202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55 мест</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sz w:val="24"/>
                <w:szCs w:val="24"/>
                <w:lang w:eastAsia="en-US"/>
              </w:rPr>
              <w:t>радиус обслуживания до 300 метров</w:t>
            </w:r>
          </w:p>
        </w:tc>
      </w:tr>
      <w:tr w:rsidR="002E0670" w:rsidRPr="00263EC1" w:rsidTr="00AB0829">
        <w:tc>
          <w:tcPr>
            <w:tcW w:w="534"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2</w:t>
            </w:r>
          </w:p>
        </w:tc>
        <w:tc>
          <w:tcPr>
            <w:tcW w:w="4063" w:type="dxa"/>
            <w:tcBorders>
              <w:top w:val="single" w:sz="4" w:space="0" w:color="000000"/>
              <w:left w:val="single" w:sz="4" w:space="0" w:color="000000"/>
              <w:bottom w:val="single" w:sz="4" w:space="0" w:color="000000"/>
            </w:tcBorders>
            <w:shd w:val="clear" w:color="auto" w:fill="auto"/>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 xml:space="preserve">Специализированными дошкольными образовательными  организациями </w:t>
            </w:r>
          </w:p>
        </w:tc>
        <w:tc>
          <w:tcPr>
            <w:tcW w:w="2023" w:type="dxa"/>
            <w:tcBorders>
              <w:top w:val="single" w:sz="4" w:space="0" w:color="000000"/>
              <w:left w:val="single" w:sz="4" w:space="0" w:color="000000"/>
              <w:bottom w:val="single" w:sz="4" w:space="0" w:color="000000"/>
            </w:tcBorders>
            <w:shd w:val="clear" w:color="auto" w:fill="auto"/>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2 места</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sz w:val="24"/>
                <w:szCs w:val="24"/>
                <w:lang w:eastAsia="en-US"/>
              </w:rPr>
              <w:t>пешеходно-транспортная доступность до 30 мин.</w:t>
            </w:r>
          </w:p>
        </w:tc>
      </w:tr>
      <w:tr w:rsidR="002E0670" w:rsidRPr="00263EC1" w:rsidTr="00AB0829">
        <w:tc>
          <w:tcPr>
            <w:tcW w:w="534"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3</w:t>
            </w:r>
          </w:p>
        </w:tc>
        <w:tc>
          <w:tcPr>
            <w:tcW w:w="406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Оздоровительными дошкольными образовательными  организациями</w:t>
            </w:r>
          </w:p>
        </w:tc>
        <w:tc>
          <w:tcPr>
            <w:tcW w:w="202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8 мест</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sz w:val="24"/>
                <w:szCs w:val="24"/>
                <w:lang w:eastAsia="en-US"/>
              </w:rPr>
              <w:t>пешеходно-транспортная доступность до 30 мин.</w:t>
            </w:r>
          </w:p>
        </w:tc>
      </w:tr>
      <w:tr w:rsidR="002E0670" w:rsidRPr="00263EC1" w:rsidTr="00AB0829">
        <w:tc>
          <w:tcPr>
            <w:tcW w:w="534"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napToGrid w:val="0"/>
              <w:spacing w:after="0" w:line="240" w:lineRule="auto"/>
              <w:jc w:val="center"/>
              <w:rPr>
                <w:rFonts w:ascii="Times New Roman" w:hAnsi="Times New Roman"/>
                <w:sz w:val="24"/>
                <w:szCs w:val="24"/>
                <w:lang w:eastAsia="en-US"/>
              </w:rPr>
            </w:pPr>
          </w:p>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4</w:t>
            </w:r>
          </w:p>
        </w:tc>
        <w:tc>
          <w:tcPr>
            <w:tcW w:w="406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 xml:space="preserve">Общеобразовательными организациями, за исключением специализированных </w:t>
            </w:r>
          </w:p>
        </w:tc>
        <w:tc>
          <w:tcPr>
            <w:tcW w:w="202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120 мест</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sz w:val="24"/>
                <w:szCs w:val="24"/>
                <w:lang w:eastAsia="en-US"/>
              </w:rPr>
              <w:t xml:space="preserve">радиус обслуживания до 500 метров </w:t>
            </w:r>
          </w:p>
        </w:tc>
      </w:tr>
      <w:tr w:rsidR="002E0670" w:rsidRPr="00263EC1" w:rsidTr="00AB0829">
        <w:tc>
          <w:tcPr>
            <w:tcW w:w="534"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5</w:t>
            </w:r>
          </w:p>
        </w:tc>
        <w:tc>
          <w:tcPr>
            <w:tcW w:w="406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 xml:space="preserve">Специализированными образовательными организациями </w:t>
            </w:r>
          </w:p>
        </w:tc>
        <w:tc>
          <w:tcPr>
            <w:tcW w:w="202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20 мест</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sz w:val="24"/>
                <w:szCs w:val="24"/>
                <w:lang w:eastAsia="en-US"/>
              </w:rPr>
              <w:t>пешеходно-транспортная доступность до 30 мин.</w:t>
            </w:r>
          </w:p>
        </w:tc>
      </w:tr>
      <w:tr w:rsidR="002E0670" w:rsidRPr="00263EC1" w:rsidTr="00AB0829">
        <w:tc>
          <w:tcPr>
            <w:tcW w:w="534"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6</w:t>
            </w:r>
          </w:p>
        </w:tc>
        <w:tc>
          <w:tcPr>
            <w:tcW w:w="406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 xml:space="preserve">Профессиональными образовательными организациями </w:t>
            </w:r>
          </w:p>
        </w:tc>
        <w:tc>
          <w:tcPr>
            <w:tcW w:w="202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12 мест</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sz w:val="24"/>
                <w:szCs w:val="24"/>
                <w:lang w:eastAsia="en-US"/>
              </w:rPr>
              <w:t xml:space="preserve">транспортной доступностью до 60 мин. </w:t>
            </w:r>
          </w:p>
        </w:tc>
      </w:tr>
      <w:tr w:rsidR="002E0670" w:rsidRPr="00263EC1" w:rsidTr="00AB0829">
        <w:tc>
          <w:tcPr>
            <w:tcW w:w="534"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7</w:t>
            </w:r>
          </w:p>
        </w:tc>
        <w:tc>
          <w:tcPr>
            <w:tcW w:w="4063" w:type="dxa"/>
            <w:tcBorders>
              <w:top w:val="single" w:sz="4" w:space="0" w:color="000000"/>
              <w:left w:val="single" w:sz="4" w:space="0" w:color="000000"/>
              <w:bottom w:val="single" w:sz="4" w:space="0" w:color="000000"/>
            </w:tcBorders>
            <w:shd w:val="clear" w:color="auto" w:fill="auto"/>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Организациями дополнительного</w:t>
            </w:r>
          </w:p>
          <w:p w:rsidR="002E0670" w:rsidRPr="00263EC1" w:rsidRDefault="002E0670" w:rsidP="00AB0829">
            <w:pPr>
              <w:spacing w:after="0" w:line="240" w:lineRule="auto"/>
              <w:rPr>
                <w:rFonts w:ascii="Times New Roman" w:eastAsia="Times New Roman" w:hAnsi="Times New Roman"/>
                <w:sz w:val="24"/>
                <w:szCs w:val="24"/>
                <w:lang w:eastAsia="en-US"/>
              </w:rPr>
            </w:pPr>
            <w:r w:rsidRPr="00263EC1">
              <w:rPr>
                <w:rFonts w:ascii="Times New Roman" w:hAnsi="Times New Roman"/>
                <w:sz w:val="24"/>
                <w:szCs w:val="24"/>
                <w:lang w:eastAsia="en-US"/>
              </w:rPr>
              <w:t xml:space="preserve">образования </w:t>
            </w:r>
          </w:p>
        </w:tc>
        <w:tc>
          <w:tcPr>
            <w:tcW w:w="2023" w:type="dxa"/>
            <w:tcBorders>
              <w:top w:val="single" w:sz="4" w:space="0" w:color="000000"/>
              <w:left w:val="single" w:sz="4" w:space="0" w:color="000000"/>
              <w:bottom w:val="single" w:sz="4" w:space="0" w:color="000000"/>
            </w:tcBorders>
            <w:shd w:val="clear" w:color="auto" w:fill="auto"/>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eastAsia="Times New Roman" w:hAnsi="Times New Roman"/>
                <w:sz w:val="24"/>
                <w:szCs w:val="24"/>
                <w:lang w:eastAsia="en-US"/>
              </w:rPr>
              <w:t xml:space="preserve"> </w:t>
            </w:r>
            <w:r w:rsidRPr="00263EC1">
              <w:rPr>
                <w:rFonts w:ascii="Times New Roman" w:hAnsi="Times New Roman"/>
                <w:sz w:val="24"/>
                <w:szCs w:val="24"/>
                <w:lang w:eastAsia="en-US"/>
              </w:rPr>
              <w:t>55 обучающихся</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sz w:val="24"/>
                <w:szCs w:val="24"/>
                <w:lang w:eastAsia="en-US"/>
              </w:rPr>
              <w:t>пешеходно-транспортная доступность до 30 мин.</w:t>
            </w:r>
          </w:p>
        </w:tc>
      </w:tr>
      <w:tr w:rsidR="002E0670" w:rsidRPr="00263EC1" w:rsidTr="00AB0829">
        <w:trPr>
          <w:trHeight w:val="899"/>
        </w:trPr>
        <w:tc>
          <w:tcPr>
            <w:tcW w:w="9649" w:type="dxa"/>
            <w:gridSpan w:val="4"/>
            <w:tcBorders>
              <w:top w:val="single" w:sz="4" w:space="0" w:color="000000"/>
              <w:left w:val="single" w:sz="4" w:space="0" w:color="000000"/>
              <w:bottom w:val="single" w:sz="4" w:space="0" w:color="000000"/>
              <w:right w:val="single" w:sz="4" w:space="0" w:color="000000"/>
            </w:tcBorders>
            <w:shd w:val="clear" w:color="auto" w:fill="auto"/>
          </w:tcPr>
          <w:p w:rsidR="002E0670" w:rsidRPr="00263EC1" w:rsidRDefault="002E0670" w:rsidP="00AB0829">
            <w:pPr>
              <w:spacing w:after="0" w:line="240" w:lineRule="auto"/>
              <w:ind w:firstLine="851"/>
              <w:jc w:val="center"/>
              <w:rPr>
                <w:rFonts w:ascii="Times New Roman" w:hAnsi="Times New Roman"/>
                <w:sz w:val="24"/>
                <w:szCs w:val="24"/>
                <w:lang w:eastAsia="zh-CN"/>
              </w:rPr>
            </w:pPr>
            <w:r w:rsidRPr="00263EC1">
              <w:rPr>
                <w:rFonts w:ascii="Times New Roman" w:hAnsi="Times New Roman"/>
                <w:sz w:val="24"/>
                <w:szCs w:val="24"/>
                <w:lang w:eastAsia="en-US"/>
              </w:rPr>
              <w:t>Параметры организации территории и обслуживания</w:t>
            </w:r>
          </w:p>
          <w:p w:rsidR="002E0670" w:rsidRPr="00263EC1" w:rsidRDefault="002E0670" w:rsidP="00AB0829">
            <w:pPr>
              <w:spacing w:after="0" w:line="240" w:lineRule="auto"/>
              <w:ind w:firstLine="851"/>
              <w:jc w:val="both"/>
              <w:rPr>
                <w:rFonts w:ascii="Times New Roman" w:hAnsi="Times New Roman"/>
                <w:sz w:val="24"/>
                <w:szCs w:val="24"/>
                <w:lang w:eastAsia="en-US"/>
              </w:rPr>
            </w:pPr>
            <w:r w:rsidRPr="00263EC1">
              <w:rPr>
                <w:rFonts w:ascii="Times New Roman" w:hAnsi="Times New Roman"/>
                <w:sz w:val="24"/>
                <w:szCs w:val="24"/>
                <w:lang w:eastAsia="zh-CN"/>
              </w:rPr>
              <w:t>Нормативы обеспеченности общеобразовательными организациями приняты с учетом 100% охвата детей основным общим образованием (1-9 классы – от 6,5 до 16 лет) и 75% охвата детей средним общим образованием (10-11 классы – от 16 до 18) при обучении в одну смену. При отсутствии данных по демографии и в поселениях-новостройках норматив принимать не менее 180 учащихся на 1 тыс. человек.</w:t>
            </w:r>
            <w:r w:rsidRPr="00263EC1">
              <w:rPr>
                <w:rFonts w:ascii="Times New Roman" w:hAnsi="Times New Roman"/>
                <w:sz w:val="24"/>
                <w:szCs w:val="24"/>
                <w:lang w:eastAsia="en-US"/>
              </w:rPr>
              <w:t xml:space="preserve"> Нормативы размеров земельных участков общеобразовательных организаций принимаются в соответствии со                     СНиП 2.07.01-89*</w:t>
            </w:r>
          </w:p>
          <w:p w:rsidR="002E0670" w:rsidRPr="00263EC1" w:rsidRDefault="002E0670" w:rsidP="00AB0829">
            <w:pPr>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Нормативы размеров земельных участков общеобразовательных организаций  при соответствующей вместимости:</w:t>
            </w:r>
          </w:p>
          <w:p w:rsidR="002E0670" w:rsidRPr="00263EC1" w:rsidRDefault="002E0670" w:rsidP="00AB0829">
            <w:pPr>
              <w:tabs>
                <w:tab w:val="left" w:pos="567"/>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до 400 учащихся – 50 кв. м на 1 учащегося;</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400-500 учащихся – 60 кв. м на 1 учащегося;</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500-600 учащихся – 50 кв. м на 1 учащегося;</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600-800 учащихся –  40 кв. м  на 1 учащегося;</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800-1100 учащихся –  33 кв. м на 1 учащегося;</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1100-1500 учащихся – 21 кв. м на 1 учащегося;</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1500-2000 учащихся – 17 кв. м на  1 учащегося;</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свыше 2000 учащихся – 16 кв. м на 1 учащегося.</w:t>
            </w:r>
          </w:p>
          <w:p w:rsidR="002E0670" w:rsidRPr="00263EC1" w:rsidRDefault="002E0670" w:rsidP="00AB0829">
            <w:pPr>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Размеры земельных участков могут быть уменьшены на 20% – в условиях реконструкции.</w:t>
            </w:r>
          </w:p>
          <w:p w:rsidR="002E0670" w:rsidRPr="00263EC1" w:rsidRDefault="002E0670" w:rsidP="00AB0829">
            <w:pPr>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Пути подходов учащихся к общеобразовательным организациям с начальными классами не должны пересекать проезжую часть магистральных улиц в одном уровне.</w:t>
            </w:r>
          </w:p>
          <w:p w:rsidR="002E0670" w:rsidRPr="00263EC1" w:rsidRDefault="002E0670" w:rsidP="00AB0829">
            <w:pPr>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При расстояниях, свыше указанных, для обучающихся общеобразовательных организаций, расположенных в сельской местности, необходимо обеспечивать специальное транспортное обслуживание до общеобразовательной организации и обратно. Время в пути не должно превышать 30 минут в одну сторону.</w:t>
            </w:r>
          </w:p>
          <w:p w:rsidR="002E0670" w:rsidRPr="00263EC1" w:rsidRDefault="002E0670" w:rsidP="00AB0829">
            <w:pPr>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Нормативы обеспеченности организациями дополнительного образования приняты с учетом охвата 10% общего числа школьников, в том числе по видам зданий:</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дворец (дом) творчества школьников – 3,3%;</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станция юных техников – 0,9%;</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станция юных натуралистов – 0,4%;</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станция юных туристов – 0,4%;</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детско-юношеская спортивная школа – 2,3%;</w:t>
            </w:r>
          </w:p>
          <w:p w:rsidR="002E0670" w:rsidRPr="00263EC1" w:rsidRDefault="002E0670" w:rsidP="00AB0829">
            <w:pPr>
              <w:tabs>
                <w:tab w:val="left" w:pos="709"/>
              </w:tabs>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детская школа искусств или музыкальная, художественная, хореографическая школа – 2,7%.</w:t>
            </w:r>
          </w:p>
          <w:p w:rsidR="002E0670" w:rsidRPr="00263EC1" w:rsidRDefault="002E0670" w:rsidP="00AB0829">
            <w:pPr>
              <w:spacing w:after="0" w:line="240" w:lineRule="auto"/>
              <w:ind w:firstLine="317"/>
              <w:jc w:val="both"/>
              <w:rPr>
                <w:rFonts w:ascii="Times New Roman" w:hAnsi="Times New Roman"/>
                <w:sz w:val="24"/>
                <w:szCs w:val="24"/>
                <w:lang w:eastAsia="en-US"/>
              </w:rPr>
            </w:pPr>
            <w:r w:rsidRPr="00263EC1">
              <w:rPr>
                <w:rFonts w:ascii="Times New Roman" w:hAnsi="Times New Roman"/>
                <w:sz w:val="24"/>
                <w:szCs w:val="24"/>
                <w:lang w:eastAsia="en-US"/>
              </w:rPr>
              <w:t>Размеры земельных участков организаций дополнительного образования устанавливаются заданием на проектирование.</w:t>
            </w:r>
          </w:p>
          <w:p w:rsidR="002E0670" w:rsidRPr="00263EC1" w:rsidRDefault="002E0670" w:rsidP="00AB0829">
            <w:pPr>
              <w:spacing w:after="0" w:line="240" w:lineRule="auto"/>
              <w:ind w:firstLine="317"/>
              <w:rPr>
                <w:rFonts w:ascii="Times New Roman" w:eastAsia="Times New Roman" w:hAnsi="Times New Roman"/>
                <w:sz w:val="24"/>
                <w:szCs w:val="24"/>
                <w:lang w:eastAsia="zh-CN"/>
              </w:rPr>
            </w:pPr>
            <w:r w:rsidRPr="00263EC1">
              <w:rPr>
                <w:rFonts w:ascii="Times New Roman" w:hAnsi="Times New Roman"/>
                <w:sz w:val="24"/>
                <w:szCs w:val="24"/>
                <w:lang w:eastAsia="en-US"/>
              </w:rPr>
              <w:t>Норматив обеспеченности межшкольными учебными комбинатами принят с учетом охвата 8% общего числа школьников 5-11 классов. Норматив размера земельного участка  – не менее 2 га на объект.</w:t>
            </w:r>
          </w:p>
        </w:tc>
      </w:tr>
    </w:tbl>
    <w:p w:rsidR="002E0670" w:rsidRPr="00263EC1" w:rsidRDefault="002E0670" w:rsidP="002E0670">
      <w:pPr>
        <w:spacing w:after="0" w:line="240" w:lineRule="auto"/>
        <w:ind w:firstLine="851"/>
        <w:rPr>
          <w:rFonts w:ascii="Times New Roman" w:hAnsi="Times New Roman"/>
          <w:sz w:val="28"/>
          <w:szCs w:val="28"/>
          <w:highlight w:val="yellow"/>
          <w:lang w:eastAsia="en-US"/>
        </w:rPr>
      </w:pPr>
    </w:p>
    <w:p w:rsidR="002E0670" w:rsidRPr="00263EC1" w:rsidRDefault="002E0670" w:rsidP="002E0670">
      <w:pPr>
        <w:spacing w:after="0" w:line="240" w:lineRule="auto"/>
        <w:ind w:firstLine="709"/>
        <w:jc w:val="both"/>
        <w:rPr>
          <w:rFonts w:ascii="Times New Roman" w:hAnsi="Times New Roman"/>
          <w:sz w:val="28"/>
          <w:szCs w:val="28"/>
          <w:lang w:eastAsia="en-US"/>
        </w:rPr>
      </w:pPr>
      <w:r w:rsidRPr="00263EC1">
        <w:rPr>
          <w:rFonts w:ascii="Times New Roman" w:hAnsi="Times New Roman"/>
          <w:sz w:val="28"/>
          <w:szCs w:val="28"/>
          <w:lang w:eastAsia="en-US"/>
        </w:rPr>
        <w:t xml:space="preserve">Расчетные нормативы обеспеченности населения и доступность объектов учреждениями здравоохранения принимается в соответствии с таблицей 14. </w:t>
      </w:r>
    </w:p>
    <w:tbl>
      <w:tblPr>
        <w:tblW w:w="9944" w:type="dxa"/>
        <w:tblInd w:w="-45" w:type="dxa"/>
        <w:tblLayout w:type="fixed"/>
        <w:tblLook w:val="0000"/>
      </w:tblPr>
      <w:tblGrid>
        <w:gridCol w:w="849"/>
        <w:gridCol w:w="3273"/>
        <w:gridCol w:w="2472"/>
        <w:gridCol w:w="3350"/>
      </w:tblGrid>
      <w:tr w:rsidR="002E0670" w:rsidRPr="00540BA3" w:rsidTr="00AB0829">
        <w:tc>
          <w:tcPr>
            <w:tcW w:w="849"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napToGrid w:val="0"/>
              <w:spacing w:after="0" w:line="240" w:lineRule="auto"/>
              <w:ind w:firstLine="851"/>
              <w:rPr>
                <w:rFonts w:ascii="Times New Roman" w:eastAsia="Times New Roman" w:hAnsi="Times New Roman"/>
                <w:sz w:val="24"/>
                <w:szCs w:val="24"/>
                <w:lang w:eastAsia="zh-CN"/>
              </w:rPr>
            </w:pPr>
          </w:p>
          <w:p w:rsidR="002E0670" w:rsidRPr="00263EC1" w:rsidRDefault="002E0670" w:rsidP="00AB0829">
            <w:pPr>
              <w:spacing w:after="0" w:line="240" w:lineRule="auto"/>
              <w:rPr>
                <w:rFonts w:ascii="Times New Roman" w:hAnsi="Times New Roman"/>
                <w:b/>
                <w:bCs/>
                <w:sz w:val="24"/>
                <w:szCs w:val="24"/>
                <w:lang w:eastAsia="en-US"/>
              </w:rPr>
            </w:pPr>
            <w:r w:rsidRPr="00263EC1">
              <w:rPr>
                <w:rFonts w:ascii="Times New Roman" w:eastAsia="Times New Roman" w:hAnsi="Times New Roman"/>
                <w:b/>
                <w:bCs/>
                <w:sz w:val="24"/>
                <w:szCs w:val="24"/>
                <w:lang w:eastAsia="en-US"/>
              </w:rPr>
              <w:t>№</w:t>
            </w:r>
          </w:p>
        </w:tc>
        <w:tc>
          <w:tcPr>
            <w:tcW w:w="327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b/>
                <w:bCs/>
                <w:sz w:val="24"/>
                <w:szCs w:val="24"/>
                <w:lang w:eastAsia="en-US"/>
              </w:rPr>
            </w:pPr>
            <w:r w:rsidRPr="00263EC1">
              <w:rPr>
                <w:rFonts w:ascii="Times New Roman" w:hAnsi="Times New Roman"/>
                <w:b/>
                <w:bCs/>
                <w:sz w:val="24"/>
                <w:szCs w:val="24"/>
                <w:lang w:eastAsia="en-US"/>
              </w:rPr>
              <w:t>Наименование объектов обслуживания</w:t>
            </w:r>
          </w:p>
        </w:tc>
        <w:tc>
          <w:tcPr>
            <w:tcW w:w="2472"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b/>
                <w:bCs/>
                <w:sz w:val="24"/>
                <w:szCs w:val="24"/>
                <w:lang w:eastAsia="en-US"/>
              </w:rPr>
            </w:pPr>
            <w:r w:rsidRPr="00263EC1">
              <w:rPr>
                <w:rFonts w:ascii="Times New Roman" w:hAnsi="Times New Roman"/>
                <w:b/>
                <w:bCs/>
                <w:sz w:val="24"/>
                <w:szCs w:val="24"/>
                <w:lang w:eastAsia="en-US"/>
              </w:rPr>
              <w:t xml:space="preserve">Норматив обеспеченности </w:t>
            </w:r>
          </w:p>
          <w:p w:rsidR="002E0670" w:rsidRPr="00263EC1" w:rsidRDefault="002E0670" w:rsidP="00AB0829">
            <w:pPr>
              <w:spacing w:after="0" w:line="240" w:lineRule="auto"/>
              <w:rPr>
                <w:rFonts w:ascii="Times New Roman" w:hAnsi="Times New Roman"/>
                <w:b/>
                <w:bCs/>
                <w:sz w:val="24"/>
                <w:szCs w:val="24"/>
                <w:lang w:eastAsia="en-US"/>
              </w:rPr>
            </w:pPr>
            <w:r w:rsidRPr="00263EC1">
              <w:rPr>
                <w:rFonts w:ascii="Times New Roman" w:hAnsi="Times New Roman"/>
                <w:b/>
                <w:bCs/>
                <w:sz w:val="24"/>
                <w:szCs w:val="24"/>
                <w:lang w:eastAsia="en-US"/>
              </w:rPr>
              <w:t>(на 1 тыс. жителей)</w:t>
            </w:r>
          </w:p>
        </w:tc>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b/>
                <w:bCs/>
                <w:sz w:val="24"/>
                <w:szCs w:val="24"/>
                <w:lang w:eastAsia="en-US"/>
              </w:rPr>
              <w:t>Параметры доступности</w:t>
            </w:r>
          </w:p>
        </w:tc>
      </w:tr>
      <w:tr w:rsidR="002E0670" w:rsidRPr="00540BA3" w:rsidTr="00AB0829">
        <w:tc>
          <w:tcPr>
            <w:tcW w:w="849"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1</w:t>
            </w:r>
          </w:p>
        </w:tc>
        <w:tc>
          <w:tcPr>
            <w:tcW w:w="327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2</w:t>
            </w:r>
          </w:p>
        </w:tc>
        <w:tc>
          <w:tcPr>
            <w:tcW w:w="2472"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3</w:t>
            </w:r>
          </w:p>
        </w:tc>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jc w:val="center"/>
              <w:rPr>
                <w:rFonts w:ascii="Times New Roman" w:eastAsia="Times New Roman" w:hAnsi="Times New Roman"/>
                <w:sz w:val="24"/>
                <w:szCs w:val="24"/>
                <w:lang w:eastAsia="zh-CN"/>
              </w:rPr>
            </w:pPr>
            <w:r w:rsidRPr="00263EC1">
              <w:rPr>
                <w:rFonts w:ascii="Times New Roman" w:hAnsi="Times New Roman"/>
                <w:sz w:val="24"/>
                <w:szCs w:val="24"/>
                <w:lang w:eastAsia="en-US"/>
              </w:rPr>
              <w:t>4</w:t>
            </w:r>
          </w:p>
        </w:tc>
      </w:tr>
      <w:tr w:rsidR="002E0670" w:rsidRPr="00540BA3" w:rsidTr="00AB0829">
        <w:tc>
          <w:tcPr>
            <w:tcW w:w="849"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1</w:t>
            </w:r>
          </w:p>
        </w:tc>
        <w:tc>
          <w:tcPr>
            <w:tcW w:w="327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Стационарами для взрослых и детей</w:t>
            </w:r>
          </w:p>
        </w:tc>
        <w:tc>
          <w:tcPr>
            <w:tcW w:w="2472"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14 коек</w:t>
            </w:r>
          </w:p>
        </w:tc>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 xml:space="preserve">транспортной доступностью </w:t>
            </w:r>
          </w:p>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sz w:val="24"/>
                <w:szCs w:val="24"/>
                <w:lang w:eastAsia="en-US"/>
              </w:rPr>
              <w:t>до 60 мин.</w:t>
            </w:r>
          </w:p>
        </w:tc>
      </w:tr>
      <w:tr w:rsidR="002E0670" w:rsidRPr="00540BA3" w:rsidTr="00AB0829">
        <w:tc>
          <w:tcPr>
            <w:tcW w:w="849"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2</w:t>
            </w:r>
          </w:p>
        </w:tc>
        <w:tc>
          <w:tcPr>
            <w:tcW w:w="327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Амбулаторно-поликлиническими учреждениями</w:t>
            </w:r>
          </w:p>
        </w:tc>
        <w:tc>
          <w:tcPr>
            <w:tcW w:w="2472"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34,4 посещения в смену</w:t>
            </w:r>
          </w:p>
        </w:tc>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sz w:val="24"/>
                <w:szCs w:val="24"/>
                <w:lang w:eastAsia="en-US"/>
              </w:rPr>
              <w:t>радиус обслуживания до 1000 метров (доступность 30 минут)</w:t>
            </w:r>
          </w:p>
        </w:tc>
      </w:tr>
      <w:tr w:rsidR="002E0670" w:rsidRPr="00540BA3" w:rsidTr="00AB0829">
        <w:tc>
          <w:tcPr>
            <w:tcW w:w="849"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jc w:val="center"/>
              <w:rPr>
                <w:rFonts w:ascii="Times New Roman" w:hAnsi="Times New Roman"/>
                <w:sz w:val="24"/>
                <w:szCs w:val="24"/>
                <w:lang w:eastAsia="en-US"/>
              </w:rPr>
            </w:pPr>
            <w:r w:rsidRPr="00263EC1">
              <w:rPr>
                <w:rFonts w:ascii="Times New Roman" w:hAnsi="Times New Roman"/>
                <w:sz w:val="24"/>
                <w:szCs w:val="24"/>
                <w:lang w:eastAsia="en-US"/>
              </w:rPr>
              <w:t>3</w:t>
            </w:r>
          </w:p>
        </w:tc>
        <w:tc>
          <w:tcPr>
            <w:tcW w:w="3273"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Скорой медицинской помощью (станциями, подстанциями, отделениями)</w:t>
            </w:r>
          </w:p>
        </w:tc>
        <w:tc>
          <w:tcPr>
            <w:tcW w:w="2472" w:type="dxa"/>
            <w:tcBorders>
              <w:top w:val="single" w:sz="4" w:space="0" w:color="000000"/>
              <w:left w:val="single" w:sz="4" w:space="0" w:color="000000"/>
              <w:bottom w:val="single" w:sz="4" w:space="0" w:color="000000"/>
            </w:tcBorders>
            <w:shd w:val="clear" w:color="auto" w:fill="auto"/>
            <w:vAlign w:val="center"/>
          </w:tcPr>
          <w:p w:rsidR="002E0670" w:rsidRPr="00263EC1" w:rsidRDefault="002E0670" w:rsidP="00AB0829">
            <w:pPr>
              <w:spacing w:after="0" w:line="240" w:lineRule="auto"/>
              <w:rPr>
                <w:rFonts w:ascii="Times New Roman" w:hAnsi="Times New Roman"/>
                <w:sz w:val="24"/>
                <w:szCs w:val="24"/>
                <w:lang w:eastAsia="en-US"/>
              </w:rPr>
            </w:pPr>
            <w:r w:rsidRPr="00263EC1">
              <w:rPr>
                <w:rFonts w:ascii="Times New Roman" w:hAnsi="Times New Roman"/>
                <w:sz w:val="24"/>
                <w:szCs w:val="24"/>
                <w:lang w:eastAsia="en-US"/>
              </w:rPr>
              <w:t>0,13 автомобиля в городской и 0,25 в сельской местности</w:t>
            </w:r>
          </w:p>
        </w:tc>
        <w:tc>
          <w:tcPr>
            <w:tcW w:w="3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rPr>
                <w:rFonts w:ascii="Times New Roman" w:eastAsia="Times New Roman" w:hAnsi="Times New Roman"/>
                <w:sz w:val="24"/>
                <w:szCs w:val="24"/>
                <w:lang w:eastAsia="zh-CN"/>
              </w:rPr>
            </w:pPr>
            <w:r w:rsidRPr="00263EC1">
              <w:rPr>
                <w:rFonts w:ascii="Times New Roman" w:hAnsi="Times New Roman"/>
                <w:sz w:val="24"/>
                <w:szCs w:val="24"/>
                <w:lang w:eastAsia="en-US"/>
              </w:rPr>
              <w:t>с транспортной доступностью санитарного автомобиля до 15 мин</w:t>
            </w:r>
          </w:p>
        </w:tc>
      </w:tr>
      <w:tr w:rsidR="002E0670" w:rsidRPr="00540BA3" w:rsidTr="00AB0829">
        <w:tc>
          <w:tcPr>
            <w:tcW w:w="99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63EC1" w:rsidRDefault="002E0670" w:rsidP="00AB0829">
            <w:pPr>
              <w:spacing w:after="0" w:line="240" w:lineRule="auto"/>
              <w:ind w:firstLine="329"/>
              <w:jc w:val="center"/>
              <w:rPr>
                <w:rFonts w:ascii="Times New Roman" w:hAnsi="Times New Roman"/>
                <w:sz w:val="24"/>
                <w:szCs w:val="24"/>
                <w:lang w:eastAsia="en-US"/>
              </w:rPr>
            </w:pPr>
            <w:r w:rsidRPr="00263EC1">
              <w:rPr>
                <w:rFonts w:ascii="Times New Roman" w:hAnsi="Times New Roman"/>
                <w:sz w:val="24"/>
                <w:szCs w:val="24"/>
                <w:lang w:eastAsia="en-US"/>
              </w:rPr>
              <w:t>Параметры организации территории и обслуживания</w:t>
            </w:r>
          </w:p>
          <w:p w:rsidR="002E0670" w:rsidRPr="00263EC1" w:rsidRDefault="002E0670" w:rsidP="00AB0829">
            <w:pPr>
              <w:spacing w:after="0" w:line="240" w:lineRule="auto"/>
              <w:ind w:firstLine="329"/>
              <w:jc w:val="center"/>
              <w:rPr>
                <w:rFonts w:ascii="Times New Roman" w:hAnsi="Times New Roman"/>
                <w:sz w:val="24"/>
                <w:szCs w:val="24"/>
                <w:lang w:eastAsia="en-US"/>
              </w:rPr>
            </w:pP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Параметры организации обслуживания</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xml:space="preserve">Нормативы обеспеченности населения лечебно-профилактическими медицинскими организациями, оказывающими медицинскую помощь в стационарных  и амбулаторных условиях, приняты в соответствии с Распоряжением Правительства РФ от 03.07.1996 №1063-р «О социальных нормативах и нормах». </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Нормативы размеров земельных участков и размещения лечебно-профилактическими медицинскими организациями, оказывающими медицинскую помощь в стационарных и амбулаторных условиях, приняты в соответствии с СанПиН 2.1.3.2630-10 «Санитарно-эпидемиологические требования к организациям, осуществляющим медицинскую деятельность».</w:t>
            </w:r>
          </w:p>
          <w:p w:rsidR="002E0670" w:rsidRPr="00263EC1" w:rsidRDefault="002E0670" w:rsidP="00AB0829">
            <w:pPr>
              <w:spacing w:after="0" w:line="240" w:lineRule="auto"/>
              <w:ind w:firstLine="329"/>
              <w:jc w:val="center"/>
              <w:rPr>
                <w:rFonts w:ascii="Times New Roman" w:hAnsi="Times New Roman"/>
                <w:sz w:val="24"/>
                <w:szCs w:val="24"/>
                <w:lang w:eastAsia="en-US"/>
              </w:rPr>
            </w:pPr>
            <w:r w:rsidRPr="00263EC1">
              <w:rPr>
                <w:rFonts w:ascii="Times New Roman" w:hAnsi="Times New Roman"/>
                <w:sz w:val="24"/>
                <w:szCs w:val="24"/>
                <w:lang w:eastAsia="en-US"/>
              </w:rPr>
              <w:t>При вместимости стационарных учреждений:</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50 коек – 300 кв. м на 1 койку;</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150 коек – 200 кв. м на 1 койку;</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300-400 коек – 150 кв. м на 1 койку;</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500-600 коек – 100 кв. м на 1 койку;</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800 коек – 80 кв. м на 1 койку;</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1000 коек – 60 кв. м на 1 койку.</w:t>
            </w:r>
          </w:p>
          <w:p w:rsidR="002E0670" w:rsidRPr="00263EC1" w:rsidRDefault="002E0670" w:rsidP="00AB0829">
            <w:pPr>
              <w:spacing w:after="0" w:line="240" w:lineRule="auto"/>
              <w:ind w:firstLine="329"/>
              <w:jc w:val="center"/>
              <w:rPr>
                <w:rFonts w:ascii="Times New Roman" w:hAnsi="Times New Roman"/>
                <w:sz w:val="24"/>
                <w:szCs w:val="24"/>
                <w:lang w:eastAsia="en-US"/>
              </w:rPr>
            </w:pPr>
            <w:r w:rsidRPr="00263EC1">
              <w:rPr>
                <w:rFonts w:ascii="Times New Roman" w:hAnsi="Times New Roman"/>
                <w:sz w:val="24"/>
                <w:szCs w:val="24"/>
                <w:lang w:eastAsia="en-US"/>
              </w:rPr>
              <w:t>Для нестационарных (амбулаторных) учреждений:</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0,1 га на 100 посещений в смену, но не менее 0,5 га на объект.</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В жилых и общественных зданиях, при наличии отдельного входа, допускается размещать медицинские организации с дневными стационарами, фельдшерско-акушерские пункты (ФАП), а также лечебно-профилактических медицинских организаций, оказывающих медицинскую помощь в амбулаторных условиях, мощностью не более 100 посещений в смену.</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Нормативы обеспеченности фельдшерско-акушерскими пунктами приняты в соответствии с Приказом Министерства здравоохранения СССР от 26.09.1978 №900 «О штатных нормативах медицинского, фармацевтического персонала и работников кухонь центральных районных и районных больниц сельских районов, центральных районных поликлиник сельских районов, городских больниц и поликлиник (амбулаторий) городов и поселков городского типа с населением до 25 тыс. человек, участковых больниц, амбулаторий в сельской местности и фельдшерско-акушерских пунктов» – 1 объект для сельских населенных пунктов:</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с численностью населения менее 300 человек – при удаленности от других лечебно-профилактических медицинских организаций 6 км;</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с численностью населения от 300 до 700 человек – при удаленности от других лечебно-профилактических медицинских организаций 4 км;</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с численностью населения более 700 человек – при удаленности от других лечебно-профилактических медицинских организаций 2 км.</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xml:space="preserve">Нормативы размеров земельных участков: </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для размещения ФАПов – 0,2 га на объект.</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для объектов скорой медицинской помощи   – 0,2 - 0,4 га на объект.</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Норматив обеспеченности родильными домами, женскими консультациями и размеры их земельных участков устанавливаются заданием на проектирование.</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Нормативы обеспеченности населения аптечными организациями приняты в соответствии с Распоряжением Правительства РФ от 03.07.1996 №1063-р «О социальных нормативах и нормах»:</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для городских населенных пунктов с численностью населения до 50 тыс. человек 1 объект на 10 тыс. человек;</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для сельских населенных пунктов 1 объект на 6,2 тыс. человек.</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Нормативы размеров земельных для аптечных организаций:</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I-II групп – 0,3 га на объект или встроенные;</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III-V групп – 0,25 га на объект;</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 xml:space="preserve">- VI-VIII – 0,2 га на объект.   </w:t>
            </w:r>
          </w:p>
          <w:p w:rsidR="002E0670" w:rsidRPr="00263EC1" w:rsidRDefault="002E0670" w:rsidP="00AB0829">
            <w:pPr>
              <w:spacing w:after="0" w:line="240" w:lineRule="auto"/>
              <w:ind w:firstLine="329"/>
              <w:rPr>
                <w:rFonts w:ascii="Times New Roman" w:hAnsi="Times New Roman"/>
                <w:sz w:val="24"/>
                <w:szCs w:val="24"/>
                <w:lang w:eastAsia="en-US"/>
              </w:rPr>
            </w:pPr>
            <w:r w:rsidRPr="00263EC1">
              <w:rPr>
                <w:rFonts w:ascii="Times New Roman" w:hAnsi="Times New Roman"/>
                <w:sz w:val="24"/>
                <w:szCs w:val="24"/>
                <w:lang w:eastAsia="en-US"/>
              </w:rPr>
              <w:t>Пешеходная доступность аптечных организаций в сельских поселениях  - до 30 мину</w:t>
            </w:r>
            <w:r>
              <w:rPr>
                <w:rFonts w:ascii="Times New Roman" w:hAnsi="Times New Roman"/>
                <w:sz w:val="24"/>
                <w:szCs w:val="24"/>
                <w:lang w:eastAsia="en-US"/>
              </w:rPr>
              <w:t>т</w:t>
            </w:r>
          </w:p>
          <w:p w:rsidR="002E0670" w:rsidRPr="00540BA3" w:rsidRDefault="002E0670" w:rsidP="00AB0829">
            <w:pPr>
              <w:spacing w:after="0" w:line="240" w:lineRule="auto"/>
              <w:ind w:firstLine="851"/>
              <w:rPr>
                <w:rFonts w:ascii="Times New Roman" w:hAnsi="Times New Roman"/>
                <w:sz w:val="14"/>
                <w:szCs w:val="14"/>
                <w:highlight w:val="yellow"/>
                <w:lang w:eastAsia="en-US"/>
              </w:rPr>
            </w:pPr>
          </w:p>
        </w:tc>
      </w:tr>
    </w:tbl>
    <w:p w:rsidR="002E0670" w:rsidRPr="00540BA3" w:rsidRDefault="002E0670" w:rsidP="002E0670">
      <w:pPr>
        <w:spacing w:after="0" w:line="240" w:lineRule="auto"/>
        <w:ind w:firstLine="851"/>
        <w:rPr>
          <w:rFonts w:ascii="Times New Roman" w:hAnsi="Times New Roman"/>
          <w:sz w:val="28"/>
          <w:szCs w:val="28"/>
          <w:highlight w:val="yellow"/>
          <w:lang w:eastAsia="en-US"/>
        </w:rPr>
      </w:pPr>
    </w:p>
    <w:p w:rsidR="002E0670" w:rsidRPr="000A5CD7" w:rsidRDefault="002E0670" w:rsidP="002E0670">
      <w:pPr>
        <w:spacing w:after="0" w:line="240" w:lineRule="auto"/>
        <w:ind w:firstLine="709"/>
        <w:jc w:val="both"/>
        <w:rPr>
          <w:rFonts w:ascii="Times New Roman" w:hAnsi="Times New Roman"/>
          <w:sz w:val="28"/>
          <w:szCs w:val="28"/>
          <w:lang w:eastAsia="en-US"/>
        </w:rPr>
      </w:pPr>
      <w:r w:rsidRPr="000A5CD7">
        <w:rPr>
          <w:rFonts w:ascii="Times New Roman" w:hAnsi="Times New Roman"/>
          <w:sz w:val="28"/>
          <w:szCs w:val="28"/>
          <w:lang w:eastAsia="en-US"/>
        </w:rPr>
        <w:t xml:space="preserve">Расчетные нормативы обеспеченности населения спортивными объектами и их доступность принимается в соответствии с таблицей 15.                                                                                                                                                   </w:t>
      </w:r>
    </w:p>
    <w:tbl>
      <w:tblPr>
        <w:tblW w:w="9944" w:type="dxa"/>
        <w:tblInd w:w="-45" w:type="dxa"/>
        <w:tblLayout w:type="fixed"/>
        <w:tblLook w:val="0000"/>
      </w:tblPr>
      <w:tblGrid>
        <w:gridCol w:w="850"/>
        <w:gridCol w:w="4172"/>
        <w:gridCol w:w="1935"/>
        <w:gridCol w:w="2987"/>
      </w:tblGrid>
      <w:tr w:rsidR="002E0670" w:rsidRPr="00540BA3" w:rsidTr="00AB0829">
        <w:tc>
          <w:tcPr>
            <w:tcW w:w="850"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napToGrid w:val="0"/>
              <w:spacing w:after="0" w:line="240" w:lineRule="auto"/>
              <w:rPr>
                <w:rFonts w:ascii="Times New Roman" w:eastAsia="Times New Roman" w:hAnsi="Times New Roman"/>
                <w:sz w:val="24"/>
                <w:szCs w:val="24"/>
                <w:lang w:eastAsia="zh-CN"/>
              </w:rPr>
            </w:pPr>
          </w:p>
          <w:p w:rsidR="002E0670" w:rsidRPr="000A5CD7" w:rsidRDefault="002E0670" w:rsidP="00AB0829">
            <w:pPr>
              <w:spacing w:after="0" w:line="240" w:lineRule="auto"/>
              <w:rPr>
                <w:rFonts w:ascii="Times New Roman" w:hAnsi="Times New Roman"/>
                <w:b/>
                <w:bCs/>
                <w:sz w:val="24"/>
                <w:szCs w:val="24"/>
                <w:lang w:eastAsia="en-US"/>
              </w:rPr>
            </w:pPr>
            <w:r w:rsidRPr="000A5CD7">
              <w:rPr>
                <w:rFonts w:ascii="Times New Roman" w:eastAsia="Times New Roman" w:hAnsi="Times New Roman"/>
                <w:b/>
                <w:bCs/>
                <w:sz w:val="24"/>
                <w:szCs w:val="24"/>
                <w:lang w:eastAsia="en-US"/>
              </w:rPr>
              <w:t>№</w:t>
            </w:r>
          </w:p>
        </w:tc>
        <w:tc>
          <w:tcPr>
            <w:tcW w:w="4172"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ind w:firstLine="851"/>
              <w:rPr>
                <w:rFonts w:ascii="Times New Roman" w:hAnsi="Times New Roman"/>
                <w:b/>
                <w:bCs/>
                <w:sz w:val="24"/>
                <w:szCs w:val="24"/>
                <w:lang w:eastAsia="en-US"/>
              </w:rPr>
            </w:pPr>
            <w:r w:rsidRPr="000A5CD7">
              <w:rPr>
                <w:rFonts w:ascii="Times New Roman" w:hAnsi="Times New Roman"/>
                <w:b/>
                <w:bCs/>
                <w:sz w:val="24"/>
                <w:szCs w:val="24"/>
                <w:lang w:eastAsia="en-US"/>
              </w:rPr>
              <w:t>Наименование объектов обслуживания</w:t>
            </w:r>
          </w:p>
        </w:tc>
        <w:tc>
          <w:tcPr>
            <w:tcW w:w="193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b/>
                <w:bCs/>
                <w:sz w:val="24"/>
                <w:szCs w:val="24"/>
                <w:lang w:eastAsia="en-US"/>
              </w:rPr>
            </w:pPr>
            <w:r w:rsidRPr="000A5CD7">
              <w:rPr>
                <w:rFonts w:ascii="Times New Roman" w:hAnsi="Times New Roman"/>
                <w:b/>
                <w:bCs/>
                <w:sz w:val="24"/>
                <w:szCs w:val="24"/>
                <w:lang w:eastAsia="en-US"/>
              </w:rPr>
              <w:t>Норматив обеспеченности (на 1 тыс. жителей)</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b/>
                <w:bCs/>
                <w:sz w:val="24"/>
                <w:szCs w:val="24"/>
                <w:lang w:eastAsia="en-US"/>
              </w:rPr>
              <w:t>Параметры доступности</w:t>
            </w:r>
          </w:p>
        </w:tc>
      </w:tr>
      <w:tr w:rsidR="002E0670" w:rsidRPr="00540BA3" w:rsidTr="00AB0829">
        <w:tc>
          <w:tcPr>
            <w:tcW w:w="850"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1</w:t>
            </w:r>
          </w:p>
        </w:tc>
        <w:tc>
          <w:tcPr>
            <w:tcW w:w="4172"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2</w:t>
            </w:r>
          </w:p>
        </w:tc>
        <w:tc>
          <w:tcPr>
            <w:tcW w:w="193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jc w:val="center"/>
              <w:rPr>
                <w:rFonts w:ascii="Times New Roman" w:eastAsia="Times New Roman" w:hAnsi="Times New Roman"/>
                <w:sz w:val="24"/>
                <w:szCs w:val="24"/>
                <w:lang w:eastAsia="zh-CN"/>
              </w:rPr>
            </w:pPr>
            <w:r w:rsidRPr="000A5CD7">
              <w:rPr>
                <w:rFonts w:ascii="Times New Roman" w:hAnsi="Times New Roman"/>
                <w:sz w:val="24"/>
                <w:szCs w:val="24"/>
                <w:lang w:eastAsia="en-US"/>
              </w:rPr>
              <w:t>4</w:t>
            </w:r>
          </w:p>
        </w:tc>
      </w:tr>
      <w:tr w:rsidR="002E0670" w:rsidRPr="00540BA3" w:rsidTr="00AB0829">
        <w:tc>
          <w:tcPr>
            <w:tcW w:w="850"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1</w:t>
            </w:r>
          </w:p>
        </w:tc>
        <w:tc>
          <w:tcPr>
            <w:tcW w:w="4172"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Плоскостными спортивными сооружениями</w:t>
            </w:r>
          </w:p>
        </w:tc>
        <w:tc>
          <w:tcPr>
            <w:tcW w:w="193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2000 - 2100 кв.м</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радиусом обслуживания до 1000 м</w:t>
            </w:r>
          </w:p>
        </w:tc>
      </w:tr>
      <w:tr w:rsidR="002E0670" w:rsidRPr="00540BA3" w:rsidTr="00AB0829">
        <w:tc>
          <w:tcPr>
            <w:tcW w:w="850"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2</w:t>
            </w:r>
          </w:p>
        </w:tc>
        <w:tc>
          <w:tcPr>
            <w:tcW w:w="4172"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Физкультурно-спортивными залами</w:t>
            </w:r>
          </w:p>
        </w:tc>
        <w:tc>
          <w:tcPr>
            <w:tcW w:w="193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 xml:space="preserve">400 кв.м </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пешеходно-транспортная доступностью до 30 мин.</w:t>
            </w:r>
          </w:p>
        </w:tc>
      </w:tr>
      <w:tr w:rsidR="002E0670" w:rsidRPr="00540BA3" w:rsidTr="00AB0829">
        <w:tc>
          <w:tcPr>
            <w:tcW w:w="850"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3</w:t>
            </w:r>
          </w:p>
        </w:tc>
        <w:tc>
          <w:tcPr>
            <w:tcW w:w="4172"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Плавательными бассейнами</w:t>
            </w:r>
          </w:p>
        </w:tc>
        <w:tc>
          <w:tcPr>
            <w:tcW w:w="193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50 - 60 кв.м зеркала воды</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пешеходно-транспортная доступностью до 30 мин.</w:t>
            </w:r>
          </w:p>
        </w:tc>
      </w:tr>
      <w:tr w:rsidR="002E0670" w:rsidRPr="00540BA3" w:rsidTr="00AB0829">
        <w:tc>
          <w:tcPr>
            <w:tcW w:w="850"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4</w:t>
            </w:r>
          </w:p>
        </w:tc>
        <w:tc>
          <w:tcPr>
            <w:tcW w:w="4172" w:type="dxa"/>
            <w:tcBorders>
              <w:top w:val="single" w:sz="4" w:space="0" w:color="000000"/>
              <w:left w:val="single" w:sz="4" w:space="0" w:color="000000"/>
              <w:bottom w:val="single" w:sz="4" w:space="0" w:color="000000"/>
            </w:tcBorders>
            <w:shd w:val="clear" w:color="auto" w:fill="auto"/>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Помещения для физкультурно-оздоровительных занятий в микрорайоне</w:t>
            </w:r>
          </w:p>
        </w:tc>
        <w:tc>
          <w:tcPr>
            <w:tcW w:w="1935" w:type="dxa"/>
            <w:tcBorders>
              <w:top w:val="single" w:sz="4" w:space="0" w:color="000000"/>
              <w:left w:val="single" w:sz="4" w:space="0" w:color="000000"/>
              <w:bottom w:val="single" w:sz="4" w:space="0" w:color="000000"/>
            </w:tcBorders>
            <w:shd w:val="clear" w:color="auto" w:fill="auto"/>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70 - 80 кв. м общей площади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пешеходно-транспортная доступностью до 30 мин.</w:t>
            </w:r>
          </w:p>
        </w:tc>
      </w:tr>
      <w:tr w:rsidR="002E0670" w:rsidRPr="00540BA3" w:rsidTr="00AB0829">
        <w:tc>
          <w:tcPr>
            <w:tcW w:w="850"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5</w:t>
            </w:r>
          </w:p>
        </w:tc>
        <w:tc>
          <w:tcPr>
            <w:tcW w:w="4172"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Детско-юношеская спортивная школа</w:t>
            </w:r>
          </w:p>
        </w:tc>
        <w:tc>
          <w:tcPr>
            <w:tcW w:w="193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10 кв.м общей площади</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пешеходно-транспортная</w:t>
            </w:r>
          </w:p>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доступностью до 30 мин.</w:t>
            </w:r>
          </w:p>
        </w:tc>
      </w:tr>
      <w:tr w:rsidR="002E0670" w:rsidRPr="00540BA3" w:rsidTr="00AB0829">
        <w:trPr>
          <w:trHeight w:val="1012"/>
        </w:trPr>
        <w:tc>
          <w:tcPr>
            <w:tcW w:w="9944" w:type="dxa"/>
            <w:gridSpan w:val="4"/>
            <w:tcBorders>
              <w:top w:val="single" w:sz="4" w:space="0" w:color="000000"/>
              <w:left w:val="single" w:sz="4" w:space="0" w:color="000000"/>
              <w:bottom w:val="single" w:sz="4" w:space="0" w:color="000000"/>
              <w:right w:val="single" w:sz="4" w:space="0" w:color="000000"/>
            </w:tcBorders>
            <w:shd w:val="clear" w:color="auto" w:fill="auto"/>
          </w:tcPr>
          <w:p w:rsidR="002E0670" w:rsidRPr="000A5CD7" w:rsidRDefault="002E0670" w:rsidP="00AB0829">
            <w:pPr>
              <w:spacing w:after="0" w:line="240" w:lineRule="auto"/>
              <w:ind w:firstLine="851"/>
              <w:rPr>
                <w:rFonts w:ascii="Times New Roman" w:hAnsi="Times New Roman"/>
                <w:sz w:val="24"/>
                <w:szCs w:val="24"/>
                <w:lang w:eastAsia="en-US"/>
              </w:rPr>
            </w:pPr>
            <w:r w:rsidRPr="000A5CD7">
              <w:rPr>
                <w:rFonts w:ascii="Times New Roman" w:hAnsi="Times New Roman"/>
                <w:sz w:val="24"/>
                <w:szCs w:val="24"/>
                <w:lang w:eastAsia="en-US"/>
              </w:rPr>
              <w:t>Параметры организации территории и обслуживания</w:t>
            </w:r>
          </w:p>
          <w:p w:rsidR="002E0670" w:rsidRPr="000A5CD7" w:rsidRDefault="002E0670" w:rsidP="00AB0829">
            <w:pPr>
              <w:spacing w:after="0" w:line="240" w:lineRule="auto"/>
              <w:ind w:firstLine="851"/>
              <w:jc w:val="both"/>
              <w:rPr>
                <w:rFonts w:ascii="Times New Roman" w:hAnsi="Times New Roman"/>
                <w:sz w:val="24"/>
                <w:szCs w:val="24"/>
                <w:lang w:eastAsia="en-US"/>
              </w:rPr>
            </w:pPr>
          </w:p>
          <w:p w:rsidR="002E0670" w:rsidRPr="000A5CD7" w:rsidRDefault="002E0670" w:rsidP="00AB0829">
            <w:pPr>
              <w:spacing w:after="0" w:line="240" w:lineRule="auto"/>
              <w:jc w:val="both"/>
              <w:rPr>
                <w:rFonts w:ascii="Times New Roman" w:hAnsi="Times New Roman"/>
                <w:sz w:val="24"/>
                <w:szCs w:val="24"/>
                <w:lang w:eastAsia="en-US"/>
              </w:rPr>
            </w:pPr>
            <w:r w:rsidRPr="000A5CD7">
              <w:rPr>
                <w:rFonts w:ascii="Times New Roman" w:hAnsi="Times New Roman"/>
                <w:sz w:val="24"/>
                <w:szCs w:val="24"/>
                <w:lang w:eastAsia="en-US"/>
              </w:rPr>
              <w:t>Норматив обеспеченности населения объектами физкультуры и спорта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w:t>
            </w:r>
          </w:p>
          <w:p w:rsidR="002E0670" w:rsidRPr="000A5CD7" w:rsidRDefault="002E0670" w:rsidP="00AB0829">
            <w:pPr>
              <w:spacing w:after="0" w:line="240" w:lineRule="auto"/>
              <w:jc w:val="both"/>
              <w:rPr>
                <w:rFonts w:ascii="Times New Roman" w:hAnsi="Times New Roman"/>
                <w:sz w:val="24"/>
                <w:szCs w:val="24"/>
                <w:lang w:eastAsia="en-US"/>
              </w:rPr>
            </w:pPr>
            <w:r w:rsidRPr="000A5CD7">
              <w:rPr>
                <w:rFonts w:ascii="Times New Roman" w:hAnsi="Times New Roman"/>
                <w:sz w:val="24"/>
                <w:szCs w:val="24"/>
                <w:lang w:eastAsia="en-US"/>
              </w:rPr>
              <w:t>Рекомендуется размещать физкультурно-спортивные залы в населенных пунктах с численностью населения не менее 2 тыс. человек, плавательные бассейны в населенных пунктах с численностью населения не менее 5 тыс. человек.</w:t>
            </w:r>
          </w:p>
          <w:p w:rsidR="002E0670" w:rsidRPr="000A5CD7" w:rsidRDefault="002E0670" w:rsidP="00AB0829">
            <w:pPr>
              <w:spacing w:after="0" w:line="240" w:lineRule="auto"/>
              <w:jc w:val="both"/>
              <w:rPr>
                <w:rFonts w:ascii="Times New Roman" w:hAnsi="Times New Roman"/>
                <w:sz w:val="24"/>
                <w:szCs w:val="24"/>
                <w:lang w:eastAsia="en-US"/>
              </w:rPr>
            </w:pPr>
            <w:r w:rsidRPr="000A5CD7">
              <w:rPr>
                <w:rFonts w:ascii="Times New Roman" w:hAnsi="Times New Roman"/>
                <w:sz w:val="24"/>
                <w:szCs w:val="24"/>
                <w:lang w:eastAsia="en-US"/>
              </w:rPr>
              <w:t>Размеры земельных участков физкультурно-спортивных залов, плавательных бассейнов, плоскостных спортивных сооружений устанавливаются заданием на проектирование.</w:t>
            </w:r>
            <w:r w:rsidRPr="000A5CD7">
              <w:rPr>
                <w:rFonts w:ascii="Times New Roman" w:hAnsi="Times New Roman"/>
                <w:kern w:val="1"/>
                <w:sz w:val="24"/>
                <w:szCs w:val="24"/>
                <w:lang w:eastAsia="en-US"/>
              </w:rPr>
              <w:t xml:space="preserve"> Размер земельного участка детско-юношеской спортивной школы – 1,5 га на объект.</w:t>
            </w:r>
          </w:p>
          <w:p w:rsidR="002E0670" w:rsidRPr="000A5CD7" w:rsidRDefault="002E0670" w:rsidP="00AB0829">
            <w:pPr>
              <w:spacing w:after="0" w:line="240" w:lineRule="auto"/>
              <w:jc w:val="both"/>
              <w:rPr>
                <w:rFonts w:ascii="Times New Roman" w:hAnsi="Times New Roman"/>
                <w:sz w:val="24"/>
                <w:szCs w:val="24"/>
                <w:lang w:eastAsia="en-US"/>
              </w:rPr>
            </w:pPr>
            <w:r w:rsidRPr="000A5CD7">
              <w:rPr>
                <w:rFonts w:ascii="Times New Roman" w:hAnsi="Times New Roman"/>
                <w:sz w:val="24"/>
                <w:szCs w:val="24"/>
                <w:lang w:eastAsia="en-US"/>
              </w:rPr>
              <w:t>Долю физкультурно-спортивных сооружений, размещаемых в жилом районе, следует принимать от общей нормы, %:  территории — 35, спортивные залы — 50, бассейны —45</w:t>
            </w:r>
          </w:p>
          <w:p w:rsidR="002E0670" w:rsidRPr="000A5CD7" w:rsidRDefault="002E0670" w:rsidP="00AB0829">
            <w:pPr>
              <w:spacing w:after="0" w:line="240" w:lineRule="auto"/>
              <w:jc w:val="both"/>
              <w:rPr>
                <w:rFonts w:ascii="Times New Roman" w:eastAsia="Times New Roman" w:hAnsi="Times New Roman"/>
                <w:sz w:val="24"/>
                <w:szCs w:val="24"/>
                <w:lang w:eastAsia="en-US"/>
              </w:rPr>
            </w:pPr>
            <w:r w:rsidRPr="000A5CD7">
              <w:rPr>
                <w:rFonts w:ascii="Times New Roman" w:hAnsi="Times New Roman"/>
                <w:sz w:val="24"/>
                <w:szCs w:val="24"/>
                <w:lang w:eastAsia="en-US"/>
              </w:rPr>
              <w:t>Открытые спортивные площадки на дворовой территории многоквартирных жилых домов должны иметь вертикальную планировку и твердое (специальное спортивное, травмобезопасное) покрытие, а также ограждение из стальной сетчатой конструкции высотой 2-4,5 м повышенного эстетического уровня.</w:t>
            </w:r>
          </w:p>
          <w:p w:rsidR="002E0670" w:rsidRPr="000A5CD7" w:rsidRDefault="002E0670" w:rsidP="00AB0829">
            <w:pPr>
              <w:autoSpaceDE w:val="0"/>
              <w:spacing w:after="0" w:line="240" w:lineRule="auto"/>
              <w:rPr>
                <w:rFonts w:ascii="Times New Roman" w:eastAsia="Times New Roman" w:hAnsi="Times New Roman"/>
                <w:sz w:val="24"/>
                <w:szCs w:val="24"/>
                <w:lang w:eastAsia="en-US"/>
              </w:rPr>
            </w:pPr>
            <w:r w:rsidRPr="000A5CD7">
              <w:rPr>
                <w:rFonts w:ascii="Times New Roman" w:hAnsi="Times New Roman"/>
                <w:sz w:val="24"/>
                <w:szCs w:val="24"/>
                <w:lang w:eastAsia="en-US"/>
              </w:rPr>
              <w:t>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2E0670" w:rsidRPr="00540BA3" w:rsidRDefault="002E0670" w:rsidP="00AB0829">
            <w:pPr>
              <w:spacing w:after="0"/>
              <w:jc w:val="both"/>
              <w:rPr>
                <w:rFonts w:ascii="Times New Roman" w:eastAsia="Times New Roman" w:hAnsi="Times New Roman"/>
                <w:sz w:val="14"/>
                <w:szCs w:val="14"/>
                <w:highlight w:val="yellow"/>
                <w:lang w:eastAsia="zh-CN"/>
              </w:rPr>
            </w:pPr>
            <w:r w:rsidRPr="000A5CD7">
              <w:rPr>
                <w:rFonts w:ascii="Times New Roman" w:eastAsia="Times New Roman" w:hAnsi="Times New Roman"/>
                <w:sz w:val="24"/>
                <w:szCs w:val="24"/>
                <w:lang w:eastAsia="en-US"/>
              </w:rPr>
              <w:t xml:space="preserve"> </w:t>
            </w:r>
            <w:r w:rsidRPr="000A5CD7">
              <w:rPr>
                <w:rFonts w:ascii="Times New Roman" w:hAnsi="Times New Roman"/>
                <w:sz w:val="24"/>
                <w:szCs w:val="24"/>
                <w:lang w:eastAsia="en-US"/>
              </w:rPr>
              <w:t>Радиус обслуживания спортивного центра, расположенного в поселении – 1500 м.</w:t>
            </w:r>
          </w:p>
        </w:tc>
      </w:tr>
    </w:tbl>
    <w:p w:rsidR="002E0670" w:rsidRPr="000A5CD7" w:rsidRDefault="002E0670" w:rsidP="002E0670">
      <w:pPr>
        <w:spacing w:after="0" w:line="240" w:lineRule="auto"/>
        <w:ind w:firstLine="851"/>
        <w:rPr>
          <w:rFonts w:ascii="Times New Roman" w:hAnsi="Times New Roman"/>
          <w:sz w:val="28"/>
          <w:szCs w:val="28"/>
          <w:lang w:eastAsia="en-US"/>
        </w:rPr>
      </w:pPr>
    </w:p>
    <w:p w:rsidR="002E0670" w:rsidRDefault="002E0670" w:rsidP="002E0670">
      <w:pPr>
        <w:spacing w:after="0" w:line="240" w:lineRule="auto"/>
        <w:ind w:firstLine="709"/>
        <w:jc w:val="both"/>
        <w:rPr>
          <w:rFonts w:ascii="Times New Roman" w:hAnsi="Times New Roman"/>
          <w:sz w:val="28"/>
          <w:szCs w:val="28"/>
          <w:lang w:eastAsia="en-US"/>
        </w:rPr>
      </w:pPr>
      <w:r w:rsidRPr="000A5CD7">
        <w:rPr>
          <w:rFonts w:ascii="Times New Roman" w:hAnsi="Times New Roman"/>
          <w:sz w:val="28"/>
          <w:szCs w:val="28"/>
          <w:lang w:eastAsia="en-US"/>
        </w:rPr>
        <w:t xml:space="preserve">Расчетные нормативы обеспеченности населения учреждениями культуры и их доступность принимается в соответствии с таблицей 16.     </w:t>
      </w:r>
    </w:p>
    <w:p w:rsidR="002E0670" w:rsidRPr="000A5CD7" w:rsidRDefault="002E0670" w:rsidP="002E0670">
      <w:pPr>
        <w:spacing w:after="0" w:line="240" w:lineRule="auto"/>
        <w:ind w:firstLine="709"/>
        <w:jc w:val="both"/>
        <w:rPr>
          <w:rFonts w:ascii="Times New Roman" w:hAnsi="Times New Roman"/>
          <w:sz w:val="28"/>
          <w:szCs w:val="28"/>
          <w:lang w:eastAsia="en-US"/>
        </w:rPr>
      </w:pPr>
      <w:r w:rsidRPr="000A5CD7">
        <w:rPr>
          <w:rFonts w:ascii="Times New Roman" w:hAnsi="Times New Roman"/>
          <w:sz w:val="28"/>
          <w:szCs w:val="28"/>
          <w:lang w:eastAsia="en-US"/>
        </w:rPr>
        <w:t xml:space="preserve">                                                                                                                                     </w:t>
      </w:r>
    </w:p>
    <w:tbl>
      <w:tblPr>
        <w:tblW w:w="9791" w:type="dxa"/>
        <w:tblInd w:w="108" w:type="dxa"/>
        <w:tblLayout w:type="fixed"/>
        <w:tblLook w:val="0000"/>
      </w:tblPr>
      <w:tblGrid>
        <w:gridCol w:w="696"/>
        <w:gridCol w:w="3557"/>
        <w:gridCol w:w="2276"/>
        <w:gridCol w:w="3262"/>
      </w:tblGrid>
      <w:tr w:rsidR="002E0670" w:rsidRPr="00540BA3" w:rsidTr="00AB0829">
        <w:tc>
          <w:tcPr>
            <w:tcW w:w="69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napToGrid w:val="0"/>
              <w:spacing w:after="0" w:line="240" w:lineRule="auto"/>
              <w:ind w:firstLine="851"/>
              <w:rPr>
                <w:rFonts w:ascii="Times New Roman" w:eastAsia="Times New Roman" w:hAnsi="Times New Roman"/>
                <w:sz w:val="24"/>
                <w:szCs w:val="24"/>
                <w:lang w:eastAsia="zh-CN"/>
              </w:rPr>
            </w:pPr>
          </w:p>
          <w:p w:rsidR="002E0670" w:rsidRPr="000A5CD7" w:rsidRDefault="002E0670" w:rsidP="00AB0829">
            <w:pPr>
              <w:spacing w:after="0" w:line="240" w:lineRule="auto"/>
              <w:rPr>
                <w:rFonts w:ascii="Times New Roman" w:hAnsi="Times New Roman"/>
                <w:b/>
                <w:bCs/>
                <w:sz w:val="24"/>
                <w:szCs w:val="24"/>
                <w:lang w:eastAsia="en-US"/>
              </w:rPr>
            </w:pPr>
            <w:r w:rsidRPr="000A5CD7">
              <w:rPr>
                <w:rFonts w:ascii="Times New Roman" w:eastAsia="Times New Roman" w:hAnsi="Times New Roman"/>
                <w:b/>
                <w:bCs/>
                <w:sz w:val="24"/>
                <w:szCs w:val="24"/>
                <w:lang w:eastAsia="en-US"/>
              </w:rPr>
              <w:t>№</w:t>
            </w:r>
          </w:p>
        </w:tc>
        <w:tc>
          <w:tcPr>
            <w:tcW w:w="3557"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b/>
                <w:bCs/>
                <w:sz w:val="24"/>
                <w:szCs w:val="24"/>
                <w:lang w:eastAsia="en-US"/>
              </w:rPr>
            </w:pPr>
            <w:r w:rsidRPr="000A5CD7">
              <w:rPr>
                <w:rFonts w:ascii="Times New Roman" w:hAnsi="Times New Roman"/>
                <w:b/>
                <w:bCs/>
                <w:sz w:val="24"/>
                <w:szCs w:val="24"/>
                <w:lang w:eastAsia="en-US"/>
              </w:rPr>
              <w:t>Наименование объектов обслуживания</w:t>
            </w:r>
          </w:p>
        </w:tc>
        <w:tc>
          <w:tcPr>
            <w:tcW w:w="227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b/>
                <w:bCs/>
                <w:sz w:val="24"/>
                <w:szCs w:val="24"/>
                <w:lang w:eastAsia="en-US"/>
              </w:rPr>
            </w:pPr>
            <w:r w:rsidRPr="000A5CD7">
              <w:rPr>
                <w:rFonts w:ascii="Times New Roman" w:hAnsi="Times New Roman"/>
                <w:b/>
                <w:bCs/>
                <w:sz w:val="24"/>
                <w:szCs w:val="24"/>
                <w:lang w:eastAsia="en-US"/>
              </w:rPr>
              <w:t>Норматив обеспеченности (на 1 тыс. жителей)</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b/>
                <w:bCs/>
                <w:sz w:val="24"/>
                <w:szCs w:val="24"/>
                <w:lang w:eastAsia="en-US"/>
              </w:rPr>
              <w:t>Параметры доступности</w:t>
            </w:r>
          </w:p>
        </w:tc>
      </w:tr>
      <w:tr w:rsidR="002E0670" w:rsidRPr="00540BA3" w:rsidTr="00AB0829">
        <w:tc>
          <w:tcPr>
            <w:tcW w:w="69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1</w:t>
            </w:r>
          </w:p>
        </w:tc>
        <w:tc>
          <w:tcPr>
            <w:tcW w:w="3557"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2</w:t>
            </w:r>
          </w:p>
        </w:tc>
        <w:tc>
          <w:tcPr>
            <w:tcW w:w="227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3</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jc w:val="center"/>
              <w:rPr>
                <w:rFonts w:ascii="Times New Roman" w:eastAsia="Times New Roman" w:hAnsi="Times New Roman"/>
                <w:sz w:val="24"/>
                <w:szCs w:val="24"/>
                <w:lang w:eastAsia="zh-CN"/>
              </w:rPr>
            </w:pPr>
            <w:r w:rsidRPr="000A5CD7">
              <w:rPr>
                <w:rFonts w:ascii="Times New Roman" w:hAnsi="Times New Roman"/>
                <w:sz w:val="24"/>
                <w:szCs w:val="24"/>
                <w:lang w:eastAsia="en-US"/>
              </w:rPr>
              <w:t>4</w:t>
            </w:r>
          </w:p>
        </w:tc>
      </w:tr>
      <w:tr w:rsidR="002E0670" w:rsidRPr="00540BA3" w:rsidTr="00AB0829">
        <w:tc>
          <w:tcPr>
            <w:tcW w:w="69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1</w:t>
            </w:r>
          </w:p>
        </w:tc>
        <w:tc>
          <w:tcPr>
            <w:tcW w:w="3557"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Театрами</w:t>
            </w:r>
          </w:p>
        </w:tc>
        <w:tc>
          <w:tcPr>
            <w:tcW w:w="227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7 зрительских  мест</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 xml:space="preserve">транспортной доступностью </w:t>
            </w:r>
          </w:p>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до 60 мин.</w:t>
            </w:r>
          </w:p>
        </w:tc>
      </w:tr>
      <w:tr w:rsidR="002E0670" w:rsidRPr="00540BA3" w:rsidTr="00AB0829">
        <w:tc>
          <w:tcPr>
            <w:tcW w:w="69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2</w:t>
            </w:r>
          </w:p>
        </w:tc>
        <w:tc>
          <w:tcPr>
            <w:tcW w:w="3557"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Музеями</w:t>
            </w:r>
          </w:p>
        </w:tc>
        <w:tc>
          <w:tcPr>
            <w:tcW w:w="227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0,022 единицы</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 xml:space="preserve">транспортной доступностью </w:t>
            </w:r>
          </w:p>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до 60 мин.</w:t>
            </w:r>
          </w:p>
        </w:tc>
      </w:tr>
      <w:tr w:rsidR="002E0670" w:rsidRPr="00540BA3" w:rsidTr="00AB0829">
        <w:tc>
          <w:tcPr>
            <w:tcW w:w="69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3</w:t>
            </w:r>
          </w:p>
        </w:tc>
        <w:tc>
          <w:tcPr>
            <w:tcW w:w="3557"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Общедоступными библиотеками</w:t>
            </w:r>
          </w:p>
        </w:tc>
        <w:tc>
          <w:tcPr>
            <w:tcW w:w="227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0,06 единицы</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с пешеходно-транспортной доступностью до 30 мин.</w:t>
            </w:r>
          </w:p>
        </w:tc>
      </w:tr>
      <w:tr w:rsidR="002E0670" w:rsidRPr="00540BA3" w:rsidTr="00AB0829">
        <w:tc>
          <w:tcPr>
            <w:tcW w:w="69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4</w:t>
            </w:r>
          </w:p>
        </w:tc>
        <w:tc>
          <w:tcPr>
            <w:tcW w:w="3557"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Культурно-досуговыми учреждениями</w:t>
            </w:r>
          </w:p>
        </w:tc>
        <w:tc>
          <w:tcPr>
            <w:tcW w:w="227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16 мест</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с пешеходно-транспортной доступностью до 30 мин.</w:t>
            </w:r>
          </w:p>
        </w:tc>
      </w:tr>
      <w:tr w:rsidR="002E0670" w:rsidRPr="00540BA3" w:rsidTr="00AB0829">
        <w:tc>
          <w:tcPr>
            <w:tcW w:w="69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5</w:t>
            </w:r>
          </w:p>
        </w:tc>
        <w:tc>
          <w:tcPr>
            <w:tcW w:w="3557"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Кинотеатрами (кинозалами)</w:t>
            </w:r>
          </w:p>
        </w:tc>
        <w:tc>
          <w:tcPr>
            <w:tcW w:w="2276"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8 мест</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 xml:space="preserve">транспортной доступностью </w:t>
            </w:r>
          </w:p>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до 60 мин.</w:t>
            </w:r>
          </w:p>
        </w:tc>
      </w:tr>
      <w:tr w:rsidR="002E0670" w:rsidRPr="00540BA3" w:rsidTr="00AB0829">
        <w:trPr>
          <w:trHeight w:val="596"/>
        </w:trPr>
        <w:tc>
          <w:tcPr>
            <w:tcW w:w="9791" w:type="dxa"/>
            <w:gridSpan w:val="4"/>
            <w:tcBorders>
              <w:top w:val="single" w:sz="4" w:space="0" w:color="000000"/>
              <w:left w:val="single" w:sz="4" w:space="0" w:color="000000"/>
              <w:bottom w:val="single" w:sz="4" w:space="0" w:color="000000"/>
              <w:right w:val="single" w:sz="4" w:space="0" w:color="000000"/>
            </w:tcBorders>
            <w:shd w:val="clear" w:color="auto" w:fill="auto"/>
          </w:tcPr>
          <w:p w:rsidR="002E0670" w:rsidRPr="000A5CD7" w:rsidRDefault="002E0670" w:rsidP="00AB0829">
            <w:pPr>
              <w:spacing w:after="0" w:line="240" w:lineRule="auto"/>
              <w:ind w:firstLine="329"/>
              <w:rPr>
                <w:rFonts w:ascii="Times New Roman" w:eastAsia="Times New Roman" w:hAnsi="Times New Roman"/>
                <w:sz w:val="24"/>
                <w:szCs w:val="24"/>
                <w:lang w:eastAsia="en-US"/>
              </w:rPr>
            </w:pPr>
            <w:r w:rsidRPr="000A5CD7">
              <w:rPr>
                <w:rFonts w:ascii="Times New Roman" w:hAnsi="Times New Roman"/>
                <w:sz w:val="24"/>
                <w:szCs w:val="24"/>
                <w:lang w:eastAsia="en-US"/>
              </w:rPr>
              <w:t>Параметры организации территории и обслуживания</w:t>
            </w:r>
            <w:r w:rsidRPr="000A5CD7">
              <w:rPr>
                <w:rFonts w:ascii="Times New Roman" w:eastAsia="Times New Roman" w:hAnsi="Times New Roman"/>
                <w:sz w:val="24"/>
                <w:szCs w:val="24"/>
                <w:lang w:eastAsia="en-US"/>
              </w:rPr>
              <w:t xml:space="preserve"> </w:t>
            </w:r>
          </w:p>
          <w:p w:rsidR="002E0670" w:rsidRPr="000A5CD7" w:rsidRDefault="002E0670" w:rsidP="00AB0829">
            <w:pPr>
              <w:spacing w:after="0" w:line="240" w:lineRule="auto"/>
              <w:ind w:firstLine="329"/>
              <w:rPr>
                <w:rFonts w:ascii="Times New Roman" w:hAnsi="Times New Roman"/>
                <w:sz w:val="24"/>
                <w:szCs w:val="24"/>
                <w:lang w:eastAsia="en-US"/>
              </w:rPr>
            </w:pPr>
            <w:r w:rsidRPr="000A5CD7">
              <w:rPr>
                <w:rFonts w:ascii="Times New Roman" w:hAnsi="Times New Roman"/>
                <w:sz w:val="24"/>
                <w:szCs w:val="24"/>
                <w:lang w:eastAsia="en-US"/>
              </w:rPr>
              <w:t>Норматив обеспеченности населения помещениями для культурно-досуговой деятельности принят в соответствии со СНиП 2.07.01-89* «Градостроительство. Планировка и застройка городских и сельских поселений» – 50-60 кв. м площади пола на 1 тыс. человек. Размеры земельных участков помещений для культурно-досуговой деятельности устанавливаются заданием на проектирование.</w:t>
            </w:r>
          </w:p>
          <w:p w:rsidR="002E0670" w:rsidRPr="000A5CD7" w:rsidRDefault="002E0670" w:rsidP="00AB0829">
            <w:pPr>
              <w:spacing w:after="0" w:line="240" w:lineRule="auto"/>
              <w:ind w:firstLine="329"/>
              <w:rPr>
                <w:rFonts w:ascii="Times New Roman" w:hAnsi="Times New Roman"/>
                <w:sz w:val="24"/>
                <w:szCs w:val="24"/>
                <w:lang w:eastAsia="en-US"/>
              </w:rPr>
            </w:pPr>
            <w:r w:rsidRPr="000A5CD7">
              <w:rPr>
                <w:rFonts w:ascii="Times New Roman" w:hAnsi="Times New Roman"/>
                <w:sz w:val="24"/>
                <w:szCs w:val="24"/>
                <w:lang w:eastAsia="en-US"/>
              </w:rPr>
              <w:t>Норматив обеспеченности населения районными учреждениями культуры клубного типа принят в соответствии с Распоряжением Правительства РФ от 03.07.1996 №1063-р «О социальных нормативах и нормах» – 1 учреждение на муниципальный район. Учреждения культуры клубного типа должна составлять не менее 500 зрительских мест.</w:t>
            </w:r>
          </w:p>
          <w:p w:rsidR="002E0670" w:rsidRPr="000A5CD7" w:rsidRDefault="002E0670" w:rsidP="00AB0829">
            <w:pPr>
              <w:spacing w:after="0" w:line="240" w:lineRule="auto"/>
              <w:ind w:firstLine="329"/>
              <w:rPr>
                <w:rFonts w:ascii="Times New Roman" w:hAnsi="Times New Roman"/>
                <w:sz w:val="24"/>
                <w:szCs w:val="24"/>
                <w:lang w:eastAsia="en-US"/>
              </w:rPr>
            </w:pPr>
            <w:r w:rsidRPr="000A5CD7">
              <w:rPr>
                <w:rFonts w:ascii="Times New Roman" w:hAnsi="Times New Roman"/>
                <w:sz w:val="24"/>
                <w:szCs w:val="24"/>
                <w:lang w:eastAsia="en-US"/>
              </w:rPr>
              <w:t>Норматив обеспеченности населения музеями принят в соответствии с Распоряжением Правительства РФ от 03.07.1996 №1063-р «О социальных нормативах и нормах» при численности населения :  от 5 до 10 тыс. человек – 1 объект .</w:t>
            </w:r>
          </w:p>
          <w:p w:rsidR="002E0670" w:rsidRPr="000A5CD7" w:rsidRDefault="002E0670" w:rsidP="00AB0829">
            <w:pPr>
              <w:spacing w:after="0" w:line="240" w:lineRule="auto"/>
              <w:ind w:firstLine="329"/>
              <w:rPr>
                <w:rFonts w:ascii="Times New Roman" w:hAnsi="Times New Roman"/>
                <w:sz w:val="24"/>
                <w:szCs w:val="24"/>
                <w:lang w:eastAsia="en-US"/>
              </w:rPr>
            </w:pPr>
            <w:r w:rsidRPr="000A5CD7">
              <w:rPr>
                <w:rFonts w:ascii="Times New Roman" w:hAnsi="Times New Roman"/>
                <w:sz w:val="24"/>
                <w:szCs w:val="24"/>
                <w:lang w:eastAsia="en-US"/>
              </w:rPr>
              <w:t>Размеры земельных участков  музеев устанавливаются заданием на проектирование.</w:t>
            </w:r>
          </w:p>
          <w:p w:rsidR="002E0670" w:rsidRPr="000A5CD7" w:rsidRDefault="002E0670" w:rsidP="00AB0829">
            <w:pPr>
              <w:spacing w:after="0" w:line="240" w:lineRule="auto"/>
              <w:ind w:firstLine="329"/>
              <w:rPr>
                <w:rFonts w:ascii="Times New Roman" w:eastAsia="Times New Roman" w:hAnsi="Times New Roman"/>
                <w:sz w:val="24"/>
                <w:szCs w:val="24"/>
                <w:lang w:eastAsia="en-US"/>
              </w:rPr>
            </w:pPr>
            <w:r w:rsidRPr="000A5CD7">
              <w:rPr>
                <w:rFonts w:ascii="Times New Roman" w:hAnsi="Times New Roman"/>
                <w:sz w:val="24"/>
                <w:szCs w:val="24"/>
                <w:lang w:eastAsia="en-US"/>
              </w:rPr>
              <w:t>Нормативы обеспеченности населения сельскими учреждениями культуры клубного типа приняты в соответствии с Распоряжением Правительства РФ от 03.07.1996 №1063-р «О социальных нормативах и нормах»:</w:t>
            </w:r>
          </w:p>
          <w:p w:rsidR="002E0670" w:rsidRPr="000A5CD7" w:rsidRDefault="002E0670" w:rsidP="00AB0829">
            <w:pPr>
              <w:spacing w:after="0" w:line="240" w:lineRule="auto"/>
              <w:ind w:firstLine="329"/>
              <w:rPr>
                <w:rFonts w:ascii="Times New Roman" w:hAnsi="Times New Roman"/>
                <w:sz w:val="24"/>
                <w:szCs w:val="24"/>
                <w:lang w:eastAsia="en-US"/>
              </w:rPr>
            </w:pPr>
            <w:r w:rsidRPr="000A5CD7">
              <w:rPr>
                <w:rFonts w:ascii="Times New Roman" w:eastAsia="Times New Roman" w:hAnsi="Times New Roman"/>
                <w:sz w:val="24"/>
                <w:szCs w:val="24"/>
                <w:lang w:eastAsia="en-US"/>
              </w:rPr>
              <w:t xml:space="preserve"> </w:t>
            </w:r>
            <w:r w:rsidRPr="000A5CD7">
              <w:rPr>
                <w:rFonts w:ascii="Times New Roman" w:hAnsi="Times New Roman"/>
                <w:sz w:val="24"/>
                <w:szCs w:val="24"/>
                <w:lang w:eastAsia="en-US"/>
              </w:rPr>
              <w:t>- для сельских населенных пунктов – 200 мест на 1 тыс. человек.</w:t>
            </w:r>
          </w:p>
          <w:p w:rsidR="002E0670" w:rsidRPr="000A5CD7" w:rsidRDefault="002E0670" w:rsidP="00AB0829">
            <w:pPr>
              <w:spacing w:after="0" w:line="240" w:lineRule="auto"/>
              <w:ind w:firstLine="329"/>
              <w:rPr>
                <w:rFonts w:ascii="Times New Roman" w:hAnsi="Times New Roman"/>
                <w:sz w:val="24"/>
                <w:szCs w:val="24"/>
                <w:lang w:eastAsia="en-US"/>
              </w:rPr>
            </w:pPr>
            <w:r w:rsidRPr="000A5CD7">
              <w:rPr>
                <w:rFonts w:ascii="Times New Roman" w:hAnsi="Times New Roman"/>
                <w:sz w:val="24"/>
                <w:szCs w:val="24"/>
                <w:lang w:eastAsia="en-US"/>
              </w:rPr>
              <w:t>Размеры земельных участков городских и сельских учреждений культуры клубного типа устанавливаются заданием на проектирование.</w:t>
            </w:r>
          </w:p>
          <w:p w:rsidR="002E0670" w:rsidRPr="000A5CD7" w:rsidRDefault="002E0670" w:rsidP="00AB0829">
            <w:pPr>
              <w:spacing w:after="0" w:line="240" w:lineRule="auto"/>
              <w:ind w:firstLine="329"/>
              <w:rPr>
                <w:rFonts w:ascii="Times New Roman" w:hAnsi="Times New Roman"/>
                <w:sz w:val="24"/>
                <w:szCs w:val="24"/>
                <w:lang w:eastAsia="en-US"/>
              </w:rPr>
            </w:pPr>
            <w:r w:rsidRPr="000A5CD7">
              <w:rPr>
                <w:rFonts w:ascii="Times New Roman" w:hAnsi="Times New Roman"/>
                <w:sz w:val="24"/>
                <w:szCs w:val="24"/>
                <w:lang w:eastAsia="en-US"/>
              </w:rPr>
              <w:t>Норматив обеспеченности населения библиотеками по соответствующим  типам библиотек следует принимать:</w:t>
            </w:r>
          </w:p>
          <w:p w:rsidR="002E0670" w:rsidRPr="000A5CD7" w:rsidRDefault="002E0670" w:rsidP="00AB0829">
            <w:pPr>
              <w:spacing w:after="0" w:line="240" w:lineRule="auto"/>
              <w:ind w:firstLine="329"/>
              <w:rPr>
                <w:rFonts w:ascii="Times New Roman" w:hAnsi="Times New Roman"/>
                <w:sz w:val="24"/>
                <w:szCs w:val="24"/>
                <w:lang w:eastAsia="en-US"/>
              </w:rPr>
            </w:pPr>
            <w:r w:rsidRPr="000A5CD7">
              <w:rPr>
                <w:rFonts w:ascii="Times New Roman" w:hAnsi="Times New Roman"/>
                <w:sz w:val="24"/>
                <w:szCs w:val="24"/>
                <w:lang w:eastAsia="en-US"/>
              </w:rPr>
              <w:t>для сельских поселений с численностью населения от 1000 до  3000 тыс. человек - общедоступная -1 объект;</w:t>
            </w:r>
          </w:p>
          <w:p w:rsidR="002E0670" w:rsidRPr="000A5CD7" w:rsidRDefault="002E0670" w:rsidP="00AB0829">
            <w:pPr>
              <w:spacing w:after="0" w:line="240" w:lineRule="auto"/>
              <w:ind w:firstLine="329"/>
              <w:rPr>
                <w:rFonts w:ascii="Times New Roman" w:hAnsi="Times New Roman"/>
                <w:sz w:val="24"/>
                <w:szCs w:val="24"/>
                <w:lang w:eastAsia="en-US"/>
              </w:rPr>
            </w:pPr>
            <w:r w:rsidRPr="000A5CD7">
              <w:rPr>
                <w:rFonts w:ascii="Times New Roman" w:hAnsi="Times New Roman"/>
                <w:sz w:val="24"/>
                <w:szCs w:val="24"/>
                <w:lang w:eastAsia="en-US"/>
              </w:rPr>
              <w:t>Размеры земельных участков для библиотек устанавливаются заданием на проектирование.</w:t>
            </w:r>
          </w:p>
          <w:p w:rsidR="002E0670" w:rsidRPr="00540BA3" w:rsidRDefault="002E0670" w:rsidP="00AB0829">
            <w:pPr>
              <w:spacing w:after="0" w:line="240" w:lineRule="auto"/>
              <w:ind w:firstLine="329"/>
              <w:rPr>
                <w:rFonts w:ascii="Times New Roman" w:hAnsi="Times New Roman"/>
                <w:sz w:val="14"/>
                <w:szCs w:val="14"/>
                <w:highlight w:val="yellow"/>
                <w:lang w:eastAsia="en-US"/>
              </w:rPr>
            </w:pPr>
          </w:p>
        </w:tc>
      </w:tr>
    </w:tbl>
    <w:p w:rsidR="002E0670" w:rsidRPr="00540BA3" w:rsidRDefault="002E0670" w:rsidP="002E0670">
      <w:pPr>
        <w:spacing w:after="0" w:line="240" w:lineRule="auto"/>
        <w:ind w:firstLine="851"/>
        <w:rPr>
          <w:rFonts w:ascii="Times New Roman" w:hAnsi="Times New Roman"/>
          <w:sz w:val="28"/>
          <w:szCs w:val="28"/>
          <w:highlight w:val="yellow"/>
          <w:lang w:eastAsia="en-US"/>
        </w:rPr>
      </w:pPr>
    </w:p>
    <w:p w:rsidR="002E0670" w:rsidRPr="000A5CD7" w:rsidRDefault="002E0670" w:rsidP="002E0670">
      <w:pPr>
        <w:spacing w:after="0" w:line="240" w:lineRule="auto"/>
        <w:ind w:firstLine="709"/>
        <w:jc w:val="both"/>
        <w:rPr>
          <w:rFonts w:ascii="Times New Roman" w:hAnsi="Times New Roman"/>
          <w:sz w:val="28"/>
          <w:szCs w:val="28"/>
          <w:lang w:eastAsia="en-US"/>
        </w:rPr>
      </w:pPr>
      <w:r w:rsidRPr="000A5CD7">
        <w:rPr>
          <w:rFonts w:ascii="Times New Roman" w:hAnsi="Times New Roman"/>
          <w:sz w:val="28"/>
          <w:szCs w:val="28"/>
          <w:lang w:eastAsia="en-US"/>
        </w:rPr>
        <w:t xml:space="preserve">Расчетные нормативы обеспеченности населения </w:t>
      </w:r>
      <w:r w:rsidRPr="000A5CD7">
        <w:rPr>
          <w:rFonts w:ascii="Times New Roman" w:hAnsi="Times New Roman"/>
          <w:kern w:val="1"/>
          <w:sz w:val="28"/>
          <w:szCs w:val="28"/>
          <w:lang w:eastAsia="en-US"/>
        </w:rPr>
        <w:t xml:space="preserve">предприятиями почтовой связи, торговли, коммунально-бытового обслуживания </w:t>
      </w:r>
      <w:r w:rsidRPr="000A5CD7">
        <w:rPr>
          <w:rFonts w:ascii="Times New Roman" w:hAnsi="Times New Roman"/>
          <w:sz w:val="28"/>
          <w:szCs w:val="28"/>
          <w:lang w:eastAsia="en-US"/>
        </w:rPr>
        <w:t xml:space="preserve">и их доступность принимается в соответствии с таблицей 17.                                                                                                                                          </w:t>
      </w:r>
    </w:p>
    <w:tbl>
      <w:tblPr>
        <w:tblW w:w="0" w:type="auto"/>
        <w:tblInd w:w="-45" w:type="dxa"/>
        <w:tblLayout w:type="fixed"/>
        <w:tblLook w:val="0000"/>
      </w:tblPr>
      <w:tblGrid>
        <w:gridCol w:w="845"/>
        <w:gridCol w:w="3883"/>
        <w:gridCol w:w="2139"/>
        <w:gridCol w:w="3077"/>
      </w:tblGrid>
      <w:tr w:rsidR="002E0670" w:rsidRPr="000A5CD7" w:rsidTr="00AB0829">
        <w:tc>
          <w:tcPr>
            <w:tcW w:w="84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napToGrid w:val="0"/>
              <w:spacing w:after="0" w:line="240" w:lineRule="auto"/>
              <w:ind w:firstLine="851"/>
              <w:rPr>
                <w:rFonts w:ascii="Times New Roman" w:eastAsia="Times New Roman" w:hAnsi="Times New Roman"/>
                <w:sz w:val="24"/>
                <w:szCs w:val="24"/>
                <w:lang w:eastAsia="zh-CN"/>
              </w:rPr>
            </w:pPr>
          </w:p>
          <w:p w:rsidR="002E0670" w:rsidRPr="000A5CD7" w:rsidRDefault="002E0670" w:rsidP="00AB0829">
            <w:pPr>
              <w:spacing w:after="0" w:line="240" w:lineRule="auto"/>
              <w:rPr>
                <w:rFonts w:ascii="Times New Roman" w:hAnsi="Times New Roman"/>
                <w:b/>
                <w:bCs/>
                <w:sz w:val="24"/>
                <w:szCs w:val="24"/>
                <w:lang w:eastAsia="en-US"/>
              </w:rPr>
            </w:pPr>
            <w:r w:rsidRPr="000A5CD7">
              <w:rPr>
                <w:rFonts w:ascii="Times New Roman" w:eastAsia="Times New Roman" w:hAnsi="Times New Roman"/>
                <w:b/>
                <w:bCs/>
                <w:sz w:val="24"/>
                <w:szCs w:val="24"/>
                <w:lang w:eastAsia="en-US"/>
              </w:rPr>
              <w:t>№</w:t>
            </w:r>
          </w:p>
        </w:tc>
        <w:tc>
          <w:tcPr>
            <w:tcW w:w="3883"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b/>
                <w:bCs/>
                <w:sz w:val="24"/>
                <w:szCs w:val="24"/>
                <w:lang w:eastAsia="en-US"/>
              </w:rPr>
            </w:pPr>
            <w:r w:rsidRPr="000A5CD7">
              <w:rPr>
                <w:rFonts w:ascii="Times New Roman" w:hAnsi="Times New Roman"/>
                <w:b/>
                <w:bCs/>
                <w:sz w:val="24"/>
                <w:szCs w:val="24"/>
                <w:lang w:eastAsia="en-US"/>
              </w:rPr>
              <w:t>Наименование объектов обслуживания</w:t>
            </w:r>
          </w:p>
        </w:tc>
        <w:tc>
          <w:tcPr>
            <w:tcW w:w="2139"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b/>
                <w:bCs/>
                <w:sz w:val="24"/>
                <w:szCs w:val="24"/>
                <w:lang w:eastAsia="en-US"/>
              </w:rPr>
            </w:pPr>
            <w:r w:rsidRPr="000A5CD7">
              <w:rPr>
                <w:rFonts w:ascii="Times New Roman" w:hAnsi="Times New Roman"/>
                <w:b/>
                <w:bCs/>
                <w:sz w:val="24"/>
                <w:szCs w:val="24"/>
                <w:lang w:eastAsia="en-US"/>
              </w:rPr>
              <w:t xml:space="preserve">Норматив обеспеченности </w:t>
            </w:r>
          </w:p>
          <w:p w:rsidR="002E0670" w:rsidRPr="000A5CD7" w:rsidRDefault="002E0670" w:rsidP="00AB0829">
            <w:pPr>
              <w:spacing w:after="0" w:line="240" w:lineRule="auto"/>
              <w:rPr>
                <w:rFonts w:ascii="Times New Roman" w:hAnsi="Times New Roman"/>
                <w:b/>
                <w:bCs/>
                <w:sz w:val="24"/>
                <w:szCs w:val="24"/>
                <w:lang w:eastAsia="en-US"/>
              </w:rPr>
            </w:pPr>
            <w:r w:rsidRPr="000A5CD7">
              <w:rPr>
                <w:rFonts w:ascii="Times New Roman" w:hAnsi="Times New Roman"/>
                <w:b/>
                <w:bCs/>
                <w:sz w:val="24"/>
                <w:szCs w:val="24"/>
                <w:lang w:eastAsia="en-US"/>
              </w:rPr>
              <w:t>(на 1 тыс. жителей)</w:t>
            </w:r>
          </w:p>
        </w:tc>
        <w:tc>
          <w:tcPr>
            <w:tcW w:w="3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b/>
                <w:bCs/>
                <w:sz w:val="24"/>
                <w:szCs w:val="24"/>
                <w:lang w:eastAsia="en-US"/>
              </w:rPr>
              <w:t>Параметры доступности</w:t>
            </w:r>
          </w:p>
        </w:tc>
      </w:tr>
      <w:tr w:rsidR="002E0670" w:rsidRPr="000A5CD7" w:rsidTr="00AB0829">
        <w:tc>
          <w:tcPr>
            <w:tcW w:w="84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1</w:t>
            </w:r>
          </w:p>
        </w:tc>
        <w:tc>
          <w:tcPr>
            <w:tcW w:w="3883"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2</w:t>
            </w:r>
          </w:p>
        </w:tc>
        <w:tc>
          <w:tcPr>
            <w:tcW w:w="2139"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3</w:t>
            </w:r>
          </w:p>
        </w:tc>
        <w:tc>
          <w:tcPr>
            <w:tcW w:w="3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jc w:val="center"/>
              <w:rPr>
                <w:rFonts w:ascii="Times New Roman" w:eastAsia="Times New Roman" w:hAnsi="Times New Roman"/>
                <w:sz w:val="24"/>
                <w:szCs w:val="24"/>
                <w:lang w:eastAsia="zh-CN"/>
              </w:rPr>
            </w:pPr>
            <w:r w:rsidRPr="000A5CD7">
              <w:rPr>
                <w:rFonts w:ascii="Times New Roman" w:hAnsi="Times New Roman"/>
                <w:sz w:val="24"/>
                <w:szCs w:val="24"/>
                <w:lang w:eastAsia="en-US"/>
              </w:rPr>
              <w:t>4</w:t>
            </w:r>
          </w:p>
        </w:tc>
      </w:tr>
      <w:tr w:rsidR="002E0670" w:rsidRPr="000A5CD7" w:rsidTr="00AB0829">
        <w:trPr>
          <w:trHeight w:val="153"/>
        </w:trPr>
        <w:tc>
          <w:tcPr>
            <w:tcW w:w="84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1</w:t>
            </w:r>
          </w:p>
        </w:tc>
        <w:tc>
          <w:tcPr>
            <w:tcW w:w="3883"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Предприятия почтовой связи</w:t>
            </w:r>
          </w:p>
        </w:tc>
        <w:tc>
          <w:tcPr>
            <w:tcW w:w="2139" w:type="dxa"/>
            <w:tcBorders>
              <w:top w:val="single" w:sz="4" w:space="0" w:color="000000"/>
              <w:left w:val="single" w:sz="4" w:space="0" w:color="000000"/>
              <w:bottom w:val="single" w:sz="4" w:space="0" w:color="000000"/>
            </w:tcBorders>
            <w:shd w:val="clear" w:color="auto" w:fill="auto"/>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по заданию на проектирование</w:t>
            </w:r>
          </w:p>
        </w:tc>
        <w:tc>
          <w:tcPr>
            <w:tcW w:w="3077" w:type="dxa"/>
            <w:tcBorders>
              <w:top w:val="single" w:sz="4" w:space="0" w:color="000000"/>
              <w:left w:val="single" w:sz="4" w:space="0" w:color="000000"/>
              <w:bottom w:val="single" w:sz="4" w:space="0" w:color="000000"/>
              <w:right w:val="single" w:sz="4" w:space="0" w:color="000000"/>
            </w:tcBorders>
            <w:shd w:val="clear" w:color="auto" w:fill="auto"/>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450-500 метров  или пешеходной доступностью (5-10 мин.)</w:t>
            </w:r>
          </w:p>
        </w:tc>
      </w:tr>
      <w:tr w:rsidR="002E0670" w:rsidRPr="000A5CD7" w:rsidTr="00AB0829">
        <w:tc>
          <w:tcPr>
            <w:tcW w:w="84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2</w:t>
            </w:r>
          </w:p>
        </w:tc>
        <w:tc>
          <w:tcPr>
            <w:tcW w:w="3883"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Предприятиями торговли</w:t>
            </w:r>
          </w:p>
        </w:tc>
        <w:tc>
          <w:tcPr>
            <w:tcW w:w="2139" w:type="dxa"/>
            <w:tcBorders>
              <w:top w:val="single" w:sz="4" w:space="0" w:color="000000"/>
              <w:left w:val="single" w:sz="4" w:space="0" w:color="000000"/>
              <w:bottom w:val="single" w:sz="4" w:space="0" w:color="000000"/>
            </w:tcBorders>
            <w:shd w:val="clear" w:color="auto" w:fill="auto"/>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1000-1100 кв.м торговой площади</w:t>
            </w:r>
          </w:p>
        </w:tc>
        <w:tc>
          <w:tcPr>
            <w:tcW w:w="3077" w:type="dxa"/>
            <w:tcBorders>
              <w:top w:val="single" w:sz="4" w:space="0" w:color="000000"/>
              <w:left w:val="single" w:sz="4" w:space="0" w:color="000000"/>
              <w:bottom w:val="single" w:sz="4" w:space="0" w:color="000000"/>
              <w:right w:val="single" w:sz="4" w:space="0" w:color="000000"/>
            </w:tcBorders>
            <w:shd w:val="clear" w:color="auto" w:fill="auto"/>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с пешеходно-транспортной доступностью до 30 мин.</w:t>
            </w:r>
          </w:p>
        </w:tc>
      </w:tr>
      <w:tr w:rsidR="002E0670" w:rsidRPr="000A5CD7" w:rsidTr="00AB0829">
        <w:tc>
          <w:tcPr>
            <w:tcW w:w="84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3</w:t>
            </w:r>
          </w:p>
        </w:tc>
        <w:tc>
          <w:tcPr>
            <w:tcW w:w="3883"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Предприятиями общественного питания</w:t>
            </w:r>
          </w:p>
        </w:tc>
        <w:tc>
          <w:tcPr>
            <w:tcW w:w="2139" w:type="dxa"/>
            <w:tcBorders>
              <w:top w:val="single" w:sz="4" w:space="0" w:color="000000"/>
              <w:left w:val="single" w:sz="4" w:space="0" w:color="000000"/>
              <w:bottom w:val="single" w:sz="4" w:space="0" w:color="000000"/>
            </w:tcBorders>
            <w:shd w:val="clear" w:color="auto" w:fill="auto"/>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110-120 посадочных мест</w:t>
            </w:r>
          </w:p>
        </w:tc>
        <w:tc>
          <w:tcPr>
            <w:tcW w:w="3077" w:type="dxa"/>
            <w:tcBorders>
              <w:top w:val="single" w:sz="4" w:space="0" w:color="000000"/>
              <w:left w:val="single" w:sz="4" w:space="0" w:color="000000"/>
              <w:bottom w:val="single" w:sz="4" w:space="0" w:color="000000"/>
              <w:right w:val="single" w:sz="4" w:space="0" w:color="000000"/>
            </w:tcBorders>
            <w:shd w:val="clear" w:color="auto" w:fill="auto"/>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с пешеходно-транспортной доступностью до  30 мин.</w:t>
            </w:r>
          </w:p>
        </w:tc>
      </w:tr>
      <w:tr w:rsidR="002E0670" w:rsidRPr="000A5CD7" w:rsidTr="00AB0829">
        <w:tc>
          <w:tcPr>
            <w:tcW w:w="845"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hAnsi="Times New Roman"/>
                <w:sz w:val="24"/>
                <w:szCs w:val="24"/>
                <w:lang w:eastAsia="en-US"/>
              </w:rPr>
            </w:pPr>
            <w:r w:rsidRPr="000A5CD7">
              <w:rPr>
                <w:rFonts w:ascii="Times New Roman" w:hAnsi="Times New Roman"/>
                <w:sz w:val="24"/>
                <w:szCs w:val="24"/>
                <w:lang w:eastAsia="en-US"/>
              </w:rPr>
              <w:t>4</w:t>
            </w:r>
          </w:p>
        </w:tc>
        <w:tc>
          <w:tcPr>
            <w:tcW w:w="3883" w:type="dxa"/>
            <w:tcBorders>
              <w:top w:val="single" w:sz="4" w:space="0" w:color="000000"/>
              <w:left w:val="single" w:sz="4" w:space="0" w:color="000000"/>
              <w:bottom w:val="single" w:sz="4" w:space="0" w:color="000000"/>
            </w:tcBorders>
            <w:shd w:val="clear" w:color="auto" w:fill="auto"/>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Предприятиями коммунально-бытового обслуживания</w:t>
            </w:r>
          </w:p>
        </w:tc>
        <w:tc>
          <w:tcPr>
            <w:tcW w:w="2139" w:type="dxa"/>
            <w:tcBorders>
              <w:top w:val="single" w:sz="4" w:space="0" w:color="000000"/>
              <w:left w:val="single" w:sz="4" w:space="0" w:color="000000"/>
              <w:bottom w:val="single" w:sz="4" w:space="0" w:color="000000"/>
            </w:tcBorders>
            <w:shd w:val="clear" w:color="auto" w:fill="auto"/>
          </w:tcPr>
          <w:p w:rsidR="002E0670" w:rsidRPr="000A5CD7" w:rsidRDefault="002E0670" w:rsidP="00AB0829">
            <w:pPr>
              <w:spacing w:after="0" w:line="240" w:lineRule="auto"/>
              <w:rPr>
                <w:rFonts w:ascii="Times New Roman" w:hAnsi="Times New Roman"/>
                <w:sz w:val="24"/>
                <w:szCs w:val="24"/>
                <w:lang w:eastAsia="en-US"/>
              </w:rPr>
            </w:pPr>
            <w:r w:rsidRPr="000A5CD7">
              <w:rPr>
                <w:rFonts w:ascii="Times New Roman" w:hAnsi="Times New Roman"/>
                <w:sz w:val="24"/>
                <w:szCs w:val="24"/>
                <w:lang w:eastAsia="en-US"/>
              </w:rPr>
              <w:t>14 рабочих мест</w:t>
            </w:r>
          </w:p>
        </w:tc>
        <w:tc>
          <w:tcPr>
            <w:tcW w:w="3077" w:type="dxa"/>
            <w:tcBorders>
              <w:top w:val="single" w:sz="4" w:space="0" w:color="000000"/>
              <w:left w:val="single" w:sz="4" w:space="0" w:color="000000"/>
              <w:bottom w:val="single" w:sz="4" w:space="0" w:color="000000"/>
              <w:right w:val="single" w:sz="4" w:space="0" w:color="000000"/>
            </w:tcBorders>
            <w:shd w:val="clear" w:color="auto" w:fill="auto"/>
          </w:tcPr>
          <w:p w:rsidR="002E0670" w:rsidRPr="000A5CD7" w:rsidRDefault="002E0670" w:rsidP="00AB0829">
            <w:pPr>
              <w:spacing w:after="0" w:line="240" w:lineRule="auto"/>
              <w:rPr>
                <w:rFonts w:ascii="Times New Roman" w:eastAsia="Times New Roman" w:hAnsi="Times New Roman"/>
                <w:sz w:val="24"/>
                <w:szCs w:val="24"/>
                <w:lang w:eastAsia="zh-CN"/>
              </w:rPr>
            </w:pPr>
            <w:r w:rsidRPr="000A5CD7">
              <w:rPr>
                <w:rFonts w:ascii="Times New Roman" w:hAnsi="Times New Roman"/>
                <w:sz w:val="24"/>
                <w:szCs w:val="24"/>
                <w:lang w:eastAsia="en-US"/>
              </w:rPr>
              <w:t>с пешеходно-транспортной доступностью до 30 мин.</w:t>
            </w:r>
          </w:p>
        </w:tc>
      </w:tr>
      <w:tr w:rsidR="002E0670" w:rsidRPr="00540BA3" w:rsidTr="00AB0829">
        <w:tc>
          <w:tcPr>
            <w:tcW w:w="99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0A5CD7" w:rsidRDefault="002E0670" w:rsidP="00AB0829">
            <w:pPr>
              <w:spacing w:after="0" w:line="240" w:lineRule="auto"/>
              <w:ind w:firstLine="329"/>
              <w:rPr>
                <w:rFonts w:ascii="Times New Roman" w:eastAsia="Times New Roman" w:hAnsi="Times New Roman"/>
                <w:sz w:val="24"/>
                <w:szCs w:val="24"/>
                <w:lang w:eastAsia="en-US"/>
              </w:rPr>
            </w:pPr>
            <w:r w:rsidRPr="000A5CD7">
              <w:rPr>
                <w:rFonts w:ascii="Times New Roman" w:hAnsi="Times New Roman"/>
                <w:sz w:val="24"/>
                <w:szCs w:val="24"/>
                <w:lang w:eastAsia="en-US"/>
              </w:rPr>
              <w:t>Параметры организации территории и обслуживания</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eastAsia="Times New Roman" w:hAnsi="Times New Roman"/>
                <w:sz w:val="24"/>
                <w:szCs w:val="24"/>
                <w:lang w:eastAsia="en-US"/>
              </w:rPr>
              <w:t xml:space="preserve">  </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1.1 Размещение отделений, узлов связи, почтамтов, агентств Роспечати, телеграфов, сельских телефонных станций, абонентских терминалов спутниковой связи, объектов радиовещания мощность (вместимость) и размеры необходимых участков принимать в соответствии с действующими нормами и правилами.</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Пешеходная доступность отделений почтовой связи, как учреждений второй степени необходимости определена: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зон с неблагоприятными природными условиями – 200 м/2-5 мин.;</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зон с относительно благоприятными природными условиями – 450 м/5-10 мин.;</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зон с умеренными природными условиями – 500 м/10 мин (см. п.25 «Нормативы градостроительного проектирования размещения объектов социального и коммунально-бытового назначения»).</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2.1 Расчетная обеспеченность населения в торговых центрах (ТЦ) местного значения на 1000 жителей принимается из расчета: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xml:space="preserve">- 300 кв. метров в сельских поселениях. </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2.2. Радиус обслуживания ТЦ в  сельских поселениях – 2000 метров.</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2.3. Торговые центры сельских поселений с числом жителей, тыс. чел.:</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до 1 –  0,1-0,2 га;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св. 1 до 3 – 0,2-0,4 га;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от 3 до 4 – 0,4-0,6 га;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от 5 до 6 – 0,6-0,7 га;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от 7 до 10 – 0,7-0,8 га;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от 10 до 15 – 0,8-1,1 га;</w:t>
            </w:r>
          </w:p>
          <w:p w:rsidR="002E0670" w:rsidRPr="000A5CD7" w:rsidRDefault="002E0670" w:rsidP="00AB0829">
            <w:pPr>
              <w:spacing w:after="0" w:line="240" w:lineRule="auto"/>
              <w:ind w:firstLine="329"/>
              <w:jc w:val="both"/>
              <w:rPr>
                <w:rFonts w:ascii="Times New Roman" w:hAnsi="Times New Roman"/>
                <w:kern w:val="1"/>
                <w:sz w:val="24"/>
                <w:szCs w:val="24"/>
                <w:lang w:eastAsia="zh-CN"/>
              </w:rPr>
            </w:pPr>
            <w:r w:rsidRPr="000A5CD7">
              <w:rPr>
                <w:rFonts w:ascii="Times New Roman" w:hAnsi="Times New Roman"/>
                <w:sz w:val="24"/>
                <w:szCs w:val="24"/>
                <w:lang w:eastAsia="en-US"/>
              </w:rPr>
              <w:t>- от 15 до 20 – 1,0-1,2 га.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kern w:val="1"/>
                <w:sz w:val="24"/>
                <w:szCs w:val="24"/>
                <w:lang w:eastAsia="zh-CN"/>
              </w:rPr>
              <w:t>В</w:t>
            </w:r>
            <w:r w:rsidRPr="000A5CD7">
              <w:rPr>
                <w:rFonts w:ascii="Times New Roman" w:hAnsi="Times New Roman"/>
                <w:color w:val="984806"/>
                <w:kern w:val="1"/>
                <w:sz w:val="24"/>
                <w:szCs w:val="24"/>
                <w:lang w:eastAsia="zh-CN"/>
              </w:rPr>
              <w:t xml:space="preserve"> </w:t>
            </w:r>
            <w:r w:rsidRPr="000A5CD7">
              <w:rPr>
                <w:rFonts w:ascii="Times New Roman" w:hAnsi="Times New Roman"/>
                <w:sz w:val="24"/>
                <w:szCs w:val="24"/>
                <w:lang w:eastAsia="en-US"/>
              </w:rPr>
              <w:t>случае автономного обеспечения ТЦ инженерными системами и коммуникациями, а также размещения на их территории подсобных зданий и сооружений площадь участка может быть увеличена до 50 %</w:t>
            </w:r>
            <w:r w:rsidRPr="000A5CD7">
              <w:rPr>
                <w:rFonts w:ascii="Times New Roman" w:hAnsi="Times New Roman"/>
                <w:color w:val="984806"/>
                <w:kern w:val="1"/>
                <w:sz w:val="24"/>
                <w:szCs w:val="24"/>
                <w:lang w:eastAsia="en-US"/>
              </w:rPr>
              <w:t xml:space="preserve"> </w:t>
            </w:r>
            <w:r w:rsidRPr="000A5CD7">
              <w:rPr>
                <w:rFonts w:ascii="Times New Roman" w:hAnsi="Times New Roman"/>
                <w:sz w:val="24"/>
                <w:szCs w:val="24"/>
                <w:lang w:eastAsia="en-US"/>
              </w:rPr>
              <w:t xml:space="preserve"> </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2.3 Расчетную торговую площадь рынка следует предусматривать из расчета 24-30 кв. м торговой площади на 1000 жителей, с учетом обеспечения рационального использования территории. Рекомендуется обеспечивать минимальную плотность застройки территории розничных рынков не менее 50%.</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Проектирование новых и реконструкция существующих рынков розничной торговли  должно осуществляться с соблюдением санитарных и гигиенических требований СанПиН 2.3.5.021-94 «Санитарные правила для предприятий продовольственной торговли» (утв. постановлением Госкомсанэпиднадзора РФ от 30 декабря 1994 г. N 14). См. пост КК</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xml:space="preserve">Размеры земельных участков должны составлять от 7 до 14 кв. м на 1 кв. м торговой площади розничного рынка (комплекса) в зависимости от вместимости. </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На земельном участке розничного рынка проектируются следующие функциональные зоны:</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торговая зона (с подзонами продовольственных и непродовольственных торговых помещений);</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административно-складская зона;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хозяйственная зона;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зона стоянки автотранспорта;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зона подхода и распределения связанных с рынком пешеходных потоков;</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зона озеленения и отдыха покупателей.</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При проектировании розничных рынков необходимо обеспечивать:</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безопасность пешеходного передвижения в пределах пешеходной зоны;</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возможности передвижения инвалидов и других маломобильных групп населения на всем пространстве пешеходной зоны;</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пешеходную доступность розничного рынка от остановок общественного пассажирского транспорта не более 250 метров;</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подъезд грузового автомобильного транспорта к торговым объектам с боковых и параллельных улиц без пересечения основного пешеходного пути;</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места парковки автомобилей на расстоянии не более 400 м от любой точки рынка;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длину перехода между наиболее удаленными объектами рынков не более 400 м;</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длину перехода из любой точки рынка до общественного туалета не более 200 м.</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xml:space="preserve">Требуемое расчетное количество машино-мест для парковки легковых автомобилей определяется из расчета 1 машино-место на 1 торговое место или на 10 кв. м торговой площади. </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На рынках, расположенных в общественно-деловых зонах, при размерах торговой площади до 1000 кв. м расчетное количество машино-мест составляет 25 машино-мест на 50 торговых мест.</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Планировку и застройку территории розничных рынков следует осуществлять в соответствии с постановлением главы администрации (губернатора) Краснодарского края от 29 апреля 2013 года №441 «Об утверждении основных требований к планировке и застройке розничных рынков на территории Краснодарского края, реконструкции и модернизации зданий, строений, сооружений и находящихся в них помещений».</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3.1 Нормативы размеров земельных участков для предприятий общественного питания приняты в соответствии со СНиП 2.07.01-89* «Градостроительство. Планировка и застройка городских и сельских поселений» при числе мест:</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до 50 мест – 0,25-0,2 га на 100 мест;</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от 50 до 150 мест – 0,2-0,15 га на 100 мест;</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свыше 150 мест – 0,1 га на 100 мест.</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Пешеходная доступность предприятий общественного питания, как учреждений второй степени необходимости определена: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зон с неблагоприятными природными условиями – 200 м/2-5 мин.;</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зон с относительно благоприятными природными условиями – 450 м/5-10 мин.;</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зон с умеренными природными условиями – 1300 м/10-30 мин (см. п.25 «Нормативы градостроительного проектирования размещения объектов социального и коммунально-бытового назначения»).</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4.1. Норматив обеспеченности населения предприятиями бытового обслуживания принят в соответствии со СНиП 2.07.01-89* «Градостроительство. Планировка и застройка городских и сельских поселений»:</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сельских населенных пунктов – 7 рабочих мест на 1 тыс. человек;</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Нормативы размеров земельных участков предприятий бытового обслуживания приняты в соответствии со СНиП 2.07.01-89* «Градостроительство. Планировка и застройка городских и сельских поселений» для предприятий мощностью:</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до 50 рабочих мест – 0,1-0,2 га на 10 рабочих мест;</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от 50 до 150 рабочих мест – 0,05-0,08 га на 10 рабочих мест;</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свыше 150 рабочих мест – 0,03-0,04 га на 10 рабочих мест.</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Пешеходная доступность предприятий бытового обслуживания, как учреждений второй степени необходимости определена:</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зон с неблагоприятными природными условиями – 200 м/2-5 мин.;</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зон с относительно благоприятными природными условиями – 450 м/5-10 мин.;</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xml:space="preserve">- для зон с умеренными природными условиями – 1300 м/10-30 мин (см. п.25 «Нормативы градостроительного проектирования размещения объектов социального и коммунально-бытового назначения»).    </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4.2 Прачечные</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Норматив обеспеченности населения прачечными принят в соответствии со          СНиП 2.07.01-89* «Градостроительство. Планировка и застройка городских и сельских поселений»:</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-для сельских населенных пунктов – 60 кг белья в смену на 1 тыс. человек.</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Нормативы размеров земельных участков прачечных приняты в соответствии со СНиП 2.07.01-89* «Градостроительство. Планировка и застройка городских и сельских поселений»:</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- 0,1-0,2 га на объект для прачечных самообслуживания;</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- 0,5-1,0 га на объект для фабрик-прачечных.</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4.3 Химчистки</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Норматив обеспеченности населения химчистками принят в соответствии со СНиП 2.07.01-89* «Градостроительство. Планировка и застройка городских и сельских поселений»:</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сельских населенных пунктов –  3,5 кг вещей в смену на 1 тыс. человек.</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Нормативы размеров земельных участков химчисток приняты в соответствии со СНиП 2.07.01-89* «Градостроительство. Планировка и застройка городских и сельских поселений»:</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- 0,1-0,2 га на объект для химчисток самообслуживания;</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- 0,5-1,0 га на объект для фабрик-химчисток;</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4.4. Бани.</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Нормативы обеспеченности населения банями приняты в соответствии со СНиП 2.07.01-89* «Градостроительство. Планировка и застройка городских и сельских поселений»:</w:t>
            </w:r>
          </w:p>
          <w:p w:rsidR="002E0670" w:rsidRPr="000A5CD7" w:rsidRDefault="002E0670" w:rsidP="00AB0829">
            <w:pPr>
              <w:spacing w:after="0" w:line="240" w:lineRule="auto"/>
              <w:ind w:firstLine="329"/>
              <w:jc w:val="both"/>
              <w:rPr>
                <w:rFonts w:ascii="Times New Roman" w:hAnsi="Times New Roman"/>
                <w:sz w:val="24"/>
                <w:szCs w:val="24"/>
                <w:lang w:eastAsia="en-US"/>
              </w:rPr>
            </w:pPr>
            <w:r w:rsidRPr="000A5CD7">
              <w:rPr>
                <w:rFonts w:ascii="Times New Roman" w:hAnsi="Times New Roman"/>
                <w:sz w:val="24"/>
                <w:szCs w:val="24"/>
                <w:lang w:eastAsia="en-US"/>
              </w:rPr>
              <w:t>- для сельских населенных пунктов – 7 мест на 1 тыс. человек.</w:t>
            </w:r>
          </w:p>
          <w:p w:rsidR="002E0670" w:rsidRPr="00540BA3" w:rsidRDefault="002E0670" w:rsidP="00AB0829">
            <w:pPr>
              <w:spacing w:after="0" w:line="240" w:lineRule="auto"/>
              <w:ind w:firstLine="329"/>
              <w:jc w:val="both"/>
              <w:rPr>
                <w:rFonts w:ascii="Times New Roman" w:eastAsia="Times New Roman" w:hAnsi="Times New Roman"/>
                <w:sz w:val="14"/>
                <w:szCs w:val="14"/>
                <w:highlight w:val="yellow"/>
                <w:lang w:eastAsia="zh-CN"/>
              </w:rPr>
            </w:pPr>
            <w:r w:rsidRPr="000A5CD7">
              <w:rPr>
                <w:rFonts w:ascii="Times New Roman" w:hAnsi="Times New Roman"/>
                <w:sz w:val="24"/>
                <w:szCs w:val="24"/>
                <w:lang w:eastAsia="en-US"/>
              </w:rPr>
              <w:t>Нормативы размеров земельных участков бань приняты в соответствии со СНиП 2.07.01-89* «Градостроительство. Планировка и застройка городских и сельских поселений» –  0,2-0,4 га на объект.</w:t>
            </w:r>
          </w:p>
        </w:tc>
      </w:tr>
    </w:tbl>
    <w:p w:rsidR="002E0670" w:rsidRPr="00540BA3" w:rsidRDefault="002E0670" w:rsidP="002E0670">
      <w:pPr>
        <w:spacing w:after="0" w:line="360" w:lineRule="auto"/>
        <w:ind w:firstLine="709"/>
        <w:jc w:val="both"/>
        <w:rPr>
          <w:rFonts w:ascii="Times New Roman" w:eastAsia="Times New Roman" w:hAnsi="Times New Roman"/>
          <w:sz w:val="24"/>
          <w:szCs w:val="24"/>
          <w:highlight w:val="yellow"/>
        </w:rPr>
      </w:pP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xml:space="preserve">Установление расчетных показателей в местных нормативах градостроительного проектирования должно выполняться с учетом территориальных особенностей поселения, выраженных в природно-климатических, социально-демографических, национальных, инфраструктурных, экономических и иных аспектах. </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В качестве отличительных особенностей были выделены следующие:</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численность населения и тип поселения;</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природно-климатическое районирование.</w:t>
      </w:r>
    </w:p>
    <w:p w:rsidR="002E0670" w:rsidRPr="000A5CD7" w:rsidRDefault="002E0670" w:rsidP="002E0670">
      <w:pPr>
        <w:spacing w:after="0" w:line="240" w:lineRule="auto"/>
        <w:ind w:firstLine="709"/>
        <w:jc w:val="both"/>
        <w:rPr>
          <w:rFonts w:ascii="Times New Roman" w:eastAsia="Times New Roman" w:hAnsi="Times New Roman"/>
          <w:sz w:val="28"/>
          <w:szCs w:val="28"/>
          <w:u w:val="single"/>
        </w:rPr>
      </w:pPr>
      <w:r w:rsidRPr="000A5CD7">
        <w:rPr>
          <w:rFonts w:ascii="Times New Roman" w:eastAsia="Times New Roman" w:hAnsi="Times New Roman"/>
          <w:sz w:val="28"/>
          <w:szCs w:val="28"/>
          <w:u w:val="single"/>
        </w:rPr>
        <w:t>Дифференциация по численности населения и типу поселения</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Нормативы обеспеченности объектами социального и культурно-бытового обслуживания необходимо использовать в зависимости от численности населения административно-территориальной единицы.</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По численности населения городские и сельские поселения разделены на следующие группы:</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городские поселения</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менее 2 тыс. человек;</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от 2 до 5 тыс. человек;</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от 5 до 10 тыс. человек;</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сельские поселения</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менее 0,5 тыс. человек;</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от 0,5 до 1 тыс. человек;</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от 1 до 2 тыс. человек;</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от 2 до 5 тыс. человек;</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от 5 до 10 тыс. человек;</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Распределение городских и сельских поселений по численности населения является основным фактором при определении значений расчетных показателей минимально допустимого уровня обеспеченности для объектов местного значения:</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xml:space="preserve">- музеи; </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выставочные залы;</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библиотеки;</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учреждения культуры клубного типа.</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xml:space="preserve">Большое значение имеет тип поселений (городской/сельский), определяющий целесообразность размещения объектов и значение норматива. </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xml:space="preserve">В сельских поселениях уровень обеспеченности объектами социального и культурно-бытового обслуживания устанавливается выше, чем для городских, но перечень предоставляемых услуг при этом меньше. Разнообразие объектов социального и культурно-бытового обслуживания в городской местности, обеспеченное необходимой численностью населения, формирует систему предоставления взаимозаменяемых услуг, позволяя тем самым сокращать норматив. В сельской местности, ассортимент предоставляемых услуг минимален, но охват населения выше. </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Таким образом, дифференциация по численности населения и типу поселения позволяет рационально распределять элементы системы обслуживания, обеспечивая при этом необходимый перечень предоставляемых услуг.</w:t>
      </w:r>
    </w:p>
    <w:p w:rsidR="002E0670" w:rsidRPr="000A5CD7" w:rsidRDefault="002E0670" w:rsidP="002E0670">
      <w:pPr>
        <w:spacing w:after="0" w:line="240" w:lineRule="auto"/>
        <w:ind w:firstLine="709"/>
        <w:jc w:val="both"/>
        <w:rPr>
          <w:rFonts w:ascii="Times New Roman" w:eastAsia="Times New Roman" w:hAnsi="Times New Roman"/>
          <w:sz w:val="28"/>
          <w:szCs w:val="28"/>
          <w:u w:val="single"/>
        </w:rPr>
      </w:pPr>
      <w:r w:rsidRPr="000A5CD7">
        <w:rPr>
          <w:rFonts w:ascii="Times New Roman" w:eastAsia="Times New Roman" w:hAnsi="Times New Roman"/>
          <w:sz w:val="28"/>
          <w:szCs w:val="28"/>
          <w:u w:val="single"/>
        </w:rPr>
        <w:t>Дифференциация территории по природно-климатическому районированию</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 xml:space="preserve">Новопетровское сельское поселение располагается в северной части Павловского района и в климатическом отношении территория относится к северо-восточной степной провинции. По строительно-климатическому районированию, в соответствии со СНиП 23-01-99* «Строительная климатология» входит в III район, подрайон III Б умеренно-континентального климата и к сухой зоне по влажности. </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rPr>
        <w:t>Дифференцирование поселений по природно-климатическому районированию позволяет установить минимально допустимый уровень обеспеченности объектами местного значения, их размеры земельных участков и уровень территориальной доступности объектов для населения с учетом климатических особенностей территорий.</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lang w:eastAsia="zh-CN"/>
        </w:rPr>
        <w:t>Нормативы минимально допустимого уровня обеспеченности установлены:</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lang w:eastAsia="zh-CN"/>
        </w:rPr>
        <w:t>для объектов местного значения:</w:t>
      </w:r>
      <w:r w:rsidRPr="000A5CD7">
        <w:rPr>
          <w:rFonts w:ascii="Times New Roman" w:eastAsia="Times New Roman" w:hAnsi="Times New Roman"/>
          <w:sz w:val="28"/>
          <w:szCs w:val="28"/>
        </w:rPr>
        <w:t xml:space="preserve"> </w:t>
      </w:r>
      <w:r w:rsidRPr="000A5CD7">
        <w:rPr>
          <w:rFonts w:ascii="Times New Roman" w:eastAsia="Times New Roman" w:hAnsi="Times New Roman"/>
          <w:sz w:val="28"/>
          <w:szCs w:val="28"/>
          <w:lang w:eastAsia="zh-CN"/>
        </w:rPr>
        <w:t>физкультурно-спортивные залы;</w:t>
      </w:r>
      <w:r w:rsidRPr="000A5CD7">
        <w:rPr>
          <w:rFonts w:ascii="Times New Roman" w:eastAsia="Times New Roman" w:hAnsi="Times New Roman"/>
          <w:sz w:val="28"/>
          <w:szCs w:val="28"/>
        </w:rPr>
        <w:t xml:space="preserve"> </w:t>
      </w:r>
      <w:r w:rsidRPr="000A5CD7">
        <w:rPr>
          <w:rFonts w:ascii="Times New Roman" w:eastAsia="Times New Roman" w:hAnsi="Times New Roman"/>
          <w:sz w:val="28"/>
          <w:szCs w:val="28"/>
          <w:lang w:eastAsia="zh-CN"/>
        </w:rPr>
        <w:t>плавательные бассейны;</w:t>
      </w:r>
      <w:r w:rsidRPr="000A5CD7">
        <w:rPr>
          <w:rFonts w:ascii="Times New Roman" w:eastAsia="Times New Roman" w:hAnsi="Times New Roman"/>
          <w:sz w:val="28"/>
          <w:szCs w:val="28"/>
        </w:rPr>
        <w:t xml:space="preserve"> </w:t>
      </w:r>
      <w:r w:rsidRPr="000A5CD7">
        <w:rPr>
          <w:rFonts w:ascii="Times New Roman" w:eastAsia="Times New Roman" w:hAnsi="Times New Roman"/>
          <w:sz w:val="28"/>
          <w:szCs w:val="28"/>
          <w:lang w:eastAsia="zh-CN"/>
        </w:rPr>
        <w:t>плоскостные сооружения.</w:t>
      </w:r>
      <w:r w:rsidRPr="000A5CD7">
        <w:rPr>
          <w:rFonts w:ascii="Times New Roman" w:eastAsia="Times New Roman" w:hAnsi="Times New Roman"/>
          <w:sz w:val="28"/>
          <w:szCs w:val="28"/>
        </w:rPr>
        <w:t xml:space="preserve"> </w:t>
      </w:r>
      <w:r w:rsidRPr="000A5CD7">
        <w:rPr>
          <w:rFonts w:ascii="Times New Roman" w:eastAsia="Times New Roman" w:hAnsi="Times New Roman"/>
          <w:sz w:val="28"/>
          <w:szCs w:val="28"/>
          <w:lang w:eastAsia="zh-CN"/>
        </w:rPr>
        <w:t xml:space="preserve">Нормативы обеспеченности объектами местного значения в области физической культуры и массового спорта установлены с учетом целевых показателей документов стратегического и социально-экономического планирования поселения, показатели обеспеченности спортивными сооружениями направлены на достижение целевых показателей. </w:t>
      </w:r>
    </w:p>
    <w:p w:rsidR="002E0670" w:rsidRPr="000A5CD7" w:rsidRDefault="002E0670" w:rsidP="002E0670">
      <w:pPr>
        <w:spacing w:after="0" w:line="240" w:lineRule="auto"/>
        <w:ind w:firstLine="709"/>
        <w:jc w:val="both"/>
        <w:rPr>
          <w:rFonts w:ascii="Times New Roman" w:eastAsia="Times New Roman" w:hAnsi="Times New Roman"/>
          <w:sz w:val="28"/>
          <w:szCs w:val="28"/>
        </w:rPr>
      </w:pPr>
      <w:r w:rsidRPr="000A5CD7">
        <w:rPr>
          <w:rFonts w:ascii="Times New Roman" w:eastAsia="Times New Roman" w:hAnsi="Times New Roman"/>
          <w:sz w:val="28"/>
          <w:szCs w:val="28"/>
          <w:lang w:eastAsia="zh-CN"/>
        </w:rPr>
        <w:t>Для перехода от целевых показателей документов стратегического и социально-экономического планирования к  удельным значениям нормативов минимально допустимого уровня обеспеченности (кв. м площади пола на 1 тыс. человек; кв. м на 1 тыс. человек; кв. м зеркала воды на 1 тыс. человек) объектов физической культуры и спорта были использована следующая формула:</w:t>
      </w:r>
    </w:p>
    <w:p w:rsidR="002E0670" w:rsidRPr="000A5CD7" w:rsidRDefault="00BD6B62" w:rsidP="002E0670">
      <w:pPr>
        <w:widowControl w:val="0"/>
        <w:spacing w:after="0" w:line="240" w:lineRule="auto"/>
        <w:ind w:firstLine="851"/>
        <w:jc w:val="center"/>
        <w:rPr>
          <w:rFonts w:ascii="Times New Roman" w:eastAsia="Bookman Old Style" w:hAnsi="Times New Roman"/>
          <w:sz w:val="28"/>
          <w:szCs w:val="28"/>
          <w:lang w:eastAsia="zh-CN"/>
        </w:rPr>
      </w:pPr>
      <w:r w:rsidRPr="00BD6B62">
        <w:rPr>
          <w:rFonts w:ascii="Times New Roman" w:eastAsia="Bookman Old Style" w:hAnsi="Times New Roman"/>
          <w:position w:val="-19"/>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28.5pt" filled="t">
            <v:fill color2="black"/>
            <v:imagedata r:id="rId10" o:title=""/>
          </v:shape>
        </w:pict>
      </w:r>
    </w:p>
    <w:p w:rsidR="002E0670" w:rsidRPr="000A5CD7" w:rsidRDefault="002E0670" w:rsidP="002E0670">
      <w:pPr>
        <w:widowControl w:val="0"/>
        <w:spacing w:after="0" w:line="240" w:lineRule="auto"/>
        <w:ind w:firstLine="709"/>
        <w:jc w:val="both"/>
        <w:rPr>
          <w:rFonts w:ascii="Times New Roman" w:eastAsia="Bookman Old Style" w:hAnsi="Times New Roman"/>
          <w:sz w:val="28"/>
          <w:szCs w:val="28"/>
          <w:lang w:eastAsia="zh-CN"/>
        </w:rPr>
      </w:pPr>
      <w:r w:rsidRPr="000A5CD7">
        <w:rPr>
          <w:rFonts w:ascii="Times New Roman" w:eastAsia="Bookman Old Style" w:hAnsi="Times New Roman"/>
          <w:sz w:val="28"/>
          <w:szCs w:val="28"/>
          <w:lang w:eastAsia="zh-CN"/>
        </w:rPr>
        <w:t>где:</w:t>
      </w:r>
    </w:p>
    <w:p w:rsidR="002E0670" w:rsidRPr="000A5CD7" w:rsidRDefault="002E0670" w:rsidP="002E0670">
      <w:pPr>
        <w:widowControl w:val="0"/>
        <w:spacing w:after="0" w:line="240" w:lineRule="auto"/>
        <w:ind w:firstLine="709"/>
        <w:jc w:val="both"/>
        <w:rPr>
          <w:rFonts w:ascii="Times New Roman" w:eastAsia="Bookman Old Style" w:hAnsi="Times New Roman"/>
          <w:sz w:val="28"/>
          <w:szCs w:val="28"/>
          <w:lang w:eastAsia="zh-CN"/>
        </w:rPr>
      </w:pPr>
      <w:r w:rsidRPr="000A5CD7">
        <w:rPr>
          <w:rFonts w:ascii="Times New Roman" w:eastAsia="Bookman Old Style" w:hAnsi="Times New Roman"/>
          <w:sz w:val="28"/>
          <w:szCs w:val="28"/>
          <w:lang w:eastAsia="zh-CN"/>
        </w:rPr>
        <w:t>Н</w:t>
      </w:r>
      <w:r w:rsidRPr="000A5CD7">
        <w:rPr>
          <w:rFonts w:ascii="Times New Roman" w:eastAsia="Bookman Old Style" w:hAnsi="Times New Roman"/>
          <w:sz w:val="28"/>
          <w:szCs w:val="28"/>
          <w:vertAlign w:val="subscript"/>
          <w:lang w:eastAsia="zh-CN"/>
        </w:rPr>
        <w:t>С</w:t>
      </w:r>
      <w:r w:rsidRPr="000A5CD7">
        <w:rPr>
          <w:rFonts w:ascii="Times New Roman" w:eastAsia="Bookman Old Style" w:hAnsi="Times New Roman"/>
          <w:sz w:val="28"/>
          <w:szCs w:val="28"/>
          <w:lang w:eastAsia="zh-CN"/>
        </w:rPr>
        <w:t xml:space="preserve"> – норматив обеспеченности спортивными сооружениями, кв. м площади пола, кв. м зеркала воды, кв. м общей площади на 1 тыс. человек;</w:t>
      </w:r>
    </w:p>
    <w:p w:rsidR="002E0670" w:rsidRPr="000A5CD7" w:rsidRDefault="002E0670" w:rsidP="002E0670">
      <w:pPr>
        <w:widowControl w:val="0"/>
        <w:spacing w:after="0" w:line="240" w:lineRule="auto"/>
        <w:ind w:firstLine="709"/>
        <w:jc w:val="both"/>
        <w:rPr>
          <w:rFonts w:ascii="Times New Roman" w:eastAsia="Bookman Old Style" w:hAnsi="Times New Roman"/>
          <w:sz w:val="28"/>
          <w:szCs w:val="28"/>
          <w:lang w:eastAsia="zh-CN"/>
        </w:rPr>
      </w:pPr>
      <w:r w:rsidRPr="000A5CD7">
        <w:rPr>
          <w:rFonts w:ascii="Times New Roman" w:eastAsia="Bookman Old Style" w:hAnsi="Times New Roman"/>
          <w:sz w:val="28"/>
          <w:szCs w:val="28"/>
          <w:lang w:eastAsia="zh-CN"/>
        </w:rPr>
        <w:t>В – возрастной коэффициент;</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А – коэффициент активности населения по данному виду обслуживания;</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Ч – частота посещения спортивного сооружения одним активным жителем в течение года;</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М – удельная комфортная мощность, кв. м площади на одного посетителя;</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Д – количество дней работы спортивного сооружения в году;</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val="en-US" w:eastAsia="zh-CN"/>
        </w:rPr>
        <w:t>C</w:t>
      </w:r>
      <w:r w:rsidRPr="000A5CD7">
        <w:rPr>
          <w:rFonts w:ascii="Times New Roman" w:eastAsia="Times New Roman" w:hAnsi="Times New Roman"/>
          <w:sz w:val="28"/>
          <w:szCs w:val="28"/>
          <w:lang w:eastAsia="zh-CN"/>
        </w:rPr>
        <w:t xml:space="preserve"> – коэффициент сменности спортивного сооружения в день;</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З – средний коэффициент единовременной загрузки (наполняемости) спортивного сооружения.</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 xml:space="preserve">Произведение возрастного коэффициента и коэффициента активности населения по данному виду обслуживания представляют собой долю численности населения, систематически занимающегося физической культурой и массовым спортом в общей численности населения поселения. </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Частота посещения спортивного сооружения одним активным жителем определяется числом, систематически занимающихся лиц (не менее трех раз в неделю, при объеме двигательной активности не менее 6 часов).</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 xml:space="preserve">Удельная комфортная мощность на одного посетителя определена на основании методики расчета единовременной пропускной способности спортивных сооружений различного вида (приказ Росстата от 23.10.2012 №562 «Об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 </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 xml:space="preserve">Количество рабочих дней в году определено как среднее – 250 (разница может колебаться в пределах нескольких дней). </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Коэффициент сменности работы предприятия в день - количество</w:t>
      </w:r>
      <w:r w:rsidRPr="000A5CD7">
        <w:rPr>
          <w:rFonts w:ascii="Times New Roman" w:eastAsia="Times New Roman" w:hAnsi="Times New Roman"/>
          <w:sz w:val="24"/>
          <w:szCs w:val="24"/>
          <w:lang w:eastAsia="zh-CN"/>
        </w:rPr>
        <w:t xml:space="preserve"> </w:t>
      </w:r>
      <w:r w:rsidRPr="000A5CD7">
        <w:rPr>
          <w:rFonts w:ascii="Times New Roman" w:eastAsia="Times New Roman" w:hAnsi="Times New Roman"/>
          <w:sz w:val="28"/>
          <w:szCs w:val="28"/>
          <w:lang w:eastAsia="zh-CN"/>
        </w:rPr>
        <w:t>смен работы спортивного сооружения в день.</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В соответствии с распоряжением Правительства Российской Федерации от 3 июля 1996 №1063-р «Социальные нормативы и нормы» установлен норматив единовременной пропускной способности всех видов объектов физической культуры и спорта – 0,19 тыс. человек на 1 тыс. человек.</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Нормативы минимально допустимого уровня обеспеченности объектами физической культуры и спорта и их единовременной пропускной способности определены суммарно с учетом объектов, находящихся в ведении поселения, а также объектов иного значения.</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Полученные при расчете нормативные значения расчетных показателей минимально допустимого уровня обеспеченности объектами физической культуры и спорта соответствуют федеральным нормативам, определенным распоряжением Правительства Российской Федерации от 3 июля 1996 №1063-р «Социальные нормативы и нормы».</w:t>
      </w:r>
    </w:p>
    <w:p w:rsidR="002E0670" w:rsidRDefault="002E0670" w:rsidP="002E0670">
      <w:pPr>
        <w:spacing w:after="0" w:line="240" w:lineRule="auto"/>
        <w:ind w:firstLine="709"/>
        <w:jc w:val="both"/>
        <w:rPr>
          <w:rFonts w:ascii="Times New Roman" w:hAnsi="Times New Roman"/>
          <w:sz w:val="28"/>
          <w:szCs w:val="28"/>
          <w:lang w:eastAsia="en-US"/>
        </w:rPr>
      </w:pPr>
      <w:r w:rsidRPr="000A5CD7">
        <w:rPr>
          <w:rFonts w:ascii="Times New Roman" w:eastAsia="Times New Roman" w:hAnsi="Times New Roman"/>
          <w:sz w:val="28"/>
          <w:szCs w:val="28"/>
          <w:lang w:eastAsia="zh-CN"/>
        </w:rPr>
        <w:t>Согласно информации Федеральной службы по надзору в сфере защиты прав потребителей и благополучия человека от 29.12.2012 «Об использовании помещений образовательных учреждений для занятия спортом и физкультурой» разрешается использование спортивных сооружений (физкультурно-спортивные залы, плавательные бассейны, плоскостные сооружения) образовательных организаций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при условии соблюдения режима уборки указанных помещений. Следовательно, мощностные характеристики спортивных сооружений, размещенных при образовательных организациях, должны быть учтены при оценке уровня обеспеченности населения спортивными сооружениями. На основании ранее действовавших обоснованных расчетных показателей, с учётом сложившейся практики проектирования установлены расчетные показатели минимально допустимых размеров земельных участков для спортивных сооружений:</w:t>
      </w:r>
      <w:r w:rsidRPr="000A5CD7">
        <w:rPr>
          <w:rFonts w:ascii="Times New Roman" w:hAnsi="Times New Roman"/>
          <w:sz w:val="28"/>
          <w:szCs w:val="28"/>
          <w:lang w:eastAsia="en-US"/>
        </w:rPr>
        <w:t xml:space="preserve"> физкультурно-спортивные залы – 80 кв. м на 1 тыс. человек; плоскостные сооружения – 0,7-0,9 га на 1 тыс. человек.</w:t>
      </w:r>
    </w:p>
    <w:p w:rsidR="00AB0829" w:rsidRPr="000A5CD7" w:rsidRDefault="00AB0829" w:rsidP="002E0670">
      <w:pPr>
        <w:spacing w:after="0" w:line="240" w:lineRule="auto"/>
        <w:ind w:firstLine="709"/>
        <w:jc w:val="both"/>
        <w:rPr>
          <w:rFonts w:ascii="Times New Roman" w:eastAsia="Times New Roman" w:hAnsi="Times New Roman"/>
          <w:sz w:val="28"/>
          <w:szCs w:val="28"/>
          <w:lang w:eastAsia="zh-CN"/>
        </w:rPr>
      </w:pPr>
    </w:p>
    <w:p w:rsidR="002E0670" w:rsidRPr="000A5CD7" w:rsidRDefault="002E0670" w:rsidP="002E0670">
      <w:pPr>
        <w:keepNext/>
        <w:tabs>
          <w:tab w:val="left" w:pos="1134"/>
          <w:tab w:val="left" w:pos="1276"/>
        </w:tabs>
        <w:spacing w:after="0" w:line="240" w:lineRule="auto"/>
        <w:ind w:firstLine="709"/>
        <w:jc w:val="both"/>
        <w:rPr>
          <w:rFonts w:ascii="Times New Roman" w:eastAsia="Times New Roman" w:hAnsi="Times New Roman"/>
          <w:b/>
          <w:bCs/>
          <w:iCs/>
          <w:sz w:val="28"/>
          <w:szCs w:val="28"/>
          <w:lang w:eastAsia="zh-CN"/>
        </w:rPr>
      </w:pPr>
      <w:r w:rsidRPr="000A5CD7">
        <w:rPr>
          <w:rFonts w:ascii="Times New Roman" w:eastAsia="Times New Roman" w:hAnsi="Times New Roman"/>
          <w:b/>
          <w:bCs/>
          <w:iCs/>
          <w:sz w:val="28"/>
          <w:szCs w:val="28"/>
          <w:lang w:eastAsia="zh-CN"/>
        </w:rPr>
        <w:t>Объекты местного значения в области культуры</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Нормативы минимально допустимого уровня обеспеченности установлены: для объектов местного значения в области культуры: библиотеки; учреждения культуры клубного типа; музеи.</w:t>
      </w:r>
    </w:p>
    <w:p w:rsidR="002E0670" w:rsidRPr="000A5CD7" w:rsidRDefault="002E0670" w:rsidP="002E0670">
      <w:pPr>
        <w:spacing w:after="0" w:line="240" w:lineRule="auto"/>
        <w:ind w:firstLine="709"/>
        <w:jc w:val="both"/>
        <w:rPr>
          <w:rFonts w:ascii="Times New Roman" w:eastAsia="Times New Roman" w:hAnsi="Times New Roman"/>
          <w:sz w:val="28"/>
          <w:szCs w:val="28"/>
          <w:lang w:eastAsia="zh-CN"/>
        </w:rPr>
      </w:pPr>
      <w:r w:rsidRPr="000A5CD7">
        <w:rPr>
          <w:rFonts w:ascii="Times New Roman" w:eastAsia="Times New Roman" w:hAnsi="Times New Roman"/>
          <w:sz w:val="28"/>
          <w:szCs w:val="28"/>
          <w:lang w:eastAsia="zh-CN"/>
        </w:rPr>
        <w:t>Нормативы обеспеченности библиотеками, учреждениями культуры клубного типа, музеями местного значения установлены на основании Распоряжения Правительства Российской Федерации от 30.07.1996 №1063-р «О социальных нормативах и нормах».</w:t>
      </w:r>
    </w:p>
    <w:p w:rsidR="002E0670" w:rsidRPr="000A5CD7" w:rsidRDefault="002E0670" w:rsidP="002E0670">
      <w:pPr>
        <w:keepNext/>
        <w:spacing w:after="0" w:line="240" w:lineRule="auto"/>
        <w:ind w:firstLine="709"/>
        <w:jc w:val="both"/>
        <w:rPr>
          <w:rFonts w:ascii="Times New Roman" w:eastAsia="Times New Roman" w:hAnsi="Times New Roman"/>
          <w:b/>
          <w:bCs/>
          <w:sz w:val="28"/>
          <w:szCs w:val="28"/>
          <w:lang w:eastAsia="zh-CN"/>
        </w:rPr>
      </w:pPr>
      <w:r w:rsidRPr="000A5CD7">
        <w:rPr>
          <w:rFonts w:ascii="Times New Roman" w:eastAsia="Times New Roman" w:hAnsi="Times New Roman"/>
          <w:sz w:val="28"/>
          <w:szCs w:val="28"/>
          <w:lang w:eastAsia="zh-CN"/>
        </w:rPr>
        <w:t>Таблица 18. Объекты местного значения в области культуры.</w:t>
      </w:r>
    </w:p>
    <w:tbl>
      <w:tblPr>
        <w:tblW w:w="9509" w:type="dxa"/>
        <w:tblInd w:w="-45" w:type="dxa"/>
        <w:tblLayout w:type="fixed"/>
        <w:tblLook w:val="0000"/>
      </w:tblPr>
      <w:tblGrid>
        <w:gridCol w:w="2563"/>
        <w:gridCol w:w="6946"/>
      </w:tblGrid>
      <w:tr w:rsidR="002E0670" w:rsidRPr="000A5CD7" w:rsidTr="00AB0829">
        <w:tc>
          <w:tcPr>
            <w:tcW w:w="2563" w:type="dxa"/>
            <w:tcBorders>
              <w:top w:val="single" w:sz="4" w:space="0" w:color="000000"/>
              <w:left w:val="single" w:sz="4" w:space="0" w:color="000000"/>
              <w:bottom w:val="single" w:sz="4" w:space="0" w:color="000000"/>
            </w:tcBorders>
            <w:shd w:val="clear" w:color="auto" w:fill="auto"/>
          </w:tcPr>
          <w:p w:rsidR="002E0670" w:rsidRPr="000A5CD7" w:rsidRDefault="002E0670" w:rsidP="00AB0829">
            <w:pPr>
              <w:spacing w:after="0" w:line="240" w:lineRule="auto"/>
              <w:jc w:val="both"/>
              <w:rPr>
                <w:rFonts w:ascii="Times New Roman" w:eastAsia="Times New Roman" w:hAnsi="Times New Roman"/>
                <w:b/>
                <w:bCs/>
                <w:sz w:val="24"/>
                <w:szCs w:val="24"/>
                <w:lang w:eastAsia="zh-CN"/>
              </w:rPr>
            </w:pPr>
            <w:r w:rsidRPr="000A5CD7">
              <w:rPr>
                <w:rFonts w:ascii="Times New Roman" w:eastAsia="Times New Roman" w:hAnsi="Times New Roman"/>
                <w:b/>
                <w:bCs/>
                <w:sz w:val="24"/>
                <w:szCs w:val="24"/>
                <w:lang w:eastAsia="zh-CN"/>
              </w:rPr>
              <w:t>Вид объекта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2E0670" w:rsidRPr="000A5CD7" w:rsidRDefault="002E0670" w:rsidP="00AB0829">
            <w:pPr>
              <w:spacing w:after="0" w:line="240" w:lineRule="auto"/>
              <w:ind w:firstLine="709"/>
              <w:jc w:val="both"/>
              <w:rPr>
                <w:rFonts w:ascii="Times New Roman" w:eastAsia="Times New Roman" w:hAnsi="Times New Roman"/>
                <w:sz w:val="24"/>
                <w:szCs w:val="24"/>
                <w:lang w:eastAsia="zh-CN"/>
              </w:rPr>
            </w:pPr>
            <w:r w:rsidRPr="000A5CD7">
              <w:rPr>
                <w:rFonts w:ascii="Times New Roman" w:eastAsia="Times New Roman" w:hAnsi="Times New Roman"/>
                <w:b/>
                <w:bCs/>
                <w:sz w:val="24"/>
                <w:szCs w:val="24"/>
                <w:lang w:eastAsia="zh-CN"/>
              </w:rPr>
              <w:t>Норматив</w:t>
            </w:r>
          </w:p>
        </w:tc>
      </w:tr>
      <w:tr w:rsidR="002E0670" w:rsidRPr="00540BA3" w:rsidTr="00AB0829">
        <w:tc>
          <w:tcPr>
            <w:tcW w:w="2563" w:type="dxa"/>
            <w:tcBorders>
              <w:top w:val="single" w:sz="4" w:space="0" w:color="000000"/>
              <w:left w:val="single" w:sz="4" w:space="0" w:color="000000"/>
              <w:bottom w:val="single" w:sz="4" w:space="0" w:color="000000"/>
            </w:tcBorders>
            <w:shd w:val="clear" w:color="auto" w:fill="auto"/>
            <w:vAlign w:val="center"/>
          </w:tcPr>
          <w:p w:rsidR="002E0670" w:rsidRPr="000A5CD7" w:rsidRDefault="002E0670" w:rsidP="00AB0829">
            <w:pPr>
              <w:spacing w:after="0" w:line="240" w:lineRule="auto"/>
              <w:jc w:val="center"/>
              <w:rPr>
                <w:rFonts w:ascii="Times New Roman" w:eastAsia="Times New Roman" w:hAnsi="Times New Roman"/>
                <w:sz w:val="24"/>
                <w:szCs w:val="24"/>
                <w:lang w:eastAsia="zh-CN"/>
              </w:rPr>
            </w:pPr>
            <w:r w:rsidRPr="000A5CD7">
              <w:rPr>
                <w:rFonts w:ascii="Times New Roman" w:eastAsia="Times New Roman" w:hAnsi="Times New Roman"/>
                <w:sz w:val="24"/>
                <w:szCs w:val="24"/>
                <w:lang w:eastAsia="zh-CN"/>
              </w:rPr>
              <w:t>Учреждения культуры клубного типа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2E0670" w:rsidRPr="000A5CD7" w:rsidRDefault="002E0670" w:rsidP="00AB0829">
            <w:pPr>
              <w:tabs>
                <w:tab w:val="left" w:pos="255"/>
              </w:tabs>
              <w:spacing w:after="0" w:line="240" w:lineRule="auto"/>
              <w:jc w:val="both"/>
              <w:rPr>
                <w:rFonts w:ascii="Times New Roman" w:eastAsia="Times New Roman" w:hAnsi="Times New Roman"/>
                <w:sz w:val="24"/>
                <w:szCs w:val="24"/>
                <w:lang w:eastAsia="zh-CN"/>
              </w:rPr>
            </w:pPr>
            <w:r w:rsidRPr="000A5CD7">
              <w:rPr>
                <w:rFonts w:ascii="Times New Roman" w:eastAsia="Times New Roman" w:hAnsi="Times New Roman"/>
                <w:sz w:val="24"/>
                <w:szCs w:val="24"/>
                <w:lang w:eastAsia="zh-CN"/>
              </w:rPr>
              <w:t>- 200 мест на 1 тыс. человек для сельского поселения с численностью населения до 0,5 тыс. человек;</w:t>
            </w:r>
          </w:p>
          <w:p w:rsidR="002E0670" w:rsidRPr="000A5CD7" w:rsidRDefault="002E0670" w:rsidP="00AB0829">
            <w:pPr>
              <w:tabs>
                <w:tab w:val="left" w:pos="255"/>
              </w:tabs>
              <w:spacing w:after="0" w:line="240" w:lineRule="auto"/>
              <w:jc w:val="both"/>
              <w:rPr>
                <w:rFonts w:ascii="Times New Roman" w:eastAsia="Times New Roman" w:hAnsi="Times New Roman"/>
                <w:sz w:val="24"/>
                <w:szCs w:val="24"/>
                <w:lang w:eastAsia="zh-CN"/>
              </w:rPr>
            </w:pPr>
            <w:r w:rsidRPr="000A5CD7">
              <w:rPr>
                <w:rFonts w:ascii="Times New Roman" w:eastAsia="Times New Roman" w:hAnsi="Times New Roman"/>
                <w:sz w:val="24"/>
                <w:szCs w:val="24"/>
                <w:lang w:eastAsia="zh-CN"/>
              </w:rPr>
              <w:t>- 150-200 мест на 1 тыс. человек для сельского поселения с численностью от 0,5 до 1 тыс. человек;</w:t>
            </w:r>
          </w:p>
          <w:p w:rsidR="002E0670" w:rsidRPr="000A5CD7" w:rsidRDefault="002E0670" w:rsidP="00AB0829">
            <w:pPr>
              <w:tabs>
                <w:tab w:val="left" w:pos="255"/>
              </w:tabs>
              <w:spacing w:after="0" w:line="240" w:lineRule="auto"/>
              <w:jc w:val="both"/>
              <w:rPr>
                <w:rFonts w:ascii="Times New Roman" w:eastAsia="Times New Roman" w:hAnsi="Times New Roman"/>
                <w:sz w:val="24"/>
                <w:szCs w:val="24"/>
                <w:lang w:eastAsia="zh-CN"/>
              </w:rPr>
            </w:pPr>
            <w:r w:rsidRPr="000A5CD7">
              <w:rPr>
                <w:rFonts w:ascii="Times New Roman" w:eastAsia="Times New Roman" w:hAnsi="Times New Roman"/>
                <w:sz w:val="24"/>
                <w:szCs w:val="24"/>
                <w:lang w:eastAsia="zh-CN"/>
              </w:rPr>
              <w:t>- 150 мест на 1 тыс. человек для сельского поселения с численностью населения от 1 до 2 тыс. человек;</w:t>
            </w:r>
          </w:p>
          <w:p w:rsidR="002E0670" w:rsidRPr="000A5CD7" w:rsidRDefault="002E0670" w:rsidP="00AB0829">
            <w:pPr>
              <w:tabs>
                <w:tab w:val="left" w:pos="255"/>
              </w:tabs>
              <w:spacing w:after="0" w:line="240" w:lineRule="auto"/>
              <w:jc w:val="both"/>
              <w:rPr>
                <w:rFonts w:ascii="Times New Roman" w:eastAsia="Times New Roman" w:hAnsi="Times New Roman"/>
                <w:sz w:val="24"/>
                <w:szCs w:val="24"/>
                <w:lang w:eastAsia="zh-CN"/>
              </w:rPr>
            </w:pPr>
            <w:r w:rsidRPr="000A5CD7">
              <w:rPr>
                <w:rFonts w:ascii="Times New Roman" w:eastAsia="Times New Roman" w:hAnsi="Times New Roman"/>
                <w:sz w:val="24"/>
                <w:szCs w:val="24"/>
                <w:lang w:eastAsia="zh-CN"/>
              </w:rPr>
              <w:t>- 100 мест на 1 тыс. человек для сельского поселения с численностью населения от 2 до 5 тыс. человек</w:t>
            </w:r>
          </w:p>
        </w:tc>
      </w:tr>
      <w:tr w:rsidR="002E0670" w:rsidRPr="00540BA3" w:rsidTr="00AB0829">
        <w:tc>
          <w:tcPr>
            <w:tcW w:w="2563" w:type="dxa"/>
            <w:tcBorders>
              <w:top w:val="single" w:sz="4" w:space="0" w:color="000000"/>
              <w:left w:val="single" w:sz="4" w:space="0" w:color="000000"/>
              <w:bottom w:val="single" w:sz="4" w:space="0" w:color="000000"/>
            </w:tcBorders>
            <w:shd w:val="clear" w:color="auto" w:fill="auto"/>
          </w:tcPr>
          <w:p w:rsidR="002E0670" w:rsidRPr="000A5CD7" w:rsidRDefault="002E0670" w:rsidP="00AB0829">
            <w:pPr>
              <w:spacing w:after="0" w:line="240" w:lineRule="auto"/>
              <w:ind w:firstLine="851"/>
              <w:rPr>
                <w:rFonts w:ascii="Times New Roman" w:eastAsia="Times New Roman" w:hAnsi="Times New Roman"/>
                <w:sz w:val="24"/>
                <w:szCs w:val="24"/>
                <w:lang w:eastAsia="zh-CN"/>
              </w:rPr>
            </w:pPr>
            <w:r w:rsidRPr="000A5CD7">
              <w:rPr>
                <w:rFonts w:ascii="Times New Roman" w:eastAsia="Times New Roman" w:hAnsi="Times New Roman"/>
                <w:sz w:val="24"/>
                <w:szCs w:val="24"/>
                <w:lang w:eastAsia="zh-CN"/>
              </w:rPr>
              <w:t>Музеи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2E0670" w:rsidRPr="000A5CD7" w:rsidRDefault="002E0670" w:rsidP="00AB0829">
            <w:pPr>
              <w:spacing w:after="0" w:line="240" w:lineRule="auto"/>
              <w:ind w:firstLine="851"/>
              <w:rPr>
                <w:rFonts w:ascii="Times New Roman" w:eastAsia="Times New Roman" w:hAnsi="Times New Roman"/>
                <w:sz w:val="24"/>
                <w:szCs w:val="24"/>
                <w:lang w:eastAsia="zh-CN"/>
              </w:rPr>
            </w:pPr>
            <w:r w:rsidRPr="000A5CD7">
              <w:rPr>
                <w:rFonts w:ascii="Times New Roman" w:eastAsia="Times New Roman" w:hAnsi="Times New Roman"/>
                <w:sz w:val="24"/>
                <w:szCs w:val="24"/>
                <w:lang w:eastAsia="zh-CN"/>
              </w:rPr>
              <w:t xml:space="preserve">1 объект </w:t>
            </w:r>
          </w:p>
        </w:tc>
      </w:tr>
    </w:tbl>
    <w:p w:rsidR="002E0670" w:rsidRPr="002A2FC1" w:rsidRDefault="002E0670" w:rsidP="002E0670">
      <w:pPr>
        <w:spacing w:after="0" w:line="240" w:lineRule="auto"/>
        <w:ind w:firstLine="851"/>
        <w:jc w:val="both"/>
        <w:rPr>
          <w:rFonts w:ascii="Times New Roman" w:eastAsia="Times New Roman" w:hAnsi="Times New Roman"/>
          <w:sz w:val="28"/>
          <w:szCs w:val="28"/>
          <w:highlight w:val="yellow"/>
          <w:lang w:eastAsia="zh-CN"/>
        </w:rPr>
      </w:pPr>
    </w:p>
    <w:p w:rsidR="002E0670" w:rsidRPr="002A2FC1" w:rsidRDefault="002E0670" w:rsidP="002E0670">
      <w:pPr>
        <w:spacing w:after="0" w:line="240" w:lineRule="auto"/>
        <w:ind w:firstLine="709"/>
        <w:jc w:val="both"/>
        <w:rPr>
          <w:rFonts w:ascii="Times New Roman" w:eastAsia="Times New Roman" w:hAnsi="Times New Roman"/>
          <w:sz w:val="28"/>
          <w:szCs w:val="28"/>
          <w:lang w:eastAsia="zh-CN"/>
        </w:rPr>
      </w:pPr>
      <w:r w:rsidRPr="002A2FC1">
        <w:rPr>
          <w:rFonts w:ascii="Times New Roman" w:eastAsia="Times New Roman" w:hAnsi="Times New Roman"/>
          <w:sz w:val="28"/>
          <w:szCs w:val="28"/>
          <w:lang w:eastAsia="zh-CN"/>
        </w:rPr>
        <w:t xml:space="preserve">Для поселений нормативы обеспеченности учреждениями культуры клубного типа установлены исходя из численности населения данных поселений и мощностных характеристик, приходящихся на 1 тыс. человек. </w:t>
      </w:r>
    </w:p>
    <w:p w:rsidR="002E0670" w:rsidRPr="002A2FC1" w:rsidRDefault="002E0670" w:rsidP="002E0670">
      <w:pPr>
        <w:spacing w:after="0" w:line="240" w:lineRule="auto"/>
        <w:ind w:firstLine="794"/>
        <w:jc w:val="both"/>
        <w:rPr>
          <w:rFonts w:ascii="Times New Roman" w:eastAsia="Times New Roman" w:hAnsi="Times New Roman"/>
          <w:sz w:val="28"/>
          <w:szCs w:val="28"/>
          <w:lang w:eastAsia="zh-CN"/>
        </w:rPr>
      </w:pPr>
      <w:r w:rsidRPr="002A2FC1">
        <w:rPr>
          <w:rFonts w:ascii="Times New Roman" w:eastAsia="Times New Roman" w:hAnsi="Times New Roman"/>
          <w:sz w:val="28"/>
          <w:szCs w:val="28"/>
          <w:lang w:eastAsia="zh-CN"/>
        </w:rPr>
        <w:t>В соответствии с распоряжением Правительства Российской Федерации от 19.10.1999 № 1683-р (ред. от 23.11.2009) «О методике определения нормативной потребности субъектов Российской Федерации в объектах социальной инфраструктуры» мощностная характеристика центрального учреждения культуры клубного типа должна составлять не менее 500 зрительских мест.</w:t>
      </w:r>
    </w:p>
    <w:p w:rsidR="002E0670" w:rsidRPr="002A2FC1" w:rsidRDefault="002E0670" w:rsidP="002E0670">
      <w:pPr>
        <w:spacing w:after="0" w:line="240" w:lineRule="auto"/>
        <w:ind w:firstLine="794"/>
        <w:jc w:val="both"/>
        <w:rPr>
          <w:rFonts w:ascii="Times New Roman" w:eastAsia="Times New Roman" w:hAnsi="Times New Roman"/>
          <w:sz w:val="28"/>
          <w:szCs w:val="28"/>
          <w:lang w:eastAsia="zh-CN"/>
        </w:rPr>
      </w:pPr>
      <w:r w:rsidRPr="002A2FC1">
        <w:rPr>
          <w:rFonts w:ascii="Times New Roman" w:eastAsia="Times New Roman" w:hAnsi="Times New Roman"/>
          <w:sz w:val="28"/>
          <w:szCs w:val="28"/>
          <w:lang w:eastAsia="zh-CN"/>
        </w:rPr>
        <w:t xml:space="preserve">Нормативы размеров земельных участков для объектов культурно-досугового назначения местного значения определены согласно действующим нормативным документам и рекомендациям по проектированию соответствующих объектов культурно-досугового назначения. </w:t>
      </w:r>
    </w:p>
    <w:p w:rsidR="002E0670" w:rsidRPr="002A2FC1" w:rsidRDefault="002E0670" w:rsidP="002E0670">
      <w:pPr>
        <w:spacing w:after="0" w:line="240" w:lineRule="auto"/>
        <w:ind w:firstLine="794"/>
        <w:jc w:val="both"/>
        <w:rPr>
          <w:rFonts w:ascii="Times New Roman" w:eastAsia="Times New Roman" w:hAnsi="Times New Roman"/>
          <w:sz w:val="28"/>
          <w:szCs w:val="28"/>
          <w:lang w:eastAsia="zh-CN"/>
        </w:rPr>
      </w:pPr>
      <w:r w:rsidRPr="002A2FC1">
        <w:rPr>
          <w:rFonts w:ascii="Times New Roman" w:eastAsia="Times New Roman" w:hAnsi="Times New Roman"/>
          <w:sz w:val="28"/>
          <w:szCs w:val="28"/>
          <w:lang w:eastAsia="zh-CN"/>
        </w:rPr>
        <w:t xml:space="preserve">Минимальные размеры земельных участков для библиотек установлены согласно СНиП </w:t>
      </w:r>
      <w:r w:rsidRPr="002A2FC1">
        <w:rPr>
          <w:rFonts w:ascii="Times New Roman" w:eastAsia="Times New Roman" w:hAnsi="Times New Roman"/>
          <w:iCs/>
          <w:sz w:val="28"/>
          <w:szCs w:val="28"/>
        </w:rPr>
        <w:t>31-06-2009</w:t>
      </w:r>
      <w:r w:rsidRPr="002A2FC1">
        <w:rPr>
          <w:rFonts w:ascii="Times New Roman" w:eastAsia="Times New Roman" w:hAnsi="Times New Roman"/>
          <w:i/>
          <w:iCs/>
          <w:sz w:val="28"/>
          <w:szCs w:val="28"/>
        </w:rPr>
        <w:t xml:space="preserve"> «</w:t>
      </w:r>
      <w:r w:rsidRPr="002A2FC1">
        <w:rPr>
          <w:rFonts w:ascii="Times New Roman" w:eastAsia="Times New Roman" w:hAnsi="Times New Roman"/>
          <w:sz w:val="28"/>
          <w:szCs w:val="28"/>
          <w:lang w:eastAsia="zh-CN"/>
        </w:rPr>
        <w:t>Общественные здания и сооружения», а также ранее действовавших обоснованных расчетных показателей, с учётом сложившейся практики проектирования: универсальные библиотеки - 35 кв. м. на 1 тыс. ед. хранения; детские библиотеки - 39 кв. м. на 1 тыс. ед. хранения; юношеские библиотеки - 38 кв. м. на 1 тыс. ед. хранения; общедоступные библиотеки - 32 кв. м. на 1 тыс. ед. хранения.</w:t>
      </w:r>
    </w:p>
    <w:p w:rsidR="002E0670" w:rsidRPr="002A2FC1" w:rsidRDefault="002E0670" w:rsidP="002E0670">
      <w:pPr>
        <w:spacing w:after="0" w:line="240" w:lineRule="auto"/>
        <w:ind w:firstLine="794"/>
        <w:jc w:val="both"/>
        <w:rPr>
          <w:rFonts w:ascii="Times New Roman" w:eastAsia="Times New Roman" w:hAnsi="Times New Roman"/>
          <w:sz w:val="28"/>
          <w:szCs w:val="28"/>
          <w:lang w:eastAsia="zh-CN"/>
        </w:rPr>
      </w:pPr>
      <w:r w:rsidRPr="002A2FC1">
        <w:rPr>
          <w:rFonts w:ascii="Times New Roman" w:eastAsia="Times New Roman" w:hAnsi="Times New Roman"/>
          <w:sz w:val="28"/>
          <w:szCs w:val="28"/>
          <w:lang w:eastAsia="zh-CN"/>
        </w:rPr>
        <w:t>Минимальные размеры земельных участков музеев приняты в соответствии с Рекомендациями по проектированию музеев, утвержденными ЦНИИЭП им. Б.С. Мезенцева от 1988 года, актуализированными в 2008 году.</w:t>
      </w:r>
    </w:p>
    <w:p w:rsidR="002E0670" w:rsidRDefault="002E0670" w:rsidP="002E0670">
      <w:pPr>
        <w:spacing w:after="0" w:line="240" w:lineRule="auto"/>
        <w:jc w:val="both"/>
        <w:rPr>
          <w:rFonts w:ascii="Times New Roman" w:eastAsia="Times New Roman" w:hAnsi="Times New Roman"/>
          <w:sz w:val="28"/>
          <w:szCs w:val="28"/>
          <w:lang w:eastAsia="zh-CN"/>
        </w:rPr>
      </w:pPr>
      <w:r w:rsidRPr="002A2FC1">
        <w:rPr>
          <w:rFonts w:ascii="Times New Roman" w:eastAsia="Times New Roman" w:hAnsi="Times New Roman"/>
          <w:sz w:val="28"/>
          <w:szCs w:val="28"/>
          <w:lang w:eastAsia="zh-CN"/>
        </w:rPr>
        <w:t xml:space="preserve">Таблица </w:t>
      </w:r>
      <w:r>
        <w:rPr>
          <w:rFonts w:ascii="Times New Roman" w:eastAsia="Times New Roman" w:hAnsi="Times New Roman"/>
          <w:sz w:val="28"/>
          <w:szCs w:val="28"/>
          <w:lang w:eastAsia="zh-CN"/>
        </w:rPr>
        <w:t>1</w:t>
      </w:r>
      <w:r w:rsidRPr="002A2FC1">
        <w:rPr>
          <w:rFonts w:ascii="Times New Roman" w:eastAsia="Times New Roman" w:hAnsi="Times New Roman"/>
          <w:sz w:val="28"/>
          <w:szCs w:val="28"/>
          <w:lang w:eastAsia="zh-CN"/>
        </w:rPr>
        <w:t>9. Зависимость размера земельного участка музея от экспозиционной площади</w:t>
      </w:r>
    </w:p>
    <w:p w:rsidR="00AB0829" w:rsidRPr="002A2FC1" w:rsidRDefault="00AB0829" w:rsidP="002E0670">
      <w:pPr>
        <w:spacing w:after="0" w:line="240" w:lineRule="auto"/>
        <w:jc w:val="both"/>
        <w:rPr>
          <w:rFonts w:ascii="Times New Roman" w:hAnsi="Times New Roman"/>
          <w:b/>
          <w:bCs/>
          <w:sz w:val="24"/>
          <w:szCs w:val="24"/>
          <w:lang w:eastAsia="zh-CN"/>
        </w:rPr>
      </w:pPr>
    </w:p>
    <w:tbl>
      <w:tblPr>
        <w:tblW w:w="0" w:type="auto"/>
        <w:tblInd w:w="108" w:type="dxa"/>
        <w:tblLayout w:type="fixed"/>
        <w:tblLook w:val="0000"/>
      </w:tblPr>
      <w:tblGrid>
        <w:gridCol w:w="4395"/>
        <w:gridCol w:w="5103"/>
      </w:tblGrid>
      <w:tr w:rsidR="002E0670" w:rsidRPr="002A2FC1" w:rsidTr="00AB0829">
        <w:trPr>
          <w:trHeight w:val="8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autoSpaceDE w:val="0"/>
              <w:spacing w:after="0" w:line="240" w:lineRule="auto"/>
              <w:ind w:firstLine="851"/>
              <w:jc w:val="center"/>
              <w:rPr>
                <w:rFonts w:ascii="Times New Roman" w:eastAsia="Times New Roman" w:hAnsi="Times New Roman"/>
                <w:sz w:val="24"/>
                <w:szCs w:val="24"/>
                <w:lang w:eastAsia="zh-CN"/>
              </w:rPr>
            </w:pPr>
            <w:r w:rsidRPr="002A2FC1">
              <w:rPr>
                <w:rFonts w:ascii="Times New Roman" w:hAnsi="Times New Roman"/>
                <w:b/>
                <w:bCs/>
                <w:sz w:val="24"/>
                <w:szCs w:val="24"/>
                <w:lang w:eastAsia="zh-CN"/>
              </w:rPr>
              <w:t>Зависимость площадей экспозиции и участка:</w:t>
            </w:r>
          </w:p>
        </w:tc>
      </w:tr>
      <w:tr w:rsidR="002E0670" w:rsidRPr="002A2FC1" w:rsidTr="00AB0829">
        <w:trPr>
          <w:trHeight w:val="86"/>
        </w:trPr>
        <w:tc>
          <w:tcPr>
            <w:tcW w:w="4395"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autoSpaceDE w:val="0"/>
              <w:spacing w:after="0" w:line="240" w:lineRule="auto"/>
              <w:jc w:val="center"/>
              <w:rPr>
                <w:rFonts w:ascii="Times New Roman" w:hAnsi="Times New Roman"/>
                <w:b/>
                <w:bCs/>
                <w:sz w:val="24"/>
                <w:szCs w:val="24"/>
                <w:lang w:eastAsia="zh-CN"/>
              </w:rPr>
            </w:pPr>
            <w:r w:rsidRPr="002A2FC1">
              <w:rPr>
                <w:rFonts w:ascii="Times New Roman" w:hAnsi="Times New Roman"/>
                <w:b/>
                <w:bCs/>
                <w:sz w:val="24"/>
                <w:szCs w:val="24"/>
                <w:lang w:eastAsia="zh-CN"/>
              </w:rPr>
              <w:t>Площадь участка , га.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autoSpaceDE w:val="0"/>
              <w:spacing w:after="0" w:line="240" w:lineRule="auto"/>
              <w:jc w:val="center"/>
              <w:rPr>
                <w:rFonts w:ascii="Times New Roman" w:eastAsia="Times New Roman" w:hAnsi="Times New Roman"/>
                <w:sz w:val="24"/>
                <w:szCs w:val="24"/>
                <w:lang w:eastAsia="zh-CN"/>
              </w:rPr>
            </w:pPr>
            <w:r w:rsidRPr="002A2FC1">
              <w:rPr>
                <w:rFonts w:ascii="Times New Roman" w:hAnsi="Times New Roman"/>
                <w:b/>
                <w:bCs/>
                <w:sz w:val="24"/>
                <w:szCs w:val="24"/>
                <w:lang w:eastAsia="zh-CN"/>
              </w:rPr>
              <w:t>Экспозиционная площадь, кв. м</w:t>
            </w:r>
          </w:p>
        </w:tc>
      </w:tr>
      <w:tr w:rsidR="002E0670" w:rsidRPr="002A2FC1" w:rsidTr="00AB0829">
        <w:trPr>
          <w:trHeight w:val="24"/>
        </w:trPr>
        <w:tc>
          <w:tcPr>
            <w:tcW w:w="4395"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0,5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500</w:t>
            </w:r>
          </w:p>
        </w:tc>
      </w:tr>
      <w:tr w:rsidR="002E0670" w:rsidRPr="002A2FC1" w:rsidTr="00AB0829">
        <w:trPr>
          <w:trHeight w:val="24"/>
        </w:trPr>
        <w:tc>
          <w:tcPr>
            <w:tcW w:w="4395"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0,8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1000</w:t>
            </w:r>
          </w:p>
        </w:tc>
      </w:tr>
      <w:tr w:rsidR="002E0670" w:rsidRPr="002A2FC1" w:rsidTr="00AB0829">
        <w:trPr>
          <w:trHeight w:val="24"/>
        </w:trPr>
        <w:tc>
          <w:tcPr>
            <w:tcW w:w="4395"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1500</w:t>
            </w:r>
          </w:p>
        </w:tc>
      </w:tr>
      <w:tr w:rsidR="002E0670" w:rsidRPr="002A2FC1" w:rsidTr="00AB0829">
        <w:trPr>
          <w:trHeight w:val="24"/>
        </w:trPr>
        <w:tc>
          <w:tcPr>
            <w:tcW w:w="4395"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ind w:right="-675"/>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2000</w:t>
            </w:r>
          </w:p>
        </w:tc>
      </w:tr>
      <w:tr w:rsidR="002E0670" w:rsidRPr="002A2FC1" w:rsidTr="00AB0829">
        <w:trPr>
          <w:trHeight w:val="24"/>
        </w:trPr>
        <w:tc>
          <w:tcPr>
            <w:tcW w:w="4395"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2500</w:t>
            </w:r>
          </w:p>
        </w:tc>
      </w:tr>
      <w:tr w:rsidR="002E0670" w:rsidRPr="002A2FC1" w:rsidTr="00AB0829">
        <w:trPr>
          <w:trHeight w:val="24"/>
        </w:trPr>
        <w:tc>
          <w:tcPr>
            <w:tcW w:w="4395"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2,0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3000</w:t>
            </w:r>
          </w:p>
        </w:tc>
      </w:tr>
      <w:tr w:rsidR="002E0670" w:rsidRPr="002A2FC1" w:rsidTr="00AB0829">
        <w:trPr>
          <w:trHeight w:val="178"/>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autoSpaceDE w:val="0"/>
              <w:spacing w:after="0" w:line="240" w:lineRule="auto"/>
              <w:rPr>
                <w:rFonts w:ascii="Times New Roman" w:eastAsia="Times New Roman" w:hAnsi="Times New Roman"/>
                <w:sz w:val="24"/>
                <w:szCs w:val="24"/>
                <w:lang w:eastAsia="zh-CN"/>
              </w:rPr>
            </w:pPr>
            <w:r w:rsidRPr="002A2FC1">
              <w:rPr>
                <w:rFonts w:ascii="Times New Roman" w:hAnsi="Times New Roman"/>
                <w:sz w:val="24"/>
                <w:szCs w:val="24"/>
                <w:lang w:eastAsia="zh-CN"/>
              </w:rPr>
              <w:t>Примечание. Данные требования не распространяются на музеи, расположение которых связано с определенным местом: мемориальные музеи, археологические музеи на месте раскопок, музеи предприятий, учреждений и учебных заведений, музеи в памятниках, музеи под открытым небом, требующие больших по площади незастроенных территорий, с ландшафтом, характерным для данного региона</w:t>
            </w:r>
          </w:p>
        </w:tc>
      </w:tr>
    </w:tbl>
    <w:p w:rsidR="002E0670" w:rsidRPr="002A2FC1" w:rsidRDefault="002E0670" w:rsidP="002E0670">
      <w:pPr>
        <w:spacing w:after="0" w:line="240" w:lineRule="auto"/>
        <w:jc w:val="both"/>
        <w:rPr>
          <w:rFonts w:ascii="Times New Roman" w:eastAsia="Times New Roman" w:hAnsi="Times New Roman"/>
          <w:sz w:val="28"/>
          <w:szCs w:val="28"/>
          <w:lang w:eastAsia="zh-CN"/>
        </w:rPr>
      </w:pPr>
    </w:p>
    <w:p w:rsidR="002E0670" w:rsidRPr="002A2FC1" w:rsidRDefault="002E0670" w:rsidP="002E0670">
      <w:pPr>
        <w:spacing w:after="0" w:line="240" w:lineRule="auto"/>
        <w:ind w:firstLine="709"/>
        <w:jc w:val="both"/>
        <w:rPr>
          <w:rFonts w:ascii="Times New Roman" w:eastAsia="Times New Roman" w:hAnsi="Times New Roman"/>
          <w:sz w:val="28"/>
          <w:szCs w:val="28"/>
          <w:lang w:eastAsia="zh-CN"/>
        </w:rPr>
      </w:pPr>
      <w:r w:rsidRPr="002A2FC1">
        <w:rPr>
          <w:rFonts w:ascii="Times New Roman" w:eastAsia="Times New Roman" w:hAnsi="Times New Roman"/>
          <w:sz w:val="28"/>
          <w:szCs w:val="28"/>
          <w:lang w:eastAsia="zh-CN"/>
        </w:rPr>
        <w:t>Расчетный показатель минимально допустимых размеров земельных участков для учреждений культуры клубного типа установлен 0,4-0,5 га на 1 объект.</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Обоснование иных расчетных показателей, необходимых для подготовки документов территориального планирования, документации по планировке территории поселения</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К объектам, не относящимся к объектам местного значения, отнесены такие объекты, которые создаются и содержатся, в основном, путем привлечения на добровольной основе частных коммерческих организаций.</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Посредством использования предпринимательской активности, преимущественно создаются и содержатся следующие виды объектов социально-культурного и бытового обслуживания: аптечные организации; объекты культуры; объекты физической культуры и спорта; предприятия торговли, общественного питания, бытового обслуживания; кредитно-финансовые организации.</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Нормирование объектов социально-культурного и бытового назначения, создаваемых и функционирующих посредством использования предпринимательской активности, осуществляется с целью обеспечения населения по месту жительства гарантированным минимумом социально-значимых товаров и услуг.</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Такие объекты размещаются на земельных участках, образуемых в соответствии с документацией по планировке территории кварталов, в том числе во встроенных помещениях на нижних этажах, включая первый, многоквартирных домов, других комплексов недвижимого имущества.</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На основе Распоряжения Правительства Российской Федерации от 03.07.1996 № 1063-р «О Социальных нормативах и нормах» установлен расчетный показатель минимально допустимого уровня обеспеченности аптечными организациями: - для сельских населенных пунктов – 1 объект на 6,2 тыс. человек.</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xml:space="preserve">Аптеки рекомендуется размещать в составе помещений общественных комплексов, а так же в специально приспособленном помещении жилого или общественного здания для обеспечения наилучшей доступности. На основе приложения 7 раздела 2 СНиП 2.07.01-89* «Градостроительство. Планировка и застройка городских и сельских поселений» установлен расчетный показатель минимально допустимого уровня обеспеченности помещениями для физкультурных занятий и тренировок для городских и сельских населенных пунктов - 70 кв. м общей площади на 1 тыс. человек. </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Рекомендуется размещать в составе помещений общественных комплексов, а так же в специально приспособленном помещении жилого или общественного здания для обеспечения наилучшей доступности.</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 обеспеченности населения помещениями для культурно-досуговой деятельности для городских и сельских населенных пунктов принят в соответствии со СНиП 2.07.01-89* «Градостроительство. Планировка и застройка городских и сельских поселений» – 50 кв. м площади пола на 1 тыс. человек.</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Рекомендуется размещать в составе помещений общественных комплексов, а так же в специально приспособленном помещении жилого или общественного здания для обеспечения наилучшей доступности.</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Нормативы обеспеченности предприятиями общественного питания и бытового обслуживания приняты в соответствии со СНиП 2.07.01-89* «Градостроительство. Планировка и застройка городских и сельских поселений»:</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Предприятия общественного питания: сельские населенные пункты - 40 мест на 1 тыс. человек.</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Предприятия бытового обслуживания: сельские населенные пункты - 7 рабочих мест на 1 тыс. человек.</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Размеры земельных участков для объектов в области торговли, общественного питания и бытового обслуживания определены СП  42.133330.2011 «Градостроительство. Планировка и застройка городских сельских поселений», актуализированная редакция СНиП 2.07.01-89.</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Нормативы обеспеченности отделениями банков для городских и сельских населенных пунктов приняты в соответствии со СНиП 2.07.01-89* «Градостроительство. Планировка и застройка городских и сельских поселений» – 1 операционная касса на 30 тыс. человек.</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Размер земельного участка определяется количеством операционных касс в заведении. Нормативы определены в соответствии с СП 42.133330.2011 «Градостроительство. Планировка и застройка городских сельских поселений», актуализированная редакция СНиП 2.07.01-89.</w:t>
      </w:r>
    </w:p>
    <w:p w:rsidR="002E0670" w:rsidRPr="002A2FC1" w:rsidRDefault="002E0670" w:rsidP="002E0670">
      <w:pPr>
        <w:keepNext/>
        <w:keepLines/>
        <w:spacing w:after="60" w:line="240" w:lineRule="auto"/>
        <w:jc w:val="center"/>
        <w:rPr>
          <w:rFonts w:ascii="Times New Roman" w:eastAsia="Times New Roman" w:hAnsi="Times New Roman"/>
          <w:sz w:val="28"/>
          <w:szCs w:val="28"/>
          <w:lang w:eastAsia="zh-CN"/>
        </w:rPr>
      </w:pPr>
      <w:r w:rsidRPr="002A2FC1">
        <w:rPr>
          <w:rFonts w:ascii="Times New Roman" w:hAnsi="Times New Roman"/>
          <w:sz w:val="28"/>
          <w:szCs w:val="28"/>
        </w:rPr>
        <w:t>Таблица 20. Нормы расчета учреждений и предприятий обслуживания</w:t>
      </w:r>
    </w:p>
    <w:tbl>
      <w:tblPr>
        <w:tblW w:w="9639" w:type="dxa"/>
        <w:tblInd w:w="108" w:type="dxa"/>
        <w:tblLayout w:type="fixed"/>
        <w:tblLook w:val="0000"/>
      </w:tblPr>
      <w:tblGrid>
        <w:gridCol w:w="3402"/>
        <w:gridCol w:w="2410"/>
        <w:gridCol w:w="284"/>
        <w:gridCol w:w="3543"/>
      </w:tblGrid>
      <w:tr w:rsidR="002E0670" w:rsidRPr="00540BA3" w:rsidTr="00AB0829">
        <w:trPr>
          <w:trHeight w:val="23"/>
          <w:tblHeader/>
        </w:trPr>
        <w:tc>
          <w:tcPr>
            <w:tcW w:w="3402" w:type="dxa"/>
            <w:tcBorders>
              <w:top w:val="single" w:sz="4" w:space="0" w:color="000000"/>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Наименование</w:t>
            </w:r>
          </w:p>
        </w:tc>
        <w:tc>
          <w:tcPr>
            <w:tcW w:w="2694" w:type="dxa"/>
            <w:gridSpan w:val="2"/>
            <w:tcBorders>
              <w:top w:val="single" w:sz="4" w:space="0" w:color="000000"/>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 xml:space="preserve">Норматив </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Источник</w:t>
            </w:r>
          </w:p>
        </w:tc>
      </w:tr>
      <w:tr w:rsidR="002E0670" w:rsidRPr="00540BA3" w:rsidTr="00AB0829">
        <w:trPr>
          <w:trHeight w:val="23"/>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b/>
                <w:bCs/>
                <w:sz w:val="24"/>
                <w:szCs w:val="24"/>
                <w:lang w:eastAsia="zh-CN"/>
              </w:rPr>
              <w:t>Учреждения образования</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Детские дошкольные учреждения</w:t>
            </w:r>
          </w:p>
        </w:tc>
        <w:tc>
          <w:tcPr>
            <w:tcW w:w="2410"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85% детей дошкольного возраста</w:t>
            </w:r>
          </w:p>
        </w:tc>
        <w:tc>
          <w:tcPr>
            <w:tcW w:w="3827" w:type="dxa"/>
            <w:gridSpan w:val="2"/>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 «Градостроительство. Планировка и застройка городских и сельских поселений» (далее - СНиП 2.07.01-89*)</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Школьные учреждения</w:t>
            </w:r>
          </w:p>
        </w:tc>
        <w:tc>
          <w:tcPr>
            <w:tcW w:w="2410"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100% детей школьного возраста</w:t>
            </w:r>
          </w:p>
        </w:tc>
        <w:tc>
          <w:tcPr>
            <w:tcW w:w="3827" w:type="dxa"/>
            <w:gridSpan w:val="2"/>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Внешкольные учреждения</w:t>
            </w:r>
          </w:p>
        </w:tc>
        <w:tc>
          <w:tcPr>
            <w:tcW w:w="2410"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10% общего числа школьников</w:t>
            </w:r>
          </w:p>
        </w:tc>
        <w:tc>
          <w:tcPr>
            <w:tcW w:w="3827" w:type="dxa"/>
            <w:gridSpan w:val="2"/>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Школьные учебно-производственные комбинаты</w:t>
            </w:r>
          </w:p>
        </w:tc>
        <w:tc>
          <w:tcPr>
            <w:tcW w:w="2410"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8% общего числа школьников</w:t>
            </w:r>
          </w:p>
        </w:tc>
        <w:tc>
          <w:tcPr>
            <w:tcW w:w="3827" w:type="dxa"/>
            <w:gridSpan w:val="2"/>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b/>
                <w:bCs/>
                <w:sz w:val="24"/>
                <w:szCs w:val="24"/>
                <w:lang w:eastAsia="zh-CN"/>
              </w:rPr>
              <w:t>Учреждения здравоохранения</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Амбулаторно - поликлинические учреждения</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17,95 посещений в смену на 1000 человек</w:t>
            </w:r>
          </w:p>
        </w:tc>
        <w:tc>
          <w:tcPr>
            <w:tcW w:w="3543" w:type="dxa"/>
            <w:vMerge w:val="restart"/>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Закон Краснодарского края от 02.03.2009 N 1695-КЗ</w:t>
            </w:r>
          </w:p>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"О Территориальной программе государственных гарантий оказания гражданам Российской Федерации бесплатной медицинской помощи в Краснодарском крае на 2009 год" (принят ЗС КК 18.02.2009)</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Больничные учреждения</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10,37 коек на 1000 человек</w:t>
            </w:r>
          </w:p>
        </w:tc>
        <w:tc>
          <w:tcPr>
            <w:tcW w:w="3543" w:type="dxa"/>
            <w:vMerge/>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napToGrid w:val="0"/>
              <w:spacing w:after="0" w:line="240" w:lineRule="auto"/>
              <w:rPr>
                <w:rFonts w:ascii="Times New Roman" w:eastAsia="Times New Roman" w:hAnsi="Times New Roman"/>
                <w:sz w:val="24"/>
                <w:szCs w:val="24"/>
                <w:lang w:eastAsia="zh-CN"/>
              </w:rPr>
            </w:pP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Аптечные учреждения</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 объект на 6 200 человек сельского населения</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Распоряжение Правительства РФ от 03.07.1996 № 1063-р «О социальных нормативах»</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Фельдшерско–акушерские пункты</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в зависимости от удаленности и численности населенного пункта</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overflowPunct w:val="0"/>
              <w:autoSpaceDE w:val="0"/>
              <w:spacing w:after="0" w:line="240" w:lineRule="auto"/>
              <w:jc w:val="center"/>
              <w:textAlignment w:val="baseline"/>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Приказ министерства здравоохранения СССР от 26.09.1978  № 900 «О штатных нормативах медицинского, фармацевтического персонала и работников кухонь центральных районных больниц сельских районов, городских больниц и поликлиник (амбулаторий) городов и поселков городского типа с населением до 25 тыс. человек, участковых больниц, амбулаторий в сельской местности и фельдшерско-акушерских пунктов»</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Выдвижные пункты скорой медицинской помощи</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 xml:space="preserve">1 автомобиль на 5 000 человек сельского населения </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b/>
                <w:bCs/>
                <w:sz w:val="24"/>
                <w:szCs w:val="24"/>
                <w:lang w:eastAsia="zh-CN"/>
              </w:rPr>
              <w:t>Спортивные и физкультурно-оздоровительные сооружения</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Спортивные залы общего пользования</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80 кв.м площади пола на 1000 человек</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Спортивные плоскостные сооружения</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0,7-0,9 га на 1 000 человек</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b/>
                <w:bCs/>
                <w:sz w:val="24"/>
                <w:szCs w:val="24"/>
                <w:lang w:eastAsia="zh-CN"/>
              </w:rPr>
              <w:t>Учреждения культуры и искусства</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Клубные учреждения</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500-300 посетительских мест на 1000 жителей для сельских поселений свыше 200 и до 1000 человек, 300-230 – для поселений от 1000 до 2000 человек</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Библиотечные учреждения</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6-7,5 тыс. ед. хранения на 1000 жителей для сельских поселений свыше 1000 и до 2000 человек</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b/>
                <w:bCs/>
                <w:sz w:val="24"/>
                <w:szCs w:val="24"/>
                <w:lang w:eastAsia="zh-CN"/>
              </w:rPr>
              <w:t>Предприятия торговли</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Магазины</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300 кв.м торговой площади  на 1 000 человек</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b/>
                <w:bCs/>
                <w:sz w:val="24"/>
                <w:szCs w:val="24"/>
                <w:lang w:eastAsia="zh-CN"/>
              </w:rPr>
              <w:t>Предприятия общественного питания</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Предприятия общественного питания</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 xml:space="preserve"> 40 мест  на 1 000 человек</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b/>
                <w:bCs/>
                <w:sz w:val="24"/>
                <w:szCs w:val="24"/>
                <w:lang w:eastAsia="zh-CN"/>
              </w:rPr>
              <w:t>Предприятия бытового и коммунального обслуживания</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Предприятия бытового обслуживания</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7 рабочих мест на 1 тыс. чел.</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Прачечные</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60 кг белья в смену на 1 тыс. чел.</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Бани</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7 мест на 1 тыс. чел.</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b/>
                <w:bCs/>
                <w:sz w:val="24"/>
                <w:szCs w:val="24"/>
                <w:lang w:eastAsia="zh-CN"/>
              </w:rPr>
              <w:t xml:space="preserve">Кредитно-финансовые учреждения </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left="-96" w:right="-108"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Отделения и филиалы сберегательного банка</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1 операционное место на 2 000 – 3 000 человек</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b/>
                <w:bCs/>
                <w:sz w:val="24"/>
                <w:szCs w:val="24"/>
                <w:lang w:eastAsia="zh-CN"/>
              </w:rPr>
              <w:t>Учреждения жилищно-коммунального хозяйства</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Гостиницы</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6 мест на 1 000 человек</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СНиП 2.07.01-89*</w:t>
            </w:r>
          </w:p>
        </w:tc>
      </w:tr>
      <w:tr w:rsidR="002E0670" w:rsidRPr="00540BA3" w:rsidTr="00AB0829">
        <w:trPr>
          <w:trHeight w:val="23"/>
        </w:trPr>
        <w:tc>
          <w:tcPr>
            <w:tcW w:w="3402" w:type="dxa"/>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Пожарные депо</w:t>
            </w:r>
          </w:p>
        </w:tc>
        <w:tc>
          <w:tcPr>
            <w:tcW w:w="2694" w:type="dxa"/>
            <w:gridSpan w:val="2"/>
            <w:tcBorders>
              <w:left w:val="single" w:sz="4" w:space="0" w:color="000000"/>
              <w:bottom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 xml:space="preserve">1 депо на 2 автомобиля  </w:t>
            </w:r>
            <w:r>
              <w:rPr>
                <w:rFonts w:ascii="Times New Roman" w:eastAsia="Times New Roman" w:hAnsi="Times New Roman"/>
                <w:sz w:val="24"/>
                <w:szCs w:val="24"/>
                <w:lang w:eastAsia="zh-CN"/>
              </w:rPr>
              <w:t>п</w:t>
            </w:r>
            <w:r w:rsidRPr="002A2FC1">
              <w:rPr>
                <w:rFonts w:ascii="Times New Roman" w:eastAsia="Times New Roman" w:hAnsi="Times New Roman"/>
                <w:sz w:val="24"/>
                <w:szCs w:val="24"/>
                <w:lang w:eastAsia="zh-CN"/>
              </w:rPr>
              <w:t>ри населении до 5 000 человек</w:t>
            </w:r>
          </w:p>
        </w:tc>
        <w:tc>
          <w:tcPr>
            <w:tcW w:w="3543" w:type="dxa"/>
            <w:tcBorders>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ind w:firstLine="5"/>
              <w:jc w:val="center"/>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НПБ 101-95 «Нормы проектирования объектов пожарной охраны». Федеральный закон от 22.07.2008 № 123-ФЗ «Технический регламент о требованиях пожарной безопасности»</w:t>
            </w:r>
          </w:p>
        </w:tc>
      </w:tr>
    </w:tbl>
    <w:p w:rsidR="002E0670" w:rsidRPr="00540BA3" w:rsidRDefault="002E0670" w:rsidP="002E0670">
      <w:pPr>
        <w:spacing w:after="0" w:line="360" w:lineRule="auto"/>
        <w:jc w:val="both"/>
        <w:rPr>
          <w:rFonts w:ascii="Times New Roman" w:eastAsia="Times New Roman" w:hAnsi="Times New Roman"/>
          <w:sz w:val="24"/>
          <w:szCs w:val="24"/>
          <w:highlight w:val="yellow"/>
        </w:rPr>
      </w:pPr>
    </w:p>
    <w:p w:rsidR="002E0670" w:rsidRPr="002A2FC1" w:rsidRDefault="002E0670" w:rsidP="002E0670">
      <w:pPr>
        <w:spacing w:after="0" w:line="240" w:lineRule="auto"/>
        <w:jc w:val="both"/>
        <w:rPr>
          <w:rFonts w:ascii="Times New Roman" w:hAnsi="Times New Roman"/>
          <w:b/>
          <w:sz w:val="28"/>
          <w:szCs w:val="28"/>
          <w:lang w:eastAsia="en-US"/>
        </w:rPr>
      </w:pPr>
      <w:r w:rsidRPr="002A2FC1">
        <w:rPr>
          <w:rFonts w:ascii="Times New Roman" w:eastAsia="Times New Roman" w:hAnsi="Times New Roman"/>
          <w:sz w:val="28"/>
          <w:szCs w:val="28"/>
          <w:lang w:eastAsia="zh-CN"/>
        </w:rPr>
        <w:t xml:space="preserve">Таблица 21. Расчетные показатели максимально допустимого уровня территориальной доступности объектов иного значения, </w:t>
      </w:r>
      <w:r w:rsidRPr="002A2FC1">
        <w:rPr>
          <w:rFonts w:ascii="Times New Roman" w:hAnsi="Times New Roman"/>
          <w:sz w:val="28"/>
          <w:szCs w:val="28"/>
          <w:lang w:eastAsia="en-US"/>
        </w:rPr>
        <w:t xml:space="preserve">влияющие на определение </w:t>
      </w:r>
      <w:r w:rsidRPr="002A2FC1">
        <w:rPr>
          <w:rFonts w:ascii="Times New Roman" w:eastAsia="Times New Roman" w:hAnsi="Times New Roman"/>
          <w:sz w:val="28"/>
          <w:szCs w:val="28"/>
          <w:lang w:eastAsia="zh-CN"/>
        </w:rPr>
        <w:t xml:space="preserve">расчетных показателей объектов </w:t>
      </w:r>
      <w:r w:rsidRPr="002A2FC1">
        <w:rPr>
          <w:rFonts w:ascii="Times New Roman" w:hAnsi="Times New Roman"/>
          <w:sz w:val="28"/>
          <w:szCs w:val="28"/>
          <w:lang w:eastAsia="en-US"/>
        </w:rPr>
        <w:t>местного значения поселения и на качество среды</w:t>
      </w:r>
    </w:p>
    <w:tbl>
      <w:tblPr>
        <w:tblW w:w="9639" w:type="dxa"/>
        <w:tblInd w:w="108" w:type="dxa"/>
        <w:tblLayout w:type="fixed"/>
        <w:tblLook w:val="0000"/>
      </w:tblPr>
      <w:tblGrid>
        <w:gridCol w:w="2410"/>
        <w:gridCol w:w="3260"/>
        <w:gridCol w:w="3969"/>
      </w:tblGrid>
      <w:tr w:rsidR="002E0670" w:rsidRPr="00540BA3" w:rsidTr="00AB0829">
        <w:trPr>
          <w:trHeight w:val="23"/>
          <w:tblHeader/>
        </w:trPr>
        <w:tc>
          <w:tcPr>
            <w:tcW w:w="2410" w:type="dxa"/>
            <w:tcBorders>
              <w:top w:val="single" w:sz="4" w:space="0" w:color="000000"/>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hAnsi="Times New Roman"/>
                <w:b/>
                <w:sz w:val="24"/>
                <w:szCs w:val="24"/>
                <w:lang w:eastAsia="en-US"/>
              </w:rPr>
            </w:pPr>
            <w:r w:rsidRPr="002A2FC1">
              <w:rPr>
                <w:rFonts w:ascii="Times New Roman" w:hAnsi="Times New Roman"/>
                <w:b/>
                <w:sz w:val="24"/>
                <w:szCs w:val="24"/>
                <w:lang w:eastAsia="en-US"/>
              </w:rPr>
              <w:t>Наименование объекта</w:t>
            </w:r>
          </w:p>
          <w:p w:rsidR="002E0670" w:rsidRPr="002A2FC1" w:rsidRDefault="002E0670" w:rsidP="00AB0829">
            <w:pPr>
              <w:spacing w:after="0" w:line="240" w:lineRule="auto"/>
              <w:jc w:val="center"/>
              <w:rPr>
                <w:rFonts w:ascii="Times New Roman" w:hAnsi="Times New Roman"/>
                <w:b/>
                <w:sz w:val="24"/>
                <w:szCs w:val="24"/>
                <w:lang w:eastAsia="en-US"/>
              </w:rPr>
            </w:pPr>
            <w:r w:rsidRPr="002A2FC1">
              <w:rPr>
                <w:rFonts w:ascii="Times New Roman" w:hAnsi="Times New Roman"/>
                <w:b/>
                <w:sz w:val="24"/>
                <w:szCs w:val="24"/>
                <w:lang w:eastAsia="en-US"/>
              </w:rPr>
              <w:t>иного значения</w:t>
            </w:r>
          </w:p>
        </w:tc>
        <w:tc>
          <w:tcPr>
            <w:tcW w:w="3260" w:type="dxa"/>
            <w:tcBorders>
              <w:top w:val="single" w:sz="4" w:space="0" w:color="000000"/>
              <w:left w:val="single" w:sz="4" w:space="0" w:color="000000"/>
              <w:bottom w:val="single" w:sz="4" w:space="0" w:color="000000"/>
            </w:tcBorders>
            <w:shd w:val="clear" w:color="auto" w:fill="auto"/>
            <w:vAlign w:val="center"/>
          </w:tcPr>
          <w:p w:rsidR="002E0670" w:rsidRPr="002A2FC1" w:rsidRDefault="002E0670" w:rsidP="00AB0829">
            <w:pPr>
              <w:spacing w:after="0" w:line="240" w:lineRule="auto"/>
              <w:jc w:val="center"/>
              <w:rPr>
                <w:rFonts w:ascii="Times New Roman" w:hAnsi="Times New Roman"/>
                <w:b/>
                <w:sz w:val="24"/>
                <w:szCs w:val="24"/>
                <w:lang w:eastAsia="en-US"/>
              </w:rPr>
            </w:pPr>
            <w:r w:rsidRPr="002A2FC1">
              <w:rPr>
                <w:rFonts w:ascii="Times New Roman" w:hAnsi="Times New Roman"/>
                <w:b/>
                <w:sz w:val="24"/>
                <w:szCs w:val="24"/>
                <w:lang w:eastAsia="en-US"/>
              </w:rPr>
              <w:t>Наименование расчетного показателя объекта иного значения/единица измерения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hAnsi="Times New Roman"/>
                <w:b/>
                <w:sz w:val="24"/>
                <w:szCs w:val="24"/>
                <w:lang w:eastAsia="en-US"/>
              </w:rPr>
              <w:t>Значение расчетного показателя максимально допустимого уровня территориальной доступности объекта иного значения</w:t>
            </w:r>
          </w:p>
        </w:tc>
      </w:tr>
      <w:tr w:rsidR="002E0670" w:rsidRPr="00540BA3" w:rsidTr="00AB0829">
        <w:trPr>
          <w:trHeight w:val="23"/>
          <w:tblHead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hAnsi="Times New Roman"/>
                <w:b/>
                <w:sz w:val="24"/>
                <w:szCs w:val="24"/>
                <w:lang w:eastAsia="en-US"/>
              </w:rPr>
              <w:t>В области  культуры</w:t>
            </w:r>
          </w:p>
        </w:tc>
      </w:tr>
      <w:tr w:rsidR="002E0670" w:rsidRPr="00540BA3" w:rsidTr="00AB0829">
        <w:trPr>
          <w:trHeight w:val="23"/>
        </w:trPr>
        <w:tc>
          <w:tcPr>
            <w:tcW w:w="2410" w:type="dxa"/>
            <w:tcBorders>
              <w:top w:val="single" w:sz="4" w:space="0" w:color="000000"/>
              <w:left w:val="single" w:sz="4" w:space="0" w:color="000000"/>
              <w:bottom w:val="single" w:sz="4" w:space="0" w:color="000000"/>
            </w:tcBorders>
            <w:shd w:val="clear" w:color="auto" w:fill="auto"/>
            <w:vAlign w:val="center"/>
          </w:tcPr>
          <w:p w:rsidR="002E0670" w:rsidRPr="002A2FC1" w:rsidRDefault="002E0670" w:rsidP="00AB0829">
            <w:pPr>
              <w:spacing w:after="0" w:line="240" w:lineRule="auto"/>
              <w:rPr>
                <w:rFonts w:ascii="Times New Roman" w:hAnsi="Times New Roman"/>
                <w:sz w:val="24"/>
                <w:szCs w:val="24"/>
                <w:lang w:eastAsia="en-US"/>
              </w:rPr>
            </w:pPr>
            <w:r w:rsidRPr="002A2FC1">
              <w:rPr>
                <w:rFonts w:ascii="Times New Roman" w:hAnsi="Times New Roman"/>
                <w:sz w:val="24"/>
                <w:szCs w:val="24"/>
                <w:lang w:eastAsia="en-US"/>
              </w:rPr>
              <w:t>Помещения для культурно-досуговой деятельности</w:t>
            </w:r>
          </w:p>
        </w:tc>
        <w:tc>
          <w:tcPr>
            <w:tcW w:w="3260"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hAnsi="Times New Roman"/>
                <w:sz w:val="24"/>
                <w:szCs w:val="24"/>
                <w:lang w:eastAsia="en-US"/>
              </w:rPr>
              <w:t>Уровень территориальной доступности для населения, минут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Транспортная доступность</w:t>
            </w:r>
          </w:p>
        </w:tc>
      </w:tr>
      <w:tr w:rsidR="002E0670" w:rsidRPr="00540BA3" w:rsidTr="00AB0829">
        <w:trPr>
          <w:trHeight w:val="23"/>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b/>
                <w:sz w:val="24"/>
                <w:szCs w:val="24"/>
                <w:lang w:eastAsia="zh-CN"/>
              </w:rPr>
              <w:t>В области физической культуры и массового спорта</w:t>
            </w:r>
          </w:p>
        </w:tc>
      </w:tr>
      <w:tr w:rsidR="002E0670" w:rsidRPr="00540BA3" w:rsidTr="00AB0829">
        <w:trPr>
          <w:trHeight w:val="23"/>
        </w:trPr>
        <w:tc>
          <w:tcPr>
            <w:tcW w:w="2410" w:type="dxa"/>
            <w:tcBorders>
              <w:top w:val="single" w:sz="4" w:space="0" w:color="000000"/>
              <w:left w:val="single" w:sz="4" w:space="0" w:color="000000"/>
              <w:bottom w:val="single" w:sz="4" w:space="0" w:color="000000"/>
            </w:tcBorders>
            <w:shd w:val="clear" w:color="auto" w:fill="auto"/>
            <w:vAlign w:val="center"/>
          </w:tcPr>
          <w:p w:rsidR="002E0670" w:rsidRPr="002A2FC1" w:rsidRDefault="002E0670" w:rsidP="00AB0829">
            <w:pPr>
              <w:spacing w:after="0" w:line="240" w:lineRule="auto"/>
              <w:rPr>
                <w:rFonts w:ascii="Times New Roman" w:hAnsi="Times New Roman"/>
                <w:sz w:val="24"/>
                <w:szCs w:val="24"/>
                <w:lang w:eastAsia="en-US"/>
              </w:rPr>
            </w:pPr>
            <w:r w:rsidRPr="002A2FC1">
              <w:rPr>
                <w:rFonts w:ascii="Times New Roman" w:hAnsi="Times New Roman"/>
                <w:sz w:val="24"/>
                <w:szCs w:val="24"/>
                <w:lang w:eastAsia="en-US"/>
              </w:rPr>
              <w:t>Помещения для культурно-досуговой деятельности</w:t>
            </w:r>
          </w:p>
        </w:tc>
        <w:tc>
          <w:tcPr>
            <w:tcW w:w="3260"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hAnsi="Times New Roman"/>
                <w:sz w:val="24"/>
                <w:szCs w:val="24"/>
                <w:lang w:eastAsia="en-US"/>
              </w:rPr>
              <w:t>Уровень территориальной доступности для населения, минут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Пешеходная доступность</w:t>
            </w:r>
          </w:p>
        </w:tc>
      </w:tr>
      <w:tr w:rsidR="002E0670" w:rsidRPr="00540BA3" w:rsidTr="00AB0829">
        <w:trPr>
          <w:trHeight w:val="23"/>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b/>
                <w:sz w:val="24"/>
                <w:szCs w:val="24"/>
                <w:lang w:eastAsia="zh-CN"/>
              </w:rPr>
              <w:t>В области  торговли, общественного питания и бытового обслуживания</w:t>
            </w:r>
          </w:p>
        </w:tc>
      </w:tr>
      <w:tr w:rsidR="002E0670" w:rsidRPr="00540BA3" w:rsidTr="00AB0829">
        <w:trPr>
          <w:trHeight w:val="23"/>
        </w:trPr>
        <w:tc>
          <w:tcPr>
            <w:tcW w:w="2410"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Торговые предприятия</w:t>
            </w:r>
          </w:p>
          <w:p w:rsidR="002E0670" w:rsidRPr="002A2FC1" w:rsidRDefault="002E0670" w:rsidP="00AB0829">
            <w:pPr>
              <w:spacing w:after="0" w:line="240" w:lineRule="auto"/>
              <w:rPr>
                <w:rFonts w:ascii="Times New Roman" w:hAnsi="Times New Roman"/>
                <w:sz w:val="24"/>
                <w:szCs w:val="24"/>
                <w:lang w:eastAsia="en-US"/>
              </w:rPr>
            </w:pPr>
            <w:r w:rsidRPr="002A2FC1">
              <w:rPr>
                <w:rFonts w:ascii="Times New Roman" w:eastAsia="Times New Roman" w:hAnsi="Times New Roman"/>
                <w:sz w:val="24"/>
                <w:szCs w:val="24"/>
                <w:lang w:eastAsia="zh-CN"/>
              </w:rPr>
              <w:t>(магазины, торговые центры, торговые комплексы)</w:t>
            </w:r>
          </w:p>
        </w:tc>
        <w:tc>
          <w:tcPr>
            <w:tcW w:w="3260"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hAnsi="Times New Roman"/>
                <w:sz w:val="24"/>
                <w:szCs w:val="24"/>
                <w:lang w:eastAsia="en-US"/>
              </w:rPr>
              <w:t>Уровень территориальной доступности для населения, м/минут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Пешеходная доступность</w:t>
            </w:r>
          </w:p>
        </w:tc>
      </w:tr>
      <w:tr w:rsidR="002E0670" w:rsidRPr="00540BA3" w:rsidTr="00AB0829">
        <w:trPr>
          <w:trHeight w:val="23"/>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hAnsi="Times New Roman"/>
                <w:i/>
                <w:sz w:val="24"/>
                <w:szCs w:val="24"/>
                <w:lang w:eastAsia="en-US"/>
              </w:rPr>
              <w:t xml:space="preserve">Примечание: территориальная доступность </w:t>
            </w:r>
            <w:r w:rsidRPr="002A2FC1">
              <w:rPr>
                <w:rFonts w:ascii="Times New Roman" w:eastAsia="Times New Roman" w:hAnsi="Times New Roman"/>
                <w:i/>
                <w:sz w:val="24"/>
                <w:szCs w:val="24"/>
                <w:lang w:eastAsia="zh-CN"/>
              </w:rPr>
              <w:t xml:space="preserve">предприятий общественного питания применима для  общественно-деловых центров </w:t>
            </w:r>
          </w:p>
        </w:tc>
      </w:tr>
      <w:tr w:rsidR="002E0670" w:rsidRPr="00540BA3" w:rsidTr="00AB0829">
        <w:trPr>
          <w:trHeight w:val="23"/>
        </w:trPr>
        <w:tc>
          <w:tcPr>
            <w:tcW w:w="2410" w:type="dxa"/>
            <w:tcBorders>
              <w:top w:val="single" w:sz="4" w:space="0" w:color="000000"/>
              <w:left w:val="single" w:sz="4" w:space="0" w:color="000000"/>
              <w:bottom w:val="single" w:sz="4" w:space="0" w:color="000000"/>
            </w:tcBorders>
            <w:shd w:val="clear" w:color="auto" w:fill="auto"/>
            <w:vAlign w:val="center"/>
          </w:tcPr>
          <w:p w:rsidR="002E0670" w:rsidRPr="002A2FC1" w:rsidRDefault="002E0670" w:rsidP="00AB0829">
            <w:pPr>
              <w:spacing w:after="0" w:line="240" w:lineRule="auto"/>
              <w:rPr>
                <w:rFonts w:ascii="Times New Roman" w:hAnsi="Times New Roman"/>
                <w:sz w:val="24"/>
                <w:szCs w:val="24"/>
                <w:lang w:eastAsia="en-US"/>
              </w:rPr>
            </w:pPr>
            <w:r w:rsidRPr="002A2FC1">
              <w:rPr>
                <w:rFonts w:ascii="Times New Roman" w:eastAsia="Times New Roman" w:hAnsi="Times New Roman"/>
                <w:sz w:val="24"/>
                <w:szCs w:val="24"/>
                <w:lang w:eastAsia="zh-CN"/>
              </w:rPr>
              <w:t>Предприятия бытового обслуживания</w:t>
            </w:r>
          </w:p>
        </w:tc>
        <w:tc>
          <w:tcPr>
            <w:tcW w:w="3260"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hAnsi="Times New Roman"/>
                <w:sz w:val="24"/>
                <w:szCs w:val="24"/>
                <w:lang w:eastAsia="en-US"/>
              </w:rPr>
              <w:t>Уровень территориальной доступности для населения, м/минут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Пешеходная доступность:</w:t>
            </w:r>
          </w:p>
        </w:tc>
      </w:tr>
      <w:tr w:rsidR="002E0670" w:rsidRPr="00540BA3" w:rsidTr="00AB0829">
        <w:trPr>
          <w:trHeight w:val="23"/>
        </w:trPr>
        <w:tc>
          <w:tcPr>
            <w:tcW w:w="2410"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napToGrid w:val="0"/>
              <w:spacing w:after="0" w:line="240" w:lineRule="auto"/>
              <w:rPr>
                <w:rFonts w:ascii="Times New Roman" w:hAnsi="Times New Roman"/>
                <w:b/>
                <w:sz w:val="24"/>
                <w:szCs w:val="24"/>
                <w:lang w:eastAsia="en-US"/>
              </w:rPr>
            </w:pPr>
          </w:p>
        </w:tc>
        <w:tc>
          <w:tcPr>
            <w:tcW w:w="3260"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napToGrid w:val="0"/>
              <w:spacing w:after="0" w:line="240" w:lineRule="auto"/>
              <w:rPr>
                <w:rFonts w:ascii="Times New Roman" w:hAnsi="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30 минут</w:t>
            </w:r>
          </w:p>
        </w:tc>
      </w:tr>
      <w:tr w:rsidR="002E0670" w:rsidRPr="00540BA3" w:rsidTr="00AB0829">
        <w:trPr>
          <w:trHeight w:val="23"/>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jc w:val="center"/>
              <w:rPr>
                <w:rFonts w:ascii="Times New Roman" w:eastAsia="Times New Roman" w:hAnsi="Times New Roman"/>
                <w:sz w:val="24"/>
                <w:szCs w:val="24"/>
                <w:lang w:eastAsia="zh-CN"/>
              </w:rPr>
            </w:pPr>
            <w:r w:rsidRPr="002A2FC1">
              <w:rPr>
                <w:rFonts w:ascii="Times New Roman" w:eastAsia="Times New Roman" w:hAnsi="Times New Roman"/>
                <w:b/>
                <w:sz w:val="24"/>
                <w:szCs w:val="24"/>
                <w:lang w:eastAsia="zh-CN"/>
              </w:rPr>
              <w:t>В области кредитно-финансового обслуживания</w:t>
            </w:r>
          </w:p>
        </w:tc>
      </w:tr>
      <w:tr w:rsidR="002E0670" w:rsidRPr="00BF13C8" w:rsidTr="00AB0829">
        <w:trPr>
          <w:trHeight w:val="23"/>
        </w:trPr>
        <w:tc>
          <w:tcPr>
            <w:tcW w:w="2410" w:type="dxa"/>
            <w:tcBorders>
              <w:top w:val="single" w:sz="4" w:space="0" w:color="000000"/>
              <w:left w:val="single" w:sz="4" w:space="0" w:color="000000"/>
              <w:bottom w:val="single" w:sz="4" w:space="0" w:color="000000"/>
            </w:tcBorders>
            <w:shd w:val="clear" w:color="auto" w:fill="auto"/>
            <w:vAlign w:val="center"/>
          </w:tcPr>
          <w:p w:rsidR="002E0670" w:rsidRPr="002A2FC1" w:rsidRDefault="002E0670" w:rsidP="00AB0829">
            <w:pPr>
              <w:spacing w:after="0" w:line="240" w:lineRule="auto"/>
              <w:rPr>
                <w:rFonts w:ascii="Times New Roman" w:hAnsi="Times New Roman"/>
                <w:sz w:val="24"/>
                <w:szCs w:val="24"/>
                <w:lang w:eastAsia="en-US"/>
              </w:rPr>
            </w:pPr>
            <w:r w:rsidRPr="002A2FC1">
              <w:rPr>
                <w:rFonts w:ascii="Times New Roman" w:eastAsia="Times New Roman" w:hAnsi="Times New Roman"/>
                <w:sz w:val="24"/>
                <w:szCs w:val="24"/>
                <w:lang w:eastAsia="zh-CN"/>
              </w:rPr>
              <w:t>Отделения банков</w:t>
            </w:r>
          </w:p>
        </w:tc>
        <w:tc>
          <w:tcPr>
            <w:tcW w:w="3260" w:type="dxa"/>
            <w:tcBorders>
              <w:top w:val="single" w:sz="4" w:space="0" w:color="000000"/>
              <w:left w:val="single" w:sz="4" w:space="0" w:color="000000"/>
              <w:bottom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hAnsi="Times New Roman"/>
                <w:sz w:val="24"/>
                <w:szCs w:val="24"/>
                <w:lang w:eastAsia="en-US"/>
              </w:rPr>
              <w:t>Уровень территориальной доступности для населения, м/минут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E0670" w:rsidRPr="002A2FC1" w:rsidRDefault="002E0670" w:rsidP="00AB0829">
            <w:pPr>
              <w:spacing w:after="0" w:line="240" w:lineRule="auto"/>
              <w:rPr>
                <w:rFonts w:ascii="Times New Roman" w:eastAsia="Times New Roman" w:hAnsi="Times New Roman"/>
                <w:sz w:val="24"/>
                <w:szCs w:val="24"/>
                <w:lang w:eastAsia="zh-CN"/>
              </w:rPr>
            </w:pPr>
            <w:r w:rsidRPr="002A2FC1">
              <w:rPr>
                <w:rFonts w:ascii="Times New Roman" w:eastAsia="Times New Roman" w:hAnsi="Times New Roman"/>
                <w:sz w:val="24"/>
                <w:szCs w:val="24"/>
                <w:lang w:eastAsia="zh-CN"/>
              </w:rPr>
              <w:t>Пешеходная доступность</w:t>
            </w:r>
          </w:p>
        </w:tc>
      </w:tr>
    </w:tbl>
    <w:p w:rsidR="002E0670" w:rsidRDefault="002E0670" w:rsidP="002E0670">
      <w:pPr>
        <w:spacing w:after="0" w:line="240" w:lineRule="auto"/>
        <w:ind w:firstLine="709"/>
        <w:jc w:val="center"/>
        <w:rPr>
          <w:rFonts w:ascii="Times New Roman" w:eastAsia="Times New Roman" w:hAnsi="Times New Roman"/>
          <w:b/>
          <w:sz w:val="24"/>
          <w:szCs w:val="24"/>
        </w:rPr>
      </w:pPr>
    </w:p>
    <w:p w:rsidR="00AB0829" w:rsidRDefault="00AB0829" w:rsidP="002E0670">
      <w:pPr>
        <w:spacing w:after="0" w:line="240" w:lineRule="auto"/>
        <w:ind w:firstLine="709"/>
        <w:jc w:val="center"/>
        <w:rPr>
          <w:rFonts w:ascii="Times New Roman" w:eastAsia="Times New Roman" w:hAnsi="Times New Roman"/>
          <w:b/>
          <w:sz w:val="28"/>
          <w:szCs w:val="28"/>
        </w:rPr>
      </w:pPr>
    </w:p>
    <w:p w:rsidR="00AB0829" w:rsidRDefault="00AB0829" w:rsidP="002E0670">
      <w:pPr>
        <w:spacing w:after="0" w:line="240" w:lineRule="auto"/>
        <w:ind w:firstLine="709"/>
        <w:jc w:val="center"/>
        <w:rPr>
          <w:rFonts w:ascii="Times New Roman" w:eastAsia="Times New Roman" w:hAnsi="Times New Roman"/>
          <w:b/>
          <w:sz w:val="28"/>
          <w:szCs w:val="28"/>
        </w:rPr>
      </w:pPr>
    </w:p>
    <w:p w:rsidR="00AB0829" w:rsidRDefault="00AB0829" w:rsidP="002E0670">
      <w:pPr>
        <w:spacing w:after="0" w:line="240" w:lineRule="auto"/>
        <w:ind w:firstLine="709"/>
        <w:jc w:val="center"/>
        <w:rPr>
          <w:rFonts w:ascii="Times New Roman" w:eastAsia="Times New Roman" w:hAnsi="Times New Roman"/>
          <w:b/>
          <w:sz w:val="28"/>
          <w:szCs w:val="28"/>
        </w:rPr>
      </w:pPr>
    </w:p>
    <w:p w:rsidR="00AB0829" w:rsidRDefault="00AB0829" w:rsidP="002E0670">
      <w:pPr>
        <w:spacing w:after="0" w:line="240" w:lineRule="auto"/>
        <w:ind w:firstLine="709"/>
        <w:jc w:val="center"/>
        <w:rPr>
          <w:rFonts w:ascii="Times New Roman" w:eastAsia="Times New Roman" w:hAnsi="Times New Roman"/>
          <w:b/>
          <w:sz w:val="28"/>
          <w:szCs w:val="28"/>
        </w:rPr>
      </w:pPr>
    </w:p>
    <w:p w:rsidR="00AB0829" w:rsidRDefault="00AB0829" w:rsidP="002E0670">
      <w:pPr>
        <w:spacing w:after="0" w:line="240" w:lineRule="auto"/>
        <w:ind w:firstLine="709"/>
        <w:jc w:val="center"/>
        <w:rPr>
          <w:rFonts w:ascii="Times New Roman" w:eastAsia="Times New Roman" w:hAnsi="Times New Roman"/>
          <w:b/>
          <w:sz w:val="28"/>
          <w:szCs w:val="28"/>
        </w:rPr>
      </w:pPr>
    </w:p>
    <w:p w:rsidR="00AB0829" w:rsidRDefault="00AB0829" w:rsidP="002E0670">
      <w:pPr>
        <w:spacing w:after="0" w:line="240" w:lineRule="auto"/>
        <w:ind w:firstLine="709"/>
        <w:jc w:val="center"/>
        <w:rPr>
          <w:rFonts w:ascii="Times New Roman" w:eastAsia="Times New Roman" w:hAnsi="Times New Roman"/>
          <w:b/>
          <w:sz w:val="28"/>
          <w:szCs w:val="28"/>
        </w:rPr>
      </w:pPr>
    </w:p>
    <w:p w:rsidR="002E0670" w:rsidRPr="00AB0829" w:rsidRDefault="002E0670" w:rsidP="002E0670">
      <w:pPr>
        <w:spacing w:after="0" w:line="240" w:lineRule="auto"/>
        <w:ind w:firstLine="709"/>
        <w:jc w:val="center"/>
        <w:rPr>
          <w:rFonts w:ascii="Times New Roman" w:eastAsia="Times New Roman" w:hAnsi="Times New Roman"/>
          <w:b/>
          <w:sz w:val="28"/>
          <w:szCs w:val="28"/>
        </w:rPr>
      </w:pPr>
      <w:r w:rsidRPr="00AB0829">
        <w:rPr>
          <w:rFonts w:ascii="Times New Roman" w:eastAsia="Times New Roman" w:hAnsi="Times New Roman"/>
          <w:b/>
          <w:sz w:val="28"/>
          <w:szCs w:val="28"/>
        </w:rPr>
        <w:t>6. ОЦЕНКА ЭФФЕКТИВНОСТИ МЕРОПРИЯТИЙ, ВКЛЮЧЕННЫХ В ПРОГРАММУ, В ТОМ ЧИСЛЕ, С ТОЧКИ ЗРЕНИЯ ДОСТИЖЕНИЯ РАСЧЕТНОГО УРОВНЯ ОБЕСПЕЧЕННОСТИ НАСЕЛЕНИЯ, ПОСЕЛЕНИЯ УСЛУГАМИ В ОБЛАСТЯХ, УКАЗАННЫХ В ПУНКТЕ 1 ТРЕБОВАНИЙ УТВЕРЖДЕННЫХ ПОСТАНОВЛЕНИЕМ ПРАВИТЕЛЬСТВА РФ ОТ 01.10.2015 ГОДА № 1050, В СООТВЕТСТВИИ С НОРМАТИВАМИ ГРАДОСТРОИТЕЛЬНОГО ПРОЕКТИРОВАНИЯ  КУХАРИВСКОГО  ПОСЕЛЕНИЯ ЕЙСКОГО РАЙОНА</w:t>
      </w:r>
    </w:p>
    <w:p w:rsidR="002E0670" w:rsidRPr="00AB0829" w:rsidRDefault="002E0670" w:rsidP="002E0670">
      <w:pPr>
        <w:spacing w:after="0" w:line="240" w:lineRule="auto"/>
        <w:ind w:firstLine="709"/>
        <w:jc w:val="center"/>
        <w:rPr>
          <w:rFonts w:ascii="Times New Roman" w:eastAsia="Times New Roman" w:hAnsi="Times New Roman"/>
          <w:b/>
          <w:sz w:val="28"/>
          <w:szCs w:val="28"/>
        </w:rPr>
      </w:pP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Программа комплексного развития социальной инфраструктуры Кухаривского с/п разработана в целях обеспечения пространственного развития территории, соответствующего качеству жизни населения, предусмотренному документами социально-экономического развития поселения, определяющими и содержащими цели и задачи социально-экономического развития территории поселения.</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В свою очередь, местные нормативы градостроительного проектирования Кухаривского СП позволяют обеспечить согласованность решений и показателей развития территории, устанавливаемых в документах социально-экономического развития и территориального планирования, таких как прогноз социально-экономического развития поселения и генплан поселения.</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Местные нормативы градостроительного проектирования поселения направлены на решение следующих основных задач:</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1) установление расчетных показателей, применение которых необходимо при разработке или корректировке градостроительной документации;</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2) распределение используемых при проектировании расчетных показателей на группы по видам градостроительной документации (словосочетания «документы градостроительного проектирования» и «градостроительная документация» используются в местных нормативах градостроительного проектирования как равнозначные);</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xml:space="preserve">3) обеспечение оценки качества градостроительной документации в плане соответствия её решений целям повышения качества жизни населения, установленным в документах социально-экономического развития; </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4) обеспечение постоянного контроля за соответствием решений градостроительной документации, изменяющимся социально-экономическим условиям на территории поселения.</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При внесении изменений в местные нормативы градостроительного проектирования поселения учитывались требования:</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охраны окружающей среды;</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санитарно-гигиенических норм;</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охраны памятников истории и культуры;</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интенсивности использования территорий иного назначения, выраженной в процентах застройки, иных показателях;</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пожарной безопасности.</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Мероприятия (инвестиционные проекты) по проектированию, строительству, реконструкции объектов социальной инфраструктуры поселения, отраженные в таблице 5 настоящей Программы, соответствуют нормативам градостроительного проектирования поселения, в том числе целям и задачам настоящей Программы. Нормативы обеспеченности общеобразовательными организациями приняты с учетом 100 % охвата детей основным общим образованием (1-9 классы – от 6,5 до 16 лет) и 75% охвата детей средним общим образованием (10-11 классы – от 16 до 18) при обучении в одну смену. При отсутствии данных по демографии и в поселениях-новостройках норматив принимать не менее 180 учащихся на 1 тыс. человек. Нормативы размеров земельных участков общеобразовательных организаций принимаются в соответствии со СНиП 2.07.01-89*</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Нормативы размеров земельных участков общеобразовательных организаций  при соответствующей вместимости: до 400 учащихся – 50 кв. м на 1 учащегося; 400-500 учащихся – 60 кв. м на 1 учащегося; 500-600 учащихся – 50 кв. м на 1 учащегося; 600-800 учащихся –  40 кв. м  на 1 учащегося; 800-1100 учащихся –  33 кв. м на 1 учащегося; 1100-1500 учащихся – 21 кв. м на 1 учащегося; 1500-2000 учащихся – 17 кв. м на  1 учащегося; свыше 2000 учащихся – 16 кв. м на 1 учащегося.</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Размеры земельных участков могут быть уменьшены на 20% – в условиях реконструкции.</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Пути подходов учащихся к общеобразовательным организациям с начальными классами не должны пересекать проезжую часть магистральных улиц в одном уровне. При расстояниях, свыше указанных, для обучающихся общеобразовательных организаций, расположенных в сельской местности, необходимо обеспечивать специальное транспортное обслуживание до общеобразовательной организации и обратно. Время в пути не должно превышать 30 минут в одну сторону. Нормативы обеспеченности организациями дополнительного образования приняты с учетом охвата 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или музыкальная, художественная, хореографическая школа – 2,7%.</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Размеры земельных участков организаций дополнительного образования устанавливаются заданием на проектирование.</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 обеспеченности межшкольными учебными комбинатами принят с учетом охвата 8% общего числа школьников 5-11 классов. Норматив размера земельного участка  – не менее 2 га на объект.</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xml:space="preserve">Нормативы обеспеченности населения лечебно-профилактическими медицинскими организациями, оказывающими медицинскую помощь в стационарных  и амбулаторных условиях, приняты в соответствии с Распоряжением Правительства РФ от 03.07.1996 №1063-р «О социальных нормативах и нормах». </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Нормативы размеров земельных участков и размещения лечебно-профилактическими медицинскими организациями, оказывающими медицинскую помощь в стационарных и амбулаторных условиях, приняты в соответствии с СанПиН 2.1.3.2630-10 «Санитарно-эпидемиологические требования к организациям, осуществляющим медицинскую деятельность».</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При вместимости стационарных учреждений:</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50 коек – 300 кв. м на 1 койку;</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150 коек – 200 кв. м на 1 койку;</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300-400 коек – 150 кв. м на 1 койку;</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500-600 коек – 100 кв. м на 1 койку;</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800 коек – 80 кв. м на 1 койку;</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1000 коек – 60 кв. м на 1 койку.</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Для нестационарных (амбулаторных) учреждений:</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0,1 га на 100 посещений в смену, но не менее 0,5 га на объект.</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В жилых и общественных зданиях, при наличии отдельного входа, допускается размещать медицинские организации с дневными стационарами, фельдшерско-акушерские пункты (ФАП), а также лечебно-профилактических медицинских организаций, оказывающих медицинскую помощь в амбулаторных условиях, мощностью не более 100 посещений в смену.</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Нормативы обеспеченности фельдшерско-акушерскими пунктами приняты в соответствии с Приказом Министерства здравоохранения СССР от 26.09.1978 №900 «О штатных нормативах медицинского, фармацевтического персонала и работников кухонь центральных районных и районных больниц сельских районов, центральных районных поликлиник сельских районов, городских больниц и поликлиник (амбулаторий) городов и поселков городского типа с населением до 25 тыс. человек, участковых больниц, амбулаторий в сельской местности и фельдшерско-акушерских пунктов» – 1 объект для сельских населенных пунктов:</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с численностью населения менее 300 человек – при удаленности от других лечебно-профилактических медицинских организаций 6 км;</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с численностью населения от 300 до 700 человек – при удаленности от других лечебно-профилактических медицинских организаций 4 км;</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с численностью населения более 700 человек – при удаленности от других лечебно-профилактических медицинских организаций 2 км.</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xml:space="preserve">Нормативы размеров земельных участков: </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для размещения ФАПов – 0,2 га на объект.</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для объектов скорой медицинской помощи   – 0,2 - 0,4 га на объект.</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 обеспеченности родильными домами, женскими консультациями и размеры их земельных участков устанавливаются заданием на проектирование.</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Нормативы обеспеченности населения аптечными организациями приняты в соответствии с Распоряжением Правительства РФ от 03.07.1996 №1063-р «О социальных нормативах и нормах»:</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для городских населенных пунктов с численностью населения до 50 тыс. человек 1 объект на 10 тыс. человек;</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для сельских населенных пунктов 1 объект на 6,2 тыс. человек.</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Нормативы размеров земельных для аптечных организаций:</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I-II групп – 0,3 га на объект или встроенные;</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III-V групп – 0,25 га на объект;</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xml:space="preserve">- VI-VIII – 0,2 га на объект.   </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Пешеходная доступность аптечных организаций в сельских поселениях - до 30 минут.</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Норматив обеспеченности населения объектами физкультуры и спорта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Рекомендуется размещать физкультурно-спортивные залы в населенных пунктах с численностью населения не менее 2 тыс. человек, плавательные бассейны в населенных пунктах с численностью населения не менее 5 тыс. человек. Размеры земельных участков физкультурно-спортивных залов, плавательных бассейнов, плоскостных спортивных сооружений устанавливаются заданием на проектирование. Размер земельного участка детско-юношеской спортивной школы – 1,5 га на объект. Долю физкультурно-спортивных сооружений, размещаемых в жилом районе, следует принимать от общей нормы, %:  территории — 35, спортивные залы — 50, бассейны —45</w:t>
      </w:r>
    </w:p>
    <w:p w:rsidR="002E0670" w:rsidRPr="002A2FC1"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Открытые спортивные площадки на дворовой территории многоквартирных жилых домов должны иметь вертикальную планировку и твердое (специальное спортивное, травмо-безопасное) покрытие, а также ограждение из стальной сетчатой конструкции высотой 2-4,5 м повышенного эстетического уровня.</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2A2FC1">
        <w:rPr>
          <w:rFonts w:ascii="Times New Roman" w:eastAsia="Times New Roman" w:hAnsi="Times New Roman"/>
          <w:sz w:val="28"/>
          <w:szCs w:val="28"/>
        </w:rPr>
        <w:t xml:space="preserve"> </w:t>
      </w:r>
      <w:r w:rsidRPr="00155BC3">
        <w:rPr>
          <w:rFonts w:ascii="Times New Roman" w:eastAsia="Times New Roman" w:hAnsi="Times New Roman"/>
          <w:sz w:val="28"/>
          <w:szCs w:val="28"/>
        </w:rPr>
        <w:t>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xml:space="preserve"> Радиус обслуживания спортивного центра, расположенного в поселении – 1500 м.</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 обеспеченности населения помещениями для культурно-досуговой деятельности принят в соответствии со СНиП 2.07.01-89* «Градостроительство. Планировка и застройка городских и сельских поселений» – 50-60 кв. м площади пола на 1 тыс. человек. Размеры земельных участков помещений для культурно-досуговой деятельности устанавливаются заданием на проектирование.</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 обеспеченности населения районными учреждениями культуры клубного типа принят в соответствии с Распоряжением Правительства РФ от 03.07.1996 №1063-р «О социальных нормативах и нормах» – 1 учреждение на муниципальный район. Учреждения культуры клубного типа должна составлять не менее 500 зрительских мест.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 обеспеченности населения музеями принят в соответствии с Распоряжением Правительства РФ от 03.07.1996 №1063-р «О социальных нормативах и нормах» при численности населения: от 5 до 10 тыс. человек – 1 объект.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Размеры земельных участков музеев устанавливаются заданием на проектирование.</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Нормативы обеспеченности населения сельскими учреждениями культуры клубного типа приняты в соответствии с Распоряжением Правительства РФ от 03.07.1996 №1063-р «О социальных нормативах и нормах»:</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xml:space="preserve"> - для сельских населенных пунктов – 200 мест на 1 тыс. человек.</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Размеры земельных участков городских и сельских учреждений культуры клубного типа устанавливаются заданием на проектирование.</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 обеспеченности населения библиотеками по соответствующим</w:t>
      </w:r>
      <w:r w:rsidRPr="00791B94">
        <w:rPr>
          <w:rFonts w:ascii="Times New Roman" w:eastAsia="Times New Roman" w:hAnsi="Times New Roman"/>
          <w:sz w:val="24"/>
          <w:szCs w:val="24"/>
        </w:rPr>
        <w:t xml:space="preserve">  </w:t>
      </w:r>
      <w:r w:rsidRPr="00155BC3">
        <w:rPr>
          <w:rFonts w:ascii="Times New Roman" w:eastAsia="Times New Roman" w:hAnsi="Times New Roman"/>
          <w:sz w:val="28"/>
          <w:szCs w:val="28"/>
        </w:rPr>
        <w:t>типам библиотек следует принимать:</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xml:space="preserve">для сельских поселений с численностью населения от 1000 до  3000 тыс. человек - общедоступная -1 объект. </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Размеры земельных участков для библиотек устанавливаются заданием на проектирование.</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Размещение отделений, узлов связи, почтамтов, агентств Роспечати, телеграфов, сельских телефонных станций, абонентских терминалов спутниковой связи, объектов радиовещания мощность (вместимость) и размеры необходимых участков принимать в соответствии с действующими нормами и правилами.</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Пешеходная доступность отделений почтовой связи, как учреждений второй степени необходимости определена: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для зон с неблагоприятными природными условиями – 200 м/2-5 мин.;</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для зон с относительно благоприятными природными условиями – 450 м/5-10 мин.;</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для зон с умеренными природными условиями – 500 м/10 мин (см. п.25 «Нормативы градостроительного проектирования размещения объектов социального и коммунально-бытового назначения»).</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Расчетная обеспеченность населения в торговых центрах (ТЦ) местного значения на 1000 жителей принимается из расчета: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xml:space="preserve">- 300 кв. метров в сельских поселениях. </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Радиус обслуживания ТЦ в  сельских поселениях – 2000 метров.</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Торговые центры сельских поселений с числом жителей, тыс. чел.:</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до 1 –  0,1-0,2 га;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св. 1 до 3 – 0,2-0,4 га;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от 3 до 4 – 0,4-0,6 га;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от 5 до 6 – 0,6-0,7 га;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от 7 до 10 – 0,7-0,8 га;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от 10 до 15 – 0,8-1,1 га;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от 15 до 20 – 1,0-1,2 га.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В случае автономного обеспечения ТЦ инженерными системами и коммуникациями, а также размещения на их территории подсобных зданий и сооружений площадь участка может быть увеличена до 50 %. Расчетную торговую площадь рынка следует предусматривать из расчета 24-30 кв. м торговой площади на 1000 жителей, с учетом обеспечения рационального использования территории. Рекомендуется обеспечивать минимальную плотность застройки территории розничных рынков не менее 50%. Проектирование новых и реконструкция существующих рынков розничной торговли  должно осуществляться с соблюдением санитарных и гигиенических требований СанПиН 2.3.5.021-94 «Санитарные правила для предприятий продовольственной торговли» (утв. постановлением Госкомсанэпиднадзора РФ от 30 декабря 1994 г. N 14). См. пост КК</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xml:space="preserve">Размеры земельных участков должны составлять от 7 до 14 кв. м на 1 кв. м торговой площади розничного рынка (комплекса) в зависимости от вместимости. </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На земельном участке розничного рынка проектируются следующие функциональные зоны:</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торговая зона (с подзонами продовольственных и непродовольственных торговых помещений);</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административно-складская зона;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хозяйственная зона;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зона стоянки автотранспорта;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зона подхода и распределения, связанных с рынком пешеходных потоков;</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зона озеленения и отдыха покупателей.</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При проектировании розничных рынков необходимо обеспечивать:</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безопасность пешеходного передвижения в пределах пешеходной зоны;</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возможности передвижения инвалидов и других маломобильных групп населения на всем пространстве пешеходной зоны;</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пешеходную доступность розничного рынка от остановок общественного пассажирского транспорта не более 250 метров;</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подъезд грузового автомобильного транспорта к торговым объектам с боковых и параллельных улиц без пересечения основного пешеходного пути;</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места парковки автомобилей на расстоянии не более 400 м от любой точки рынка;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длину перехода между наиболее удаленными объектами рынков не более 400 м;</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длину перехода из любой точки рынка до общественного туалета не более 200 м.</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xml:space="preserve">Требуемое расчетное количество машино-мест для парковки легковых автомобилей определяется из расчета 1 машино-место на 1 торговое место или на 10 кв. м торговой площади. </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На рынках, расположенных в общественно-деловых зонах, при размерах торговой площади до 1000 кв. м расчетное количество машино-мест составляет 25 машино-мест на 50 торговых мест.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 Планировку и застройку территории розничных рынков следует осуществлять в соответствии с постановлением главы администрации (губернатора) Краснодарского края от 29 апреля 2013 года №441 «Об утверждении основных требований к планировке и застройке розничных рынков на территории Краснодарского края, реконструкции и модернизации зданий, строений, сооружений и находящихся в них помещений».</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Нормативы размеров земельных участков для предприятий общественного питания приняты в соответствии со СНиП 2.07.01-89* «Градостроительство. Планировка и застройка городских и сельских поселений» при числе мест: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до 50 мест – 0,25-0,2 га на 100 мест;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от 50 до 150 мест – 0,2-0,15 га на 100 мест;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свыше 150 мест – 0,1 га на 100 мест.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Пешеходная доступность предприятий общественного питания, как учреждений второй степени необходимости определена:</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для зон с неблагоприятными природными условиями – 200 м/2-5 мин.;</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для зон с относительно благоприятными природными условиями – 450 м/5-10 мин.;</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для зон с умеренными природными условиями – 1300 м/10-30 мин (см. п.25 «Нормативы градостроительного проектирования размещения объектов социального и коммунально-бытового назначения»).</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 обеспеченности населения предприятиями бытового обслуживания принят в соответствии со СНиП 2.07.01-89* «Градостроительство. Планировка и застройка городских и сельских поселений»:</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для сельских населенных пунктов – 7 рабочих мест на 1 тыс. человек;</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Нормативы размеров земельных участков предприятий бытового обслуживания приняты в соответствии со СНиП 2.07.01-89* «Градостроительство. Планировка и застройка городских и сельских поселений» для предприятий мощностью:</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до 50 рабочих мест – 0,1-0,2 га на 10 рабочих мест;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от 50 до 150 рабочих мест – 0,05-0,08 га на 10 рабочих мест;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свыше 150 рабочих мест – 0,03-0,04 га на 10 рабочих мест.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xml:space="preserve">Пешеходная доступность предприятий бытового обслуживания, как учреждений второй степени необходимости определена: для зон с неблагоприятными природными условиями – 200 м/2-5 мин.; для зон с относительно благоприятными природными условиями – 450 м/5-10 мин.; для зон с умеренными природными условиями – 1300 м/10-30 мин (см. п.25 «Нормативы градостроительного проектирования размещения объектов социального и коммунально-бытового назначения»).    </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Прачечные</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 обеспеченности населения прачечными принят в соответствии со          СНиП 2.07.01-89* «Градостроительство. Планировка и застройка городских и сельских поселений»: для сельских населенных пунктов – 60 кг белья в смену на 1 тыс. человек.</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Нормативы размеров земельных участков прачечных приняты в соответствии со СНиП 2.07.01-89* «Градостроительство. Планировка и застройка городских и сельских поселений»:</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- 0,1-0,2 га на объект для прачечных самообслуживания;</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- 0,5-1,0 га на объект для фабрик-прачечных.</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Химчистки</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 обеспеченности населения химчистками принят в соответствии со СНиП 2.07.01-89* «Градостроительство. Планировка и застройка городских и сельских поселений»:</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для сельских населенных пунктов –  3,5 кг вещей в смену на 1 тыс. человек.</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Нормативы размеров земельных участков химчисток приняты в соответствии со СНиП 2.07.01-89* «Градостроительство. Планировка и застройка городских и сельских поселений»:</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- 0,1-0,2 га на объект для химчисток самообслуживания;</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- 0,5-1,0 га на объект для фабрик-химчисток;</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Бани.</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Нормативы обеспеченности населения банями приняты в соответствии со СНиП 2.07.01-89* «Градостроительство. Планировка и застройка городских и сельских поселений»:</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 для сельских населенных пунктов – 7 мест на 1 тыс. человек.</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Нормативы размеров земельных участков бань приняты в соответствии со                        СНиП 2.07.01-89* «Градостроительство. Планировка и застройка городских и сельских поселений» –  0,2-0,4 га на объект.</w:t>
      </w:r>
    </w:p>
    <w:p w:rsidR="002E0670" w:rsidRPr="00155BC3" w:rsidRDefault="002E0670" w:rsidP="002E0670">
      <w:pPr>
        <w:spacing w:after="0" w:line="240" w:lineRule="auto"/>
        <w:ind w:firstLine="709"/>
        <w:jc w:val="both"/>
        <w:rPr>
          <w:rFonts w:ascii="Times New Roman" w:eastAsia="Times New Roman" w:hAnsi="Times New Roman"/>
          <w:sz w:val="28"/>
          <w:szCs w:val="28"/>
        </w:rPr>
      </w:pPr>
      <w:r w:rsidRPr="00155BC3">
        <w:rPr>
          <w:rFonts w:ascii="Times New Roman" w:eastAsia="Times New Roman" w:hAnsi="Times New Roman"/>
          <w:sz w:val="28"/>
          <w:szCs w:val="28"/>
        </w:rPr>
        <w:t>Оценка социально-экономической эффективности мероприятий (инвестиционных проектов) по проектированию, строительству и реконструкции объектов социальной инфраструктуры, отраженные в таблице 5 настоящей Программы заключается в следующем.</w:t>
      </w:r>
    </w:p>
    <w:p w:rsidR="002E0670" w:rsidRPr="00155BC3" w:rsidRDefault="002E0670" w:rsidP="002E0670">
      <w:pPr>
        <w:spacing w:after="0" w:line="240" w:lineRule="auto"/>
        <w:ind w:firstLine="709"/>
        <w:jc w:val="both"/>
        <w:rPr>
          <w:rFonts w:ascii="Times New Roman" w:eastAsia="Times New Roman" w:hAnsi="Times New Roman"/>
          <w:sz w:val="28"/>
          <w:szCs w:val="28"/>
          <w:lang w:eastAsia="zh-CN"/>
        </w:rPr>
      </w:pPr>
      <w:r w:rsidRPr="00155BC3">
        <w:rPr>
          <w:rFonts w:ascii="Times New Roman" w:eastAsia="Times New Roman" w:hAnsi="Times New Roman"/>
          <w:sz w:val="28"/>
          <w:szCs w:val="28"/>
          <w:lang w:eastAsia="zh-CN"/>
        </w:rPr>
        <w:t xml:space="preserve">Оценка тенденций экономического роста территории в качестве одной из важнейших составляющих включает в себя анализ демографической ситуации. Возрастная, половая и национальная структуры населения выступают в качестве значимых факторов в определении проблем и перспектив развития рынка рабочей силы, а, следовательно, и производственного потенциала территории. Существует прямая зависимость между тенденциями изменения численности населения и экономическим развитием территории, в частности его производственной и социальной сферами. </w:t>
      </w:r>
    </w:p>
    <w:p w:rsidR="002E0670" w:rsidRPr="00155BC3" w:rsidRDefault="002E0670" w:rsidP="002E0670">
      <w:pPr>
        <w:spacing w:after="0" w:line="240" w:lineRule="auto"/>
        <w:ind w:firstLine="709"/>
        <w:jc w:val="both"/>
        <w:rPr>
          <w:rFonts w:ascii="Times New Roman" w:eastAsia="Times New Roman" w:hAnsi="Times New Roman"/>
          <w:sz w:val="28"/>
          <w:szCs w:val="28"/>
          <w:lang w:eastAsia="zh-CN"/>
        </w:rPr>
      </w:pPr>
      <w:r w:rsidRPr="00155BC3">
        <w:rPr>
          <w:rFonts w:ascii="Times New Roman" w:eastAsia="Times New Roman" w:hAnsi="Times New Roman"/>
          <w:sz w:val="28"/>
          <w:szCs w:val="28"/>
          <w:lang w:eastAsia="zh-CN"/>
        </w:rPr>
        <w:t>В состав  Кухаривского  сельского поселения входят  4 ( четыре) населенный пункта – с.Воронцовка, с. Кухаривка , с. Красноармейское, х. Приазовка.</w:t>
      </w:r>
    </w:p>
    <w:p w:rsidR="002E0670" w:rsidRPr="00155BC3" w:rsidRDefault="002E0670" w:rsidP="002E0670">
      <w:pPr>
        <w:spacing w:after="0" w:line="240" w:lineRule="auto"/>
        <w:ind w:firstLine="709"/>
        <w:jc w:val="both"/>
        <w:rPr>
          <w:rFonts w:ascii="Times New Roman" w:eastAsia="Times New Roman" w:hAnsi="Times New Roman"/>
          <w:sz w:val="28"/>
          <w:szCs w:val="28"/>
          <w:lang w:eastAsia="zh-CN"/>
        </w:rPr>
      </w:pPr>
      <w:r w:rsidRPr="00155BC3">
        <w:rPr>
          <w:rFonts w:ascii="Times New Roman" w:eastAsia="Times New Roman" w:hAnsi="Times New Roman"/>
          <w:sz w:val="28"/>
          <w:szCs w:val="28"/>
          <w:lang w:eastAsia="zh-CN"/>
        </w:rPr>
        <w:t>Проектная численность  Кухаривского  сельского поселения на первую очередь строительства до 2022 года ориентировочно составит 5.1 тыс. человек, на расчетный срок до 2032 года – 6.</w:t>
      </w:r>
      <w:r>
        <w:rPr>
          <w:rFonts w:ascii="Times New Roman" w:eastAsia="Times New Roman" w:hAnsi="Times New Roman"/>
          <w:sz w:val="28"/>
          <w:szCs w:val="28"/>
          <w:lang w:eastAsia="zh-CN"/>
        </w:rPr>
        <w:t>0</w:t>
      </w:r>
      <w:r w:rsidRPr="00155BC3">
        <w:rPr>
          <w:rFonts w:ascii="Times New Roman" w:eastAsia="Times New Roman" w:hAnsi="Times New Roman"/>
          <w:sz w:val="28"/>
          <w:szCs w:val="28"/>
          <w:lang w:eastAsia="zh-CN"/>
        </w:rPr>
        <w:t>тыс. человек. По результатам прогноза ожидается рост численности населения муниципального образования на 12%.</w:t>
      </w:r>
    </w:p>
    <w:p w:rsidR="002E0670" w:rsidRPr="00550881" w:rsidRDefault="002E0670" w:rsidP="002E0670">
      <w:pPr>
        <w:spacing w:after="0" w:line="240" w:lineRule="auto"/>
        <w:ind w:firstLine="709"/>
        <w:jc w:val="both"/>
        <w:rPr>
          <w:rFonts w:ascii="Times New Roman" w:eastAsia="Times New Roman" w:hAnsi="Times New Roman"/>
          <w:color w:val="FF0000"/>
          <w:sz w:val="28"/>
          <w:szCs w:val="28"/>
          <w:lang w:eastAsia="zh-CN"/>
        </w:rPr>
      </w:pPr>
      <w:r w:rsidRPr="00550881">
        <w:rPr>
          <w:rFonts w:ascii="Times New Roman" w:eastAsia="Times New Roman" w:hAnsi="Times New Roman"/>
          <w:sz w:val="28"/>
          <w:szCs w:val="28"/>
          <w:lang w:eastAsia="zh-CN"/>
        </w:rPr>
        <w:t>Плотность населения в границах муниципального образования измениться с 32,6чел./кв. км до 38 чел./кв. км.</w:t>
      </w:r>
    </w:p>
    <w:p w:rsidR="002E0670" w:rsidRPr="00550881" w:rsidRDefault="002E0670" w:rsidP="002E0670">
      <w:pPr>
        <w:spacing w:after="0" w:line="240" w:lineRule="auto"/>
        <w:ind w:firstLine="709"/>
        <w:jc w:val="both"/>
        <w:rPr>
          <w:rFonts w:ascii="Times New Roman" w:eastAsia="TimesNewRomanPSMT" w:hAnsi="Times New Roman"/>
          <w:sz w:val="28"/>
          <w:szCs w:val="28"/>
          <w:lang w:eastAsia="zh-CN"/>
        </w:rPr>
      </w:pPr>
      <w:r w:rsidRPr="00550881">
        <w:rPr>
          <w:rFonts w:ascii="Times New Roman" w:eastAsia="TimesNewRomanPSMT" w:hAnsi="Times New Roman"/>
          <w:sz w:val="28"/>
          <w:szCs w:val="28"/>
          <w:lang w:eastAsia="zh-CN"/>
        </w:rPr>
        <w:t xml:space="preserve">Установление расчетных показателей в местных нормативах градостроительного проектирования должно выполняться с учетом территориальных особенностей </w:t>
      </w:r>
      <w:r w:rsidRPr="00550881">
        <w:rPr>
          <w:rFonts w:ascii="Times New Roman" w:hAnsi="Times New Roman"/>
          <w:sz w:val="28"/>
          <w:szCs w:val="28"/>
          <w:lang w:eastAsia="en-US"/>
        </w:rPr>
        <w:t>поселения</w:t>
      </w:r>
      <w:r w:rsidRPr="00550881">
        <w:rPr>
          <w:rFonts w:ascii="Times New Roman" w:eastAsia="TimesNewRomanPSMT" w:hAnsi="Times New Roman"/>
          <w:sz w:val="28"/>
          <w:szCs w:val="28"/>
          <w:lang w:eastAsia="zh-CN"/>
        </w:rPr>
        <w:t xml:space="preserve">, выраженных в природно-климатических, социально-демографических, национальных, инфраструктурных, экономических и иных аспектах. </w:t>
      </w:r>
    </w:p>
    <w:p w:rsidR="002E0670" w:rsidRPr="00550881" w:rsidRDefault="002E0670" w:rsidP="002E0670">
      <w:pPr>
        <w:autoSpaceDE w:val="0"/>
        <w:spacing w:after="0" w:line="240" w:lineRule="auto"/>
        <w:ind w:firstLine="709"/>
        <w:jc w:val="both"/>
        <w:rPr>
          <w:rFonts w:ascii="Times New Roman" w:eastAsia="Times New Roman" w:hAnsi="Times New Roman"/>
          <w:sz w:val="28"/>
          <w:szCs w:val="28"/>
          <w:lang w:eastAsia="zh-CN"/>
        </w:rPr>
      </w:pPr>
      <w:r w:rsidRPr="00550881">
        <w:rPr>
          <w:rFonts w:ascii="Times New Roman" w:eastAsia="TimesNewRomanPSMT" w:hAnsi="Times New Roman"/>
          <w:sz w:val="28"/>
          <w:szCs w:val="28"/>
          <w:lang w:eastAsia="zh-CN"/>
        </w:rPr>
        <w:t>В качестве отличительных особенностей были выделены следующие:</w:t>
      </w:r>
    </w:p>
    <w:p w:rsidR="002E0670" w:rsidRPr="00550881" w:rsidRDefault="002E0670" w:rsidP="002E0670">
      <w:pPr>
        <w:numPr>
          <w:ilvl w:val="0"/>
          <w:numId w:val="7"/>
        </w:numPr>
        <w:suppressAutoHyphens/>
        <w:snapToGrid w:val="0"/>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численность населения и тип поселения;</w:t>
      </w:r>
    </w:p>
    <w:p w:rsidR="002E0670" w:rsidRPr="00550881" w:rsidRDefault="002E0670" w:rsidP="002E0670">
      <w:pPr>
        <w:numPr>
          <w:ilvl w:val="0"/>
          <w:numId w:val="7"/>
        </w:numPr>
        <w:suppressAutoHyphens/>
        <w:snapToGrid w:val="0"/>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природно-климатическое районирование.</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Нормативы обеспеченности объектами социального и культурно-бытового обслуживания необходимо использовать в зависимости от численности населения административно-территориальной единицы.</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По численности населения городские и сельские поселения разделены на следующие группы:</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городские поселения</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менее 2 тыс. человек;</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от 2 до 5 тыс. человек;</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от 5 до 10 тыс. человек;</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сельские поселения</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менее 0,5 тыс. человек;</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от 0,5 до 1 тыс. человек;</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от 1 до 2 тыс. человек;</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от 2 до 5 тыс. человек;</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от 5 до 10 тыс. человек;</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Распределение городских и сельских поселений по численности населения является основным фактором при определении значений расчетных показателей минимально допустимого уровня обеспеченности для объектов</w:t>
      </w:r>
      <w:r w:rsidRPr="00550881">
        <w:rPr>
          <w:rFonts w:ascii="Times New Roman" w:eastAsia="Times New Roman" w:hAnsi="Times New Roman"/>
          <w:i/>
          <w:sz w:val="28"/>
          <w:szCs w:val="28"/>
          <w:lang w:eastAsia="zh-CN"/>
        </w:rPr>
        <w:t xml:space="preserve"> </w:t>
      </w:r>
      <w:r w:rsidRPr="00550881">
        <w:rPr>
          <w:rFonts w:ascii="Times New Roman" w:eastAsia="Times New Roman" w:hAnsi="Times New Roman"/>
          <w:sz w:val="28"/>
          <w:szCs w:val="28"/>
          <w:lang w:eastAsia="zh-CN"/>
        </w:rPr>
        <w:t>местного значения:</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xml:space="preserve">- музеи; </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выставочные залы;</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библиотеки;</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учреждения культуры клубного типа.</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xml:space="preserve">Большое значение имеет тип поселений (городской/сельский), определяющий целесообразность размещения объектов и значение норматива. </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xml:space="preserve">В сельских поселениях уровень обеспеченности объектами социального и культурно-бытового обслуживания устанавливается выше, чем для городских, но перечень предоставляемых услуг при этом меньше. Разнообразие объектов социального и культурно-бытового обслуживания в городской местности, обеспеченное необходимой численностью населения, формирует систему предоставления взаимозаменяемых услуг, позволяя тем самым сокращать норматив. В сельской местности, ассортимент предоставляемых услуг минимален, но охват населения выше. </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Таким образом, дифференциация по численности населения и типу поселения позволяет рационально распределять элементы системы обслуживания, обеспечивая при этом необходимый перечень предоставляемых услуг.</w:t>
      </w:r>
    </w:p>
    <w:p w:rsidR="002E0670" w:rsidRPr="00550881" w:rsidRDefault="002E0670" w:rsidP="002E0670">
      <w:pPr>
        <w:spacing w:after="0" w:line="240" w:lineRule="auto"/>
        <w:ind w:firstLine="709"/>
        <w:contextualSpacing/>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По строительно-климатическому районированию, в соответствии со СНиП 23-01-99</w:t>
      </w:r>
      <w:r w:rsidRPr="00550881">
        <w:rPr>
          <w:rFonts w:ascii="Times New Roman" w:eastAsia="Times New Roman" w:hAnsi="Times New Roman"/>
          <w:sz w:val="28"/>
          <w:szCs w:val="28"/>
          <w:vertAlign w:val="superscript"/>
          <w:lang w:eastAsia="zh-CN"/>
        </w:rPr>
        <w:t>*</w:t>
      </w:r>
      <w:r w:rsidRPr="00550881">
        <w:rPr>
          <w:rFonts w:ascii="Times New Roman" w:eastAsia="Times New Roman" w:hAnsi="Times New Roman"/>
          <w:sz w:val="28"/>
          <w:szCs w:val="28"/>
          <w:lang w:eastAsia="zh-CN"/>
        </w:rPr>
        <w:t xml:space="preserve"> «Строительная климатология» входит в III район, подрайон III Б умеренно-континентального климата и к сухой зоне по влажности. </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xml:space="preserve">Дифференцирование поселений по природно-климатическому районированию позволяет установить минимально допустимый уровень обеспеченности объектами местного значения, их размеры земельных участков и </w:t>
      </w:r>
      <w:r w:rsidRPr="00550881">
        <w:rPr>
          <w:rFonts w:ascii="Times New Roman" w:hAnsi="Times New Roman"/>
          <w:sz w:val="28"/>
          <w:szCs w:val="28"/>
          <w:lang w:eastAsia="en-US"/>
        </w:rPr>
        <w:t>уровень территориальной доступности объектов для населения с учетом климатических особенностей территорий.</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Нормативы минимально допустимого уровня обеспеченности установлены:</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для объектов местного значения:</w:t>
      </w:r>
    </w:p>
    <w:p w:rsidR="002E0670" w:rsidRPr="00550881" w:rsidRDefault="002E0670" w:rsidP="002E0670">
      <w:pPr>
        <w:autoSpaceDE w:val="0"/>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физкультурно-спортивные залы;</w:t>
      </w:r>
    </w:p>
    <w:p w:rsidR="002E0670" w:rsidRPr="00550881" w:rsidRDefault="002E0670" w:rsidP="002E0670">
      <w:pPr>
        <w:autoSpaceDE w:val="0"/>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плавательные бассейны;</w:t>
      </w:r>
    </w:p>
    <w:p w:rsidR="002E0670" w:rsidRPr="00550881" w:rsidRDefault="002E0670" w:rsidP="002E0670">
      <w:pPr>
        <w:autoSpaceDE w:val="0"/>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плоскостные сооружения.</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xml:space="preserve">Нормативы обеспеченности объектами местного значения в области физической культуры и массового спорта установлены с учетом целевых показателей документов стратегического и социально-экономического планирования поселения, показатели обеспеченности спортивными сооружениями направлены на достижение целевых показателей. </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Для перехода от целевых показателей документов стратегического и социально-экономического планирования к  удельным значениям нормативов минимально допустимого уровня обеспеченности (кв. м площади пола на 1 тыс. человек; кв. м на 1 тыс. человек; кв. м зеркала воды на 1 тыс. человек) объектов физической культуры и спорта были использована следующая формула:</w:t>
      </w:r>
    </w:p>
    <w:p w:rsidR="002E0670" w:rsidRPr="00550881" w:rsidRDefault="00BD6B62" w:rsidP="002E0670">
      <w:pPr>
        <w:widowControl w:val="0"/>
        <w:spacing w:after="0" w:line="240" w:lineRule="auto"/>
        <w:ind w:firstLine="851"/>
        <w:jc w:val="center"/>
        <w:rPr>
          <w:rFonts w:ascii="Times New Roman" w:eastAsia="Bookman Old Style" w:hAnsi="Times New Roman"/>
          <w:sz w:val="28"/>
          <w:szCs w:val="28"/>
          <w:lang w:eastAsia="zh-CN"/>
        </w:rPr>
      </w:pPr>
      <w:r w:rsidRPr="00BD6B62">
        <w:rPr>
          <w:rFonts w:ascii="Bookman Old Style" w:eastAsia="Bookman Old Style" w:hAnsi="Bookman Old Style" w:cs="Bookman Old Style"/>
          <w:position w:val="-19"/>
          <w:sz w:val="28"/>
          <w:szCs w:val="28"/>
          <w:lang w:eastAsia="zh-CN"/>
        </w:rPr>
        <w:pict>
          <v:shape id="_x0000_i1026" type="#_x0000_t75" style="width:147pt;height:28.5pt" filled="t">
            <v:fill color2="black"/>
            <v:imagedata r:id="rId10" o:title=""/>
          </v:shape>
        </w:pict>
      </w:r>
    </w:p>
    <w:p w:rsidR="002E0670" w:rsidRPr="00550881" w:rsidRDefault="002E0670" w:rsidP="002E0670">
      <w:pPr>
        <w:widowControl w:val="0"/>
        <w:spacing w:after="0" w:line="240" w:lineRule="auto"/>
        <w:ind w:firstLine="709"/>
        <w:jc w:val="both"/>
        <w:rPr>
          <w:rFonts w:ascii="Times New Roman" w:eastAsia="Bookman Old Style" w:hAnsi="Times New Roman"/>
          <w:sz w:val="28"/>
          <w:szCs w:val="28"/>
          <w:lang w:eastAsia="zh-CN"/>
        </w:rPr>
      </w:pPr>
      <w:r w:rsidRPr="00550881">
        <w:rPr>
          <w:rFonts w:ascii="Times New Roman" w:eastAsia="Bookman Old Style" w:hAnsi="Times New Roman"/>
          <w:sz w:val="28"/>
          <w:szCs w:val="28"/>
          <w:lang w:eastAsia="zh-CN"/>
        </w:rPr>
        <w:t>где:</w:t>
      </w:r>
    </w:p>
    <w:p w:rsidR="002E0670" w:rsidRPr="00550881" w:rsidRDefault="002E0670" w:rsidP="002E0670">
      <w:pPr>
        <w:widowControl w:val="0"/>
        <w:spacing w:after="0" w:line="240" w:lineRule="auto"/>
        <w:ind w:firstLine="709"/>
        <w:jc w:val="both"/>
        <w:rPr>
          <w:rFonts w:ascii="Times New Roman" w:eastAsia="Bookman Old Style" w:hAnsi="Times New Roman"/>
          <w:sz w:val="28"/>
          <w:szCs w:val="28"/>
          <w:lang w:eastAsia="zh-CN"/>
        </w:rPr>
      </w:pPr>
      <w:r w:rsidRPr="00550881">
        <w:rPr>
          <w:rFonts w:ascii="Times New Roman" w:eastAsia="Bookman Old Style" w:hAnsi="Times New Roman"/>
          <w:sz w:val="28"/>
          <w:szCs w:val="28"/>
          <w:lang w:eastAsia="zh-CN"/>
        </w:rPr>
        <w:t>Н</w:t>
      </w:r>
      <w:r w:rsidRPr="00550881">
        <w:rPr>
          <w:rFonts w:ascii="Times New Roman" w:eastAsia="Bookman Old Style" w:hAnsi="Times New Roman"/>
          <w:sz w:val="28"/>
          <w:szCs w:val="28"/>
          <w:vertAlign w:val="subscript"/>
          <w:lang w:eastAsia="zh-CN"/>
        </w:rPr>
        <w:t>С</w:t>
      </w:r>
      <w:r w:rsidRPr="00550881">
        <w:rPr>
          <w:rFonts w:ascii="Times New Roman" w:eastAsia="Bookman Old Style" w:hAnsi="Times New Roman"/>
          <w:sz w:val="28"/>
          <w:szCs w:val="28"/>
          <w:lang w:eastAsia="zh-CN"/>
        </w:rPr>
        <w:t xml:space="preserve"> – норматив обеспеченности спортивными сооружениями, кв. м площади пола, кв. м зеркала воды, кв. м общей площади на 1 тыс. человек;</w:t>
      </w:r>
    </w:p>
    <w:p w:rsidR="002E0670" w:rsidRPr="00550881" w:rsidRDefault="002E0670" w:rsidP="002E0670">
      <w:pPr>
        <w:widowControl w:val="0"/>
        <w:spacing w:after="0" w:line="240" w:lineRule="auto"/>
        <w:ind w:firstLine="709"/>
        <w:jc w:val="both"/>
        <w:rPr>
          <w:rFonts w:ascii="Bookman Old Style" w:eastAsia="Bookman Old Style" w:hAnsi="Bookman Old Style" w:cs="Bookman Old Style"/>
          <w:sz w:val="28"/>
          <w:szCs w:val="28"/>
          <w:lang w:eastAsia="zh-CN"/>
        </w:rPr>
      </w:pPr>
      <w:r w:rsidRPr="00550881">
        <w:rPr>
          <w:rFonts w:ascii="Times New Roman" w:eastAsia="Bookman Old Style" w:hAnsi="Times New Roman"/>
          <w:sz w:val="28"/>
          <w:szCs w:val="28"/>
          <w:lang w:eastAsia="zh-CN"/>
        </w:rPr>
        <w:t>В – возрастной коэффициент;</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А – коэффициент активности населения по данному виду обслуживания;</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Ч – частота посещения спортивного сооружения одним активным жителем в течение года;</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М – удельная комфортная мощность, кв. м площади на одного посетителя;</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Д – количество дней работы спортивного сооружения в году;</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val="en-US" w:eastAsia="zh-CN"/>
        </w:rPr>
        <w:t>C</w:t>
      </w:r>
      <w:r w:rsidRPr="00550881">
        <w:rPr>
          <w:rFonts w:ascii="Times New Roman" w:eastAsia="Times New Roman" w:hAnsi="Times New Roman"/>
          <w:sz w:val="28"/>
          <w:szCs w:val="28"/>
          <w:lang w:eastAsia="zh-CN"/>
        </w:rPr>
        <w:t xml:space="preserve"> – коэффициент сменности спортивного сооружения в день;</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З – средний коэффициент единовременной загрузки (наполняемости) спортивного сооружения.</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xml:space="preserve">Произведение возрастного коэффициента и коэффициента активности населения по данному виду обслуживания представляют собой долю численности населения, систематически занимающегося физической культурой и массовым спортом в общей численности населения поселения. </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Частота посещения спортивного сооружения одним активным жителем определяется числом, систематически занимающихся лиц (не менее трех раз в неделю, при объеме двигательной активности не менее 6 часов).</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xml:space="preserve">Удельная комфортная мощность на одного посетителя определена на основании методики расчета единовременной пропускной способности спортивных сооружений различного вида (приказ Росстата от 23.10.2012 №562 «Об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 </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xml:space="preserve">Количество рабочих дней в году определено как среднее – 250 (разница может колебаться в пределах нескольких дней). </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Коэффициент сменности работы предприятия в день - количество смен работы спортивного сооружения в день.</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В соответствии с распоряжением Правительства Российской Федерации от 3 июля 1996 №1063-р «Социальные нормативы и нормы» установлен норматив единовременной пропускной способности всех видов объектов физической культуры и спорта – 0,19 тыс. человек на 1 тыс. человек.</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Нормативы минимально допустимого уровня обеспеченности объектами физической культуры и спорта и их единовременной пропускной способности определены суммарно с учетом объектов, находящихся в ведении поселения, а также объектов иного значения.</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Полученные при расчете нормативные значения расчетных показателей минимально допустимого уровня обеспеченности объектами физической культуры и спорта соответствуют федеральным нормативам, определенным распоряжением Правительства Российской Федерации от 3 июля 1996 №1063-р «Социальные нормативы и нормы».</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Согласно информации Федеральной службы по надзору в сфере защиты прав потребителей и благополучия человека от 29.12.2012 «Об использовании помещений образовательных учреждений для занятия спортом и физкультурой» разрешается использование спортивных сооружений (физкультурно-спортивные залы, плавательные бассейны, плоскостные сооружения) образовательных организаций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при условии соблюдения режима уборки указанных помещений. Следовательно, мощностные характеристики спортивных сооружений, размещенных при образовательных организациях, должны быть учтены при оценке уровня обеспеченности населения спортивными сооружениями. На основании ранее действовавших обоснованных расчетных показателей, с учётом сложившейся практики проектирования установлены расчетные показатели минимально допустимых размеров земельных участков для спортивных сооружений:</w:t>
      </w:r>
    </w:p>
    <w:p w:rsidR="002E0670" w:rsidRPr="00550881" w:rsidRDefault="002E0670" w:rsidP="002E0670">
      <w:pPr>
        <w:tabs>
          <w:tab w:val="left" w:pos="851"/>
        </w:tabs>
        <w:autoSpaceDE w:val="0"/>
        <w:spacing w:after="0" w:line="240" w:lineRule="auto"/>
        <w:ind w:firstLine="709"/>
        <w:contextualSpacing/>
        <w:jc w:val="both"/>
        <w:rPr>
          <w:rFonts w:ascii="Times New Roman" w:hAnsi="Times New Roman"/>
          <w:sz w:val="28"/>
          <w:szCs w:val="28"/>
          <w:lang w:eastAsia="en-US"/>
        </w:rPr>
      </w:pPr>
      <w:r w:rsidRPr="00550881">
        <w:rPr>
          <w:rFonts w:ascii="Times New Roman" w:hAnsi="Times New Roman"/>
          <w:sz w:val="28"/>
          <w:szCs w:val="28"/>
          <w:lang w:eastAsia="en-US"/>
        </w:rPr>
        <w:t>- физкультурно-спортивные залы – 80 кв. м на 1 тыс. человек;</w:t>
      </w:r>
    </w:p>
    <w:p w:rsidR="002E0670" w:rsidRPr="00550881" w:rsidRDefault="002E0670" w:rsidP="002E0670">
      <w:pPr>
        <w:tabs>
          <w:tab w:val="left" w:pos="851"/>
        </w:tabs>
        <w:autoSpaceDE w:val="0"/>
        <w:spacing w:after="0" w:line="240" w:lineRule="auto"/>
        <w:ind w:firstLine="709"/>
        <w:contextualSpacing/>
        <w:jc w:val="both"/>
        <w:rPr>
          <w:rFonts w:ascii="Times New Roman" w:hAnsi="Times New Roman"/>
          <w:sz w:val="28"/>
          <w:szCs w:val="28"/>
          <w:lang w:eastAsia="en-US"/>
        </w:rPr>
      </w:pPr>
      <w:r w:rsidRPr="00550881">
        <w:rPr>
          <w:rFonts w:ascii="Times New Roman" w:hAnsi="Times New Roman"/>
          <w:sz w:val="28"/>
          <w:szCs w:val="28"/>
          <w:lang w:eastAsia="en-US"/>
        </w:rPr>
        <w:t>- плоскостные сооружения – 0,7-0,9 га на 1 тыс. человек.</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Нормативы минимально допустимого уровня обеспеченности установлены:</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для объектов местного значения в области культуры:</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библиотеки;</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учреждения культуры клубного типа;</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музеи.</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Нормативы обеспеченности библиотеками, учреждениями культуры клубного типа, музеями местного значения установлены на основании Распоряжения Правительства Российской Федерации от 30.07.1996 №1063-р «О социальных нормативах и нормах».</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xml:space="preserve">Для поселений нормативы обеспеченности учреждениями культуры клубного типа установлены исходя из численности населения данных поселений и мощностных характеристик, приходящихся на 1 тыс. человек. </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В соответствии с распоряжением Правительства Российской Федерации от 19.10.1999 № 1683-р (ред. от 23.11.2009) «О методике определения нормативной потребности субъектов Российской Федерации в объектах социальной инфраструктуры» мощностная характеристика центрального учреждения культуры клубного типа должна составлять не менее 500 зрительских мест.</w:t>
      </w:r>
    </w:p>
    <w:p w:rsidR="002E0670" w:rsidRPr="00550881" w:rsidRDefault="002E0670" w:rsidP="002E0670">
      <w:pPr>
        <w:spacing w:after="0" w:line="240" w:lineRule="auto"/>
        <w:ind w:firstLine="709"/>
        <w:jc w:val="both"/>
        <w:rPr>
          <w:rFonts w:ascii="Times New Roman" w:eastAsia="Times New Roman" w:hAnsi="Times New Roman"/>
          <w:sz w:val="28"/>
          <w:szCs w:val="28"/>
          <w:lang w:eastAsia="zh-CN"/>
        </w:rPr>
      </w:pPr>
      <w:r w:rsidRPr="00550881">
        <w:rPr>
          <w:rFonts w:ascii="Times New Roman" w:eastAsia="Times New Roman" w:hAnsi="Times New Roman"/>
          <w:sz w:val="28"/>
          <w:szCs w:val="28"/>
          <w:lang w:eastAsia="zh-CN"/>
        </w:rPr>
        <w:t xml:space="preserve">Нормативы размеров земельных участков для объектов культурно-досугового назначения местного значения определены согласно действующим нормативным документам и рекомендациям по проектированию соответствующих объектов культурно-досугового назначения. </w:t>
      </w:r>
    </w:p>
    <w:p w:rsidR="002E0670" w:rsidRPr="00D3299C" w:rsidRDefault="002E0670" w:rsidP="002E0670">
      <w:pPr>
        <w:spacing w:after="0" w:line="240" w:lineRule="auto"/>
        <w:ind w:firstLine="709"/>
        <w:jc w:val="both"/>
        <w:rPr>
          <w:rFonts w:ascii="Times New Roman" w:eastAsia="Times New Roman" w:hAnsi="Times New Roman"/>
          <w:sz w:val="28"/>
          <w:szCs w:val="28"/>
          <w:lang w:eastAsia="zh-CN"/>
        </w:rPr>
      </w:pPr>
      <w:r w:rsidRPr="00D3299C">
        <w:rPr>
          <w:rFonts w:ascii="Times New Roman" w:eastAsia="Times New Roman" w:hAnsi="Times New Roman"/>
          <w:sz w:val="28"/>
          <w:szCs w:val="28"/>
          <w:lang w:eastAsia="zh-CN"/>
        </w:rPr>
        <w:t xml:space="preserve">Минимальные размеры земельных участков для библиотек установлены согласно СНиП </w:t>
      </w:r>
      <w:r w:rsidRPr="00D3299C">
        <w:rPr>
          <w:rFonts w:ascii="Times New Roman" w:eastAsia="Times New Roman" w:hAnsi="Times New Roman"/>
          <w:iCs/>
          <w:sz w:val="28"/>
          <w:szCs w:val="28"/>
        </w:rPr>
        <w:t>31-06-2009</w:t>
      </w:r>
      <w:r w:rsidRPr="00D3299C">
        <w:rPr>
          <w:rFonts w:ascii="Times New Roman" w:eastAsia="Times New Roman" w:hAnsi="Times New Roman"/>
          <w:i/>
          <w:iCs/>
          <w:sz w:val="28"/>
          <w:szCs w:val="28"/>
        </w:rPr>
        <w:t xml:space="preserve"> «</w:t>
      </w:r>
      <w:r w:rsidRPr="00D3299C">
        <w:rPr>
          <w:rFonts w:ascii="Times New Roman" w:eastAsia="Times New Roman" w:hAnsi="Times New Roman"/>
          <w:sz w:val="28"/>
          <w:szCs w:val="28"/>
          <w:lang w:eastAsia="zh-CN"/>
        </w:rPr>
        <w:t>Общественные здания и сооружения», а также ранее действовавших обоснованных расчетных показателей, с учётом сложившейся практики проектирования:</w:t>
      </w:r>
    </w:p>
    <w:p w:rsidR="002E0670" w:rsidRPr="00D3299C" w:rsidRDefault="002E0670" w:rsidP="002E0670">
      <w:pPr>
        <w:spacing w:after="0" w:line="240" w:lineRule="auto"/>
        <w:ind w:firstLine="709"/>
        <w:jc w:val="both"/>
        <w:rPr>
          <w:rFonts w:ascii="Times New Roman" w:eastAsia="Times New Roman" w:hAnsi="Times New Roman"/>
          <w:sz w:val="28"/>
          <w:szCs w:val="28"/>
          <w:lang w:eastAsia="zh-CN"/>
        </w:rPr>
      </w:pPr>
      <w:r w:rsidRPr="00D3299C">
        <w:rPr>
          <w:rFonts w:ascii="Times New Roman" w:eastAsia="Times New Roman" w:hAnsi="Times New Roman"/>
          <w:sz w:val="28"/>
          <w:szCs w:val="28"/>
          <w:lang w:eastAsia="zh-CN"/>
        </w:rPr>
        <w:t>- универсальные библиотеки - 35 кв. м. на 1 тыс. ед. хранения;</w:t>
      </w:r>
    </w:p>
    <w:p w:rsidR="002E0670" w:rsidRPr="00D3299C" w:rsidRDefault="002E0670" w:rsidP="002E0670">
      <w:pPr>
        <w:spacing w:after="0" w:line="240" w:lineRule="auto"/>
        <w:ind w:firstLine="709"/>
        <w:jc w:val="both"/>
        <w:rPr>
          <w:rFonts w:ascii="Times New Roman" w:eastAsia="Times New Roman" w:hAnsi="Times New Roman"/>
          <w:sz w:val="28"/>
          <w:szCs w:val="28"/>
          <w:lang w:eastAsia="zh-CN"/>
        </w:rPr>
      </w:pPr>
      <w:r w:rsidRPr="00D3299C">
        <w:rPr>
          <w:rFonts w:ascii="Times New Roman" w:eastAsia="Times New Roman" w:hAnsi="Times New Roman"/>
          <w:sz w:val="28"/>
          <w:szCs w:val="28"/>
          <w:lang w:eastAsia="zh-CN"/>
        </w:rPr>
        <w:t>- детские библиотеки - 39 кв. м. на 1 тыс. ед. хранения;</w:t>
      </w:r>
    </w:p>
    <w:p w:rsidR="002E0670" w:rsidRPr="00D3299C" w:rsidRDefault="002E0670" w:rsidP="002E0670">
      <w:pPr>
        <w:spacing w:after="0" w:line="240" w:lineRule="auto"/>
        <w:ind w:firstLine="709"/>
        <w:jc w:val="both"/>
        <w:rPr>
          <w:rFonts w:ascii="Times New Roman" w:eastAsia="Times New Roman" w:hAnsi="Times New Roman"/>
          <w:sz w:val="28"/>
          <w:szCs w:val="28"/>
          <w:lang w:eastAsia="zh-CN"/>
        </w:rPr>
      </w:pPr>
      <w:r w:rsidRPr="00D3299C">
        <w:rPr>
          <w:rFonts w:ascii="Times New Roman" w:eastAsia="Times New Roman" w:hAnsi="Times New Roman"/>
          <w:sz w:val="28"/>
          <w:szCs w:val="28"/>
          <w:lang w:eastAsia="zh-CN"/>
        </w:rPr>
        <w:t>- юношеские библиотеки - 38 кв. м. на 1 тыс. ед. хранения;</w:t>
      </w:r>
    </w:p>
    <w:p w:rsidR="002E0670" w:rsidRPr="00D3299C" w:rsidRDefault="002E0670" w:rsidP="002E0670">
      <w:pPr>
        <w:spacing w:after="0" w:line="240" w:lineRule="auto"/>
        <w:ind w:firstLine="709"/>
        <w:jc w:val="both"/>
        <w:rPr>
          <w:rFonts w:ascii="Times New Roman" w:eastAsia="Times New Roman" w:hAnsi="Times New Roman"/>
          <w:sz w:val="28"/>
          <w:szCs w:val="28"/>
          <w:lang w:eastAsia="zh-CN"/>
        </w:rPr>
      </w:pPr>
      <w:r w:rsidRPr="00D3299C">
        <w:rPr>
          <w:rFonts w:ascii="Times New Roman" w:eastAsia="Times New Roman" w:hAnsi="Times New Roman"/>
          <w:sz w:val="28"/>
          <w:szCs w:val="28"/>
          <w:lang w:eastAsia="zh-CN"/>
        </w:rPr>
        <w:t>- общедоступные библиотеки - 32 кв. м. на 1 тыс. ед. хранения.</w:t>
      </w:r>
    </w:p>
    <w:p w:rsidR="002E0670" w:rsidRPr="00D3299C" w:rsidRDefault="002E0670" w:rsidP="002E0670">
      <w:pPr>
        <w:spacing w:after="0" w:line="240" w:lineRule="auto"/>
        <w:ind w:firstLine="709"/>
        <w:jc w:val="both"/>
        <w:rPr>
          <w:rFonts w:ascii="Times New Roman" w:eastAsia="Times New Roman" w:hAnsi="Times New Roman"/>
          <w:sz w:val="28"/>
          <w:szCs w:val="28"/>
          <w:lang w:eastAsia="zh-CN"/>
        </w:rPr>
      </w:pPr>
      <w:r w:rsidRPr="00D3299C">
        <w:rPr>
          <w:rFonts w:ascii="Times New Roman" w:eastAsia="Times New Roman" w:hAnsi="Times New Roman"/>
          <w:sz w:val="28"/>
          <w:szCs w:val="28"/>
          <w:lang w:eastAsia="zh-CN"/>
        </w:rPr>
        <w:t>Расчетный показатель минимально допустимых размеров земельных участков для учреждений культуры клубного типа установлен 0,4-0,5 га на 1 объект.</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Основными задачами по развитию общественных центров и объектов социальной инфраструктуры являются: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упорядочение сложившихся общественных центров и наполнение их объектами общественно-деловой и социальной инфраструктур;</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организация деловых зон, включающих объекты обслуживания, торговли и досуга;</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формирование в общественных центрах благоустроенных и озелененных пешеходных пространств.</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Основными задачами по сохранению объектов историко-культурного наследия являются: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обеспечение физической сохранности объекта культурного наследия;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обеспечения сохранности объекта культурного наследия в его исторической среде на сопряженной с ним территории;</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установление режима использования территории объекта культурного наследия.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В границах  Кухаривского сельского поселения предусматривается развитие полной сети учреждений социального и культурно-бытового обслуживания, главной задачей которой является повышение качества уровня жизни населения.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Генеральным планом предусматривается двухуровневая система социального и культурно-бытового назначения.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1. Учреждения периодического пользования, к которым относятся общепоселковые учреждения: культурные центры, клубы, Дома культуры, поликлиники, больницы, библиотеки, спортивные центры, гостиницы, крупные торговые центры, предприятия коммунального обслуживания, административно-хозяйственные и финансово-кредитные учреждения.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2. Учреждения повседневного спроса (пользования), к которым относятся детские дошкольные учреждения, общеобразовательные школы, магазины повседневного спроса, приемные пункты КБО (предприятия бытового обслуживания), бани, почтовые отделения,  аптеки и др.</w:t>
      </w:r>
    </w:p>
    <w:p w:rsidR="002E0670" w:rsidRPr="003D2007" w:rsidRDefault="002E0670" w:rsidP="00AB0829">
      <w:pPr>
        <w:numPr>
          <w:ilvl w:val="0"/>
          <w:numId w:val="15"/>
        </w:numPr>
        <w:spacing w:after="0" w:line="240" w:lineRule="auto"/>
        <w:ind w:left="0" w:firstLine="709"/>
        <w:jc w:val="both"/>
        <w:rPr>
          <w:rFonts w:ascii="Times New Roman" w:hAnsi="Times New Roman"/>
          <w:sz w:val="28"/>
          <w:szCs w:val="28"/>
        </w:rPr>
      </w:pPr>
      <w:r w:rsidRPr="003D2007">
        <w:rPr>
          <w:rFonts w:ascii="Times New Roman" w:eastAsia="Times New Roman" w:hAnsi="Times New Roman"/>
          <w:sz w:val="28"/>
          <w:szCs w:val="28"/>
        </w:rPr>
        <w:t>Проектом предусматривается реконструкция и модернизация существующих объектов соцкультбыта, а также строительство новых учреждений обслуживания. Размещение объектов предусматривается с учетом нормативного радиуса доступности и в соответствии со «</w:t>
      </w:r>
      <w:r w:rsidRPr="003D2007">
        <w:rPr>
          <w:rFonts w:ascii="Times New Roman" w:hAnsi="Times New Roman"/>
          <w:sz w:val="28"/>
          <w:szCs w:val="28"/>
        </w:rPr>
        <w:t xml:space="preserve">Схемой территориального планирования Краснодарского края, разработанной ОАО «Институт территориального развития Краснодарского края» в 2008 году, утвержденной в 2011 году», корректировкой «Схемы территориального планирования муниципального образования Ейский район», выполненной ОАО «Институт территориального развития Краснодарского края» в 2009 году и утвержденной в установленном порядке в 2011 году». </w:t>
      </w:r>
      <w:r w:rsidRPr="003D2007">
        <w:rPr>
          <w:rFonts w:ascii="Times New Roman" w:eastAsia="Times New Roman" w:hAnsi="Times New Roman"/>
          <w:sz w:val="28"/>
          <w:szCs w:val="28"/>
        </w:rPr>
        <w:t>Расчет потребности учреждений социального и культурно-бытового обслуживания выполнен, согласно СНиП 2.07.01-89*, актуализированным в редакции 2011 года, и нормативам градостроительного проектирования Краснодарского края (постановление ЗСКК от 24 июня 2009 года № 1381-П)</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Потребность в общеобразовательных школах определяется из расчета 100% охвата детей школьного возраста – 126 учащихся на 1000 жителей.</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Общая потребность на расчетный срок генплана составляет 1100 учащихся.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Потребность детских дошкольных учреждений определяется из расчета 85% охвата детей данного возраста и составляет 51 место на 1000 жителей. Общая потребность детских дошкольных учреждений на расчетный срок генплана – 95 мест.</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С учетом нормативного радиуса доступности на расчетный срок  проектируется  детское  дошкольное  учреждение на  40 мест и на перспективу резервируется  ДДУ на 40 мест.</w:t>
      </w:r>
      <w:r w:rsidRPr="00D3299C">
        <w:rPr>
          <w:rFonts w:ascii="Times New Roman" w:eastAsia="Times New Roman" w:hAnsi="Times New Roman"/>
          <w:sz w:val="28"/>
          <w:szCs w:val="28"/>
        </w:rPr>
        <w:tab/>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Генеральным планом предусматривается развитие полной сети социального и культурно-бытового обслуживания: культурно-просветительные, физкультурно-оздоровительные, торгово-бытовые, коммунально-бытовые комплексы и центры.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Предусматривается расширение существующего Дома культуры до 500 мест.</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Предусматривается реконструкция существующей амбулатории с расширением до 30 посещений в смену.</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Генеральным планом предусматривается больница со стационаром на 24 койки и подстанцией скорой помощи, прачечная с химчисткой, гостиница, приемный пункт вторсырья, учебно-производственный комплекс, ЖЭО (жилищно-эксплуатационный отдел).</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Потребность пожарных депо определена согласно НПБ 101-95 приложение 7 с учетом нормативной доступности 20 минут. Всего запроектировано одно пож</w:t>
      </w:r>
      <w:r w:rsidR="00AB0829">
        <w:rPr>
          <w:rFonts w:ascii="Times New Roman" w:eastAsia="Times New Roman" w:hAnsi="Times New Roman"/>
          <w:sz w:val="28"/>
          <w:szCs w:val="28"/>
        </w:rPr>
        <w:t xml:space="preserve">арное </w:t>
      </w:r>
      <w:r w:rsidRPr="00D3299C">
        <w:rPr>
          <w:rFonts w:ascii="Times New Roman" w:eastAsia="Times New Roman" w:hAnsi="Times New Roman"/>
          <w:sz w:val="28"/>
          <w:szCs w:val="28"/>
        </w:rPr>
        <w:t>депо на 2 машины.</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Экономический потенциал поселения значителен, но в настоящее время слабо задействован, особенно в части, развития предпринимательства, переработка сельхоз продукции, развития услуг населению, развития личных подсобных хозяйств.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Базовый ресурсный потенциал территории (природно-ресурсный, экономико-географический, демографический) не получает должного развития. Блок обеспечивающих ресурсов развития (трудовой, производственный, социально-инфраструктурный, бюджетный, инвестиционный) имеет тенденцию к росту, но пока не позволяет решать стратегические задачи повышения качества и уровня жизни поселения. Практически отсутствует доступ к инвестиционным ресурсам начинающих предпринимателей и мелких фермеров. В поселении присутствует тенденция старения и выбывания квалифицированных кадров, демографические проблемы, связанные со старением, слабой рождаемостью и оттоком населения за территорию поселения, усиливающаяся финансовая нагрузка на экономически активное население, нехватка квалифицированной рабочей силы, выбытие и не возврат молодежи после обучения в вузах. Старение объектов образования, культуры, спорта и их материальной базы, слабое обновление из-за отсутствия финансирования.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Проанализировав вышеперечисленные отправные рубежи необходимо сделать вывод.</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В обобщенном виде главной целью настоящей Программы является устойчивое повышение качества жизни нынешних и будущих поколений жителей и благополучие развития </w:t>
      </w:r>
      <w:r>
        <w:rPr>
          <w:rFonts w:ascii="Times New Roman" w:eastAsia="Times New Roman" w:hAnsi="Times New Roman"/>
          <w:sz w:val="28"/>
          <w:szCs w:val="28"/>
        </w:rPr>
        <w:t>Кухаривского</w:t>
      </w:r>
      <w:r w:rsidRPr="00D3299C">
        <w:rPr>
          <w:rFonts w:ascii="Times New Roman" w:eastAsia="Times New Roman" w:hAnsi="Times New Roman"/>
          <w:sz w:val="28"/>
          <w:szCs w:val="28"/>
        </w:rPr>
        <w:t xml:space="preserve"> сельского поселения через устойчивое развитие территории в социальной и экономической сфере.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Для достижения поставленных целей в среднесрочной перспективе необходимо решить следующие задачи: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1. </w:t>
      </w:r>
      <w:r>
        <w:rPr>
          <w:rFonts w:ascii="Times New Roman" w:eastAsia="Times New Roman" w:hAnsi="Times New Roman"/>
          <w:sz w:val="28"/>
          <w:szCs w:val="28"/>
        </w:rPr>
        <w:t>С</w:t>
      </w:r>
      <w:r w:rsidRPr="00D3299C">
        <w:rPr>
          <w:rFonts w:ascii="Times New Roman" w:eastAsia="Times New Roman" w:hAnsi="Times New Roman"/>
          <w:sz w:val="28"/>
          <w:szCs w:val="28"/>
        </w:rPr>
        <w:t>оздать правовые, организационные, институциональные и экономические условия для перехода к устойчивому социально-экономическому развитию поселения, эффективной реализации полномочий органов местного самоуправления;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 Р</w:t>
      </w:r>
      <w:r w:rsidRPr="00D3299C">
        <w:rPr>
          <w:rFonts w:ascii="Times New Roman" w:eastAsia="Times New Roman" w:hAnsi="Times New Roman"/>
          <w:sz w:val="28"/>
          <w:szCs w:val="28"/>
        </w:rPr>
        <w:t xml:space="preserve">азвить и расширить сферу информационно-консультационного и правового обслуживания населения;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У</w:t>
      </w:r>
      <w:r w:rsidRPr="00D3299C">
        <w:rPr>
          <w:rFonts w:ascii="Times New Roman" w:eastAsia="Times New Roman" w:hAnsi="Times New Roman"/>
          <w:sz w:val="28"/>
          <w:szCs w:val="28"/>
        </w:rPr>
        <w:t xml:space="preserve">лучшить состояние здоровья населения за счет повышения доступности и качества занятиями физической культурой и спортом;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П</w:t>
      </w:r>
      <w:r w:rsidRPr="00D3299C">
        <w:rPr>
          <w:rFonts w:ascii="Times New Roman" w:eastAsia="Times New Roman" w:hAnsi="Times New Roman"/>
          <w:sz w:val="28"/>
          <w:szCs w:val="28"/>
        </w:rPr>
        <w:t xml:space="preserve">овысить роль физкультуры и спорта в целях улучшения состояния здоровья населения и профилактики правонарушений, преодоления распространения наркомании и алкоголизма;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5. </w:t>
      </w:r>
      <w:r>
        <w:rPr>
          <w:rFonts w:ascii="Times New Roman" w:eastAsia="Times New Roman" w:hAnsi="Times New Roman"/>
          <w:sz w:val="28"/>
          <w:szCs w:val="28"/>
        </w:rPr>
        <w:t>П</w:t>
      </w:r>
      <w:r w:rsidRPr="00D3299C">
        <w:rPr>
          <w:rFonts w:ascii="Times New Roman" w:eastAsia="Times New Roman" w:hAnsi="Times New Roman"/>
          <w:sz w:val="28"/>
          <w:szCs w:val="28"/>
        </w:rPr>
        <w:t>остроить объекты культуры и активизировать культурную деятельность.</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Уровень и качество жизни населения должны рассматрива</w:t>
      </w:r>
      <w:r>
        <w:rPr>
          <w:rFonts w:ascii="Times New Roman" w:eastAsia="Times New Roman" w:hAnsi="Times New Roman"/>
          <w:sz w:val="28"/>
          <w:szCs w:val="28"/>
        </w:rPr>
        <w:t>ть</w:t>
      </w:r>
      <w:r w:rsidRPr="00D3299C">
        <w:rPr>
          <w:rFonts w:ascii="Times New Roman" w:eastAsia="Times New Roman" w:hAnsi="Times New Roman"/>
          <w:sz w:val="28"/>
          <w:szCs w:val="28"/>
        </w:rPr>
        <w:t>ся как степень удовлетворения материальных и духовных потребностей людей, достигаемых за счет создания экономических и материальных условий и возможностей, которые характеризуются соотношением уровня доходов и стоимости жизни. За период осуществления Программы будет создана база для реализации стратегических направлений развития сельского поселения, что позволит повысить уровень социального развития, в том числе достичь улучшения культурно-досуговой деятельности, что будет способствовать формированию здорового образа жизни среди населения, позволит приобщить широкие слои населения к культурно-историческому наследию.</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1. Развитие социальной инфраструктуры, образования, здравоохранения, культуры, физкультуры и спорта: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 участие в отраслевых районных, областных и федеральных программах, по развитию и укреплению данных отраслей;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 содействие предпринимательской инициативы по развитию данных направлений и всяческое ее поощрение (развитие и увеличение объемов платных услуг предоставляемых учреждениями образования, здравоохранения, культуры, спорта на территории поселения).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2. Содействие в привлечении молодых специалистов в поселение (врачей, учителей, работников культуры, муниципальных служащих);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 помощь членам их семей в устройстве на работу;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 помощь в решении вопросов по приобретению этими  специалистами жилья через районные, областные и федеральные программы, направленные на строительство приобретения жилья, помощь в получении кредитов, в том числе ипотечных на жильё.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Все объекты социальной инфраструктуры расположенные на территории </w:t>
      </w:r>
      <w:r>
        <w:rPr>
          <w:rFonts w:ascii="Times New Roman" w:eastAsia="Times New Roman" w:hAnsi="Times New Roman"/>
          <w:sz w:val="28"/>
          <w:szCs w:val="28"/>
        </w:rPr>
        <w:t xml:space="preserve">Кухаривского </w:t>
      </w:r>
      <w:r w:rsidRPr="00D3299C">
        <w:rPr>
          <w:rFonts w:ascii="Times New Roman" w:eastAsia="Times New Roman" w:hAnsi="Times New Roman"/>
          <w:sz w:val="28"/>
          <w:szCs w:val="28"/>
        </w:rPr>
        <w:t xml:space="preserve">сельского поселения находятся в пешеходно-транспортной шаговой доступности в соответствии с нормами градостроительного проектирования поселения.  </w:t>
      </w:r>
    </w:p>
    <w:p w:rsidR="002E0670" w:rsidRPr="00D3299C" w:rsidRDefault="002E0670" w:rsidP="002E0670">
      <w:pPr>
        <w:spacing w:after="0" w:line="240" w:lineRule="auto"/>
        <w:ind w:firstLine="709"/>
        <w:jc w:val="both"/>
        <w:rPr>
          <w:rFonts w:ascii="Times New Roman" w:eastAsia="Times New Roman" w:hAnsi="Times New Roman"/>
          <w:sz w:val="24"/>
          <w:szCs w:val="24"/>
        </w:rPr>
      </w:pPr>
    </w:p>
    <w:p w:rsidR="002E0670" w:rsidRPr="00AB0829" w:rsidRDefault="002E0670" w:rsidP="002E0670">
      <w:pPr>
        <w:spacing w:line="240" w:lineRule="auto"/>
        <w:ind w:firstLine="709"/>
        <w:jc w:val="center"/>
        <w:rPr>
          <w:rFonts w:ascii="Times New Roman" w:eastAsia="Times New Roman" w:hAnsi="Times New Roman"/>
          <w:b/>
          <w:sz w:val="28"/>
          <w:szCs w:val="28"/>
        </w:rPr>
      </w:pPr>
      <w:r w:rsidRPr="00AB0829">
        <w:rPr>
          <w:rFonts w:ascii="Times New Roman" w:eastAsia="Times New Roman" w:hAnsi="Times New Roman"/>
          <w:b/>
          <w:sz w:val="28"/>
          <w:szCs w:val="28"/>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Совершенствование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сельского поселения предусматривает следующие мероприятия: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1.Внесение изменений в Генеральный план </w:t>
      </w:r>
      <w:r>
        <w:rPr>
          <w:rFonts w:ascii="Times New Roman" w:eastAsia="Times New Roman" w:hAnsi="Times New Roman"/>
          <w:sz w:val="28"/>
          <w:szCs w:val="28"/>
        </w:rPr>
        <w:t xml:space="preserve">Кухаривского </w:t>
      </w:r>
      <w:r w:rsidRPr="00D3299C">
        <w:rPr>
          <w:rFonts w:ascii="Times New Roman" w:eastAsia="Times New Roman" w:hAnsi="Times New Roman"/>
          <w:sz w:val="28"/>
          <w:szCs w:val="28"/>
        </w:rPr>
        <w:t>сельского поселения: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 при выявлении новых, необходимых к реализации мероприятий Программы;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 при появлении новых инвестиционных проектов, особо значимых для территории;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 при наступлении событий, выявляющих новые приоритеты в развитии поселения, а также вызывающих потерю своей значимости отдельных мероприятий.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xml:space="preserve">Для информационного обеспечения реализации Программы необходимо функционирование, использование и доступность </w:t>
      </w:r>
      <w:r>
        <w:rPr>
          <w:rFonts w:ascii="Times New Roman" w:eastAsia="Times New Roman" w:hAnsi="Times New Roman"/>
          <w:sz w:val="28"/>
          <w:szCs w:val="28"/>
        </w:rPr>
        <w:t xml:space="preserve">официального </w:t>
      </w:r>
      <w:r w:rsidRPr="00D3299C">
        <w:rPr>
          <w:rFonts w:ascii="Times New Roman" w:eastAsia="Times New Roman" w:hAnsi="Times New Roman"/>
          <w:sz w:val="28"/>
          <w:szCs w:val="28"/>
        </w:rPr>
        <w:t xml:space="preserve">сайта  </w:t>
      </w:r>
      <w:r>
        <w:rPr>
          <w:rFonts w:ascii="Times New Roman" w:eastAsia="Times New Roman" w:hAnsi="Times New Roman"/>
          <w:sz w:val="28"/>
          <w:szCs w:val="28"/>
        </w:rPr>
        <w:t>Кухаривского</w:t>
      </w:r>
      <w:r w:rsidRPr="00D3299C">
        <w:rPr>
          <w:rFonts w:ascii="Times New Roman" w:eastAsia="Times New Roman" w:hAnsi="Times New Roman"/>
          <w:sz w:val="28"/>
          <w:szCs w:val="28"/>
        </w:rPr>
        <w:t xml:space="preserve"> сельско</w:t>
      </w:r>
      <w:r>
        <w:rPr>
          <w:rFonts w:ascii="Times New Roman" w:eastAsia="Times New Roman" w:hAnsi="Times New Roman"/>
          <w:sz w:val="28"/>
          <w:szCs w:val="28"/>
        </w:rPr>
        <w:t>го</w:t>
      </w:r>
      <w:r w:rsidRPr="00D3299C">
        <w:rPr>
          <w:rFonts w:ascii="Times New Roman" w:eastAsia="Times New Roman" w:hAnsi="Times New Roman"/>
          <w:sz w:val="28"/>
          <w:szCs w:val="28"/>
        </w:rPr>
        <w:t xml:space="preserve"> поселени</w:t>
      </w:r>
      <w:r>
        <w:rPr>
          <w:rFonts w:ascii="Times New Roman" w:eastAsia="Times New Roman" w:hAnsi="Times New Roman"/>
          <w:sz w:val="28"/>
          <w:szCs w:val="28"/>
        </w:rPr>
        <w:t>я</w:t>
      </w:r>
      <w:r w:rsidRPr="00D3299C">
        <w:rPr>
          <w:rFonts w:ascii="Times New Roman" w:eastAsia="Times New Roman" w:hAnsi="Times New Roman"/>
          <w:sz w:val="28"/>
          <w:szCs w:val="28"/>
        </w:rPr>
        <w:t xml:space="preserve">.   </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Основными задачами по нормативному правовому и информационному обеспечению реализации мероприятий являются: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обеспечение контроля за реализацией генерального плана поселения;</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разработка муниципальных правовых актов в области градостроительных и земельно-имущественных отношений;</w:t>
      </w:r>
    </w:p>
    <w:p w:rsidR="002E0670" w:rsidRPr="00D3299C" w:rsidRDefault="002E0670" w:rsidP="002E0670">
      <w:pPr>
        <w:spacing w:after="0" w:line="240" w:lineRule="auto"/>
        <w:ind w:firstLine="709"/>
        <w:jc w:val="both"/>
        <w:rPr>
          <w:rFonts w:ascii="Times New Roman" w:eastAsia="Times New Roman" w:hAnsi="Times New Roman"/>
          <w:sz w:val="28"/>
          <w:szCs w:val="28"/>
        </w:rPr>
      </w:pPr>
      <w:r w:rsidRPr="00D3299C">
        <w:rPr>
          <w:rFonts w:ascii="Times New Roman" w:eastAsia="Times New Roman" w:hAnsi="Times New Roman"/>
          <w:sz w:val="28"/>
          <w:szCs w:val="28"/>
        </w:rPr>
        <w:t>– внедрение в практику предоставления земельных участков из состава земель муниципальной собственности на территории поселения для целей строительства и целей, не связанных со строительством, процедуры торгов (конкурсов, аукционов).</w:t>
      </w:r>
    </w:p>
    <w:p w:rsidR="002E0670" w:rsidRPr="00D3299C" w:rsidRDefault="002E0670" w:rsidP="002E0670">
      <w:pPr>
        <w:spacing w:after="0" w:line="240" w:lineRule="auto"/>
        <w:ind w:firstLine="709"/>
        <w:jc w:val="both"/>
        <w:rPr>
          <w:rFonts w:ascii="Times New Roman" w:eastAsia="Times New Roman" w:hAnsi="Times New Roman"/>
          <w:b/>
          <w:sz w:val="28"/>
          <w:szCs w:val="28"/>
        </w:rPr>
      </w:pPr>
    </w:p>
    <w:p w:rsidR="00644760" w:rsidRDefault="00644760"/>
    <w:sectPr w:rsidR="00644760" w:rsidSect="004A3DBF">
      <w:headerReference w:type="default" r:id="rId11"/>
      <w:headerReference w:type="first" r:id="rId12"/>
      <w:footerReference w:type="first" r:id="rId13"/>
      <w:pgSz w:w="11906" w:h="16838"/>
      <w:pgMar w:top="1134" w:right="567" w:bottom="1134" w:left="1701" w:header="709" w:footer="28" w:gutter="0"/>
      <w:pgNumType w:start="0"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D5F" w:rsidRDefault="00987D5F" w:rsidP="002E0670">
      <w:pPr>
        <w:spacing w:after="0" w:line="240" w:lineRule="auto"/>
      </w:pPr>
      <w:r>
        <w:separator/>
      </w:r>
    </w:p>
  </w:endnote>
  <w:endnote w:type="continuationSeparator" w:id="0">
    <w:p w:rsidR="00987D5F" w:rsidRDefault="00987D5F" w:rsidP="002E0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829" w:rsidRDefault="00AB0829">
    <w:pPr>
      <w:pStyle w:val="ae"/>
    </w:pPr>
  </w:p>
  <w:p w:rsidR="00AB0829" w:rsidRDefault="00AB082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D5F" w:rsidRDefault="00987D5F" w:rsidP="002E0670">
      <w:pPr>
        <w:spacing w:after="0" w:line="240" w:lineRule="auto"/>
      </w:pPr>
      <w:r>
        <w:separator/>
      </w:r>
    </w:p>
  </w:footnote>
  <w:footnote w:type="continuationSeparator" w:id="0">
    <w:p w:rsidR="00987D5F" w:rsidRDefault="00987D5F" w:rsidP="002E06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024986"/>
    </w:sdtPr>
    <w:sdtContent>
      <w:p w:rsidR="00AB0829" w:rsidRDefault="00BD6B62">
        <w:pPr>
          <w:pStyle w:val="ac"/>
          <w:jc w:val="center"/>
        </w:pPr>
        <w:fldSimple w:instr=" PAGE   \* MERGEFORMAT ">
          <w:r w:rsidR="00413956">
            <w:rPr>
              <w:noProof/>
            </w:rPr>
            <w:t>9</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829" w:rsidRDefault="00AB0829">
    <w:pPr>
      <w:pStyle w:val="ac"/>
      <w:jc w:val="center"/>
    </w:pPr>
  </w:p>
  <w:p w:rsidR="00AB0829" w:rsidRDefault="00AB082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space"/>
      <w:lvlText w:val="%1"/>
      <w:lvlJc w:val="left"/>
      <w:pPr>
        <w:tabs>
          <w:tab w:val="num" w:pos="0"/>
        </w:tabs>
        <w:ind w:left="0" w:firstLine="567"/>
      </w:pPr>
      <w:rPr>
        <w:rFonts w:hint="default"/>
      </w:rPr>
    </w:lvl>
    <w:lvl w:ilvl="1">
      <w:start w:val="1"/>
      <w:numFmt w:val="decimal"/>
      <w:suff w:val="space"/>
      <w:lvlText w:val="%1.%2"/>
      <w:lvlJc w:val="left"/>
      <w:pPr>
        <w:tabs>
          <w:tab w:val="num" w:pos="0"/>
        </w:tabs>
        <w:ind w:left="0" w:firstLine="567"/>
      </w:pPr>
      <w:rPr>
        <w:rFonts w:hint="default"/>
      </w:rPr>
    </w:lvl>
    <w:lvl w:ilvl="2">
      <w:start w:val="1"/>
      <w:numFmt w:val="decimal"/>
      <w:suff w:val="space"/>
      <w:lvlText w:val="%1.%2.%3"/>
      <w:lvlJc w:val="left"/>
      <w:pPr>
        <w:tabs>
          <w:tab w:val="num" w:pos="0"/>
        </w:tabs>
        <w:ind w:left="0" w:firstLine="567"/>
      </w:pPr>
      <w:rPr>
        <w:rFonts w:hint="default"/>
      </w:rPr>
    </w:lvl>
    <w:lvl w:ilvl="3">
      <w:start w:val="1"/>
      <w:numFmt w:val="decimal"/>
      <w:suff w:val="space"/>
      <w:lvlText w:val="%1.%2.%3.%4"/>
      <w:lvlJc w:val="left"/>
      <w:pPr>
        <w:tabs>
          <w:tab w:val="num" w:pos="0"/>
        </w:tabs>
        <w:ind w:left="0" w:firstLine="567"/>
      </w:pPr>
      <w:rPr>
        <w:rFonts w:hint="default"/>
      </w:rPr>
    </w:lvl>
    <w:lvl w:ilvl="4">
      <w:start w:val="1"/>
      <w:numFmt w:val="decimal"/>
      <w:suff w:val="space"/>
      <w:lvlText w:val="%1.%2.%3.%4.%5"/>
      <w:lvlJc w:val="left"/>
      <w:pPr>
        <w:tabs>
          <w:tab w:val="num" w:pos="0"/>
        </w:tabs>
        <w:ind w:left="0" w:firstLine="567"/>
      </w:pPr>
      <w:rPr>
        <w:rFonts w:hint="default"/>
      </w:rPr>
    </w:lvl>
    <w:lvl w:ilvl="5">
      <w:start w:val="1"/>
      <w:numFmt w:val="decimal"/>
      <w:suff w:val="space"/>
      <w:lvlText w:val="%1.%2.%3.%4.%5.%6"/>
      <w:lvlJc w:val="left"/>
      <w:pPr>
        <w:tabs>
          <w:tab w:val="num" w:pos="0"/>
        </w:tabs>
        <w:ind w:left="0" w:firstLine="567"/>
      </w:pPr>
      <w:rPr>
        <w:rFonts w:hint="default"/>
      </w:rPr>
    </w:lvl>
    <w:lvl w:ilvl="6">
      <w:start w:val="1"/>
      <w:numFmt w:val="decimal"/>
      <w:suff w:val="space"/>
      <w:lvlText w:val="%1.%2.%3.%4.%5.%6.%7"/>
      <w:lvlJc w:val="left"/>
      <w:pPr>
        <w:tabs>
          <w:tab w:val="num" w:pos="0"/>
        </w:tabs>
        <w:ind w:left="0" w:firstLine="567"/>
      </w:pPr>
      <w:rPr>
        <w:rFonts w:hint="default"/>
      </w:rPr>
    </w:lvl>
    <w:lvl w:ilvl="7">
      <w:start w:val="1"/>
      <w:numFmt w:val="decimal"/>
      <w:suff w:val="space"/>
      <w:lvlText w:val="%1.%2.%3.%4.%5.%6.%7.%8"/>
      <w:lvlJc w:val="left"/>
      <w:pPr>
        <w:tabs>
          <w:tab w:val="num" w:pos="0"/>
        </w:tabs>
        <w:ind w:left="0" w:firstLine="567"/>
      </w:pPr>
      <w:rPr>
        <w:rFonts w:hint="default"/>
      </w:rPr>
    </w:lvl>
    <w:lvl w:ilvl="8">
      <w:start w:val="1"/>
      <w:numFmt w:val="decimal"/>
      <w:suff w:val="space"/>
      <w:lvlText w:val="%1.%2.%3.%4.%5.%6.%7.%8.%9"/>
      <w:lvlJc w:val="left"/>
      <w:pPr>
        <w:tabs>
          <w:tab w:val="num" w:pos="0"/>
        </w:tabs>
        <w:ind w:left="0" w:firstLine="567"/>
      </w:pPr>
      <w:rPr>
        <w:rFonts w:hint="default"/>
      </w:rPr>
    </w:lvl>
  </w:abstractNum>
  <w:abstractNum w:abstractNumId="1">
    <w:nsid w:val="0000000F"/>
    <w:multiLevelType w:val="multilevel"/>
    <w:tmpl w:val="0000000F"/>
    <w:name w:val="WW8Num15"/>
    <w:lvl w:ilvl="0">
      <w:start w:val="2"/>
      <w:numFmt w:val="decimal"/>
      <w:lvlText w:val="%1."/>
      <w:lvlJc w:val="left"/>
      <w:pPr>
        <w:tabs>
          <w:tab w:val="num" w:pos="0"/>
        </w:tabs>
        <w:ind w:left="540" w:hanging="540"/>
      </w:pPr>
      <w:rPr>
        <w:rFonts w:eastAsia="Calibri"/>
        <w:b/>
        <w:sz w:val="28"/>
        <w:szCs w:val="28"/>
        <w:lang w:val="ru-RU"/>
      </w:rPr>
    </w:lvl>
    <w:lvl w:ilvl="1">
      <w:start w:val="3"/>
      <w:numFmt w:val="decimal"/>
      <w:lvlText w:val="%1.%2."/>
      <w:lvlJc w:val="left"/>
      <w:pPr>
        <w:tabs>
          <w:tab w:val="num" w:pos="0"/>
        </w:tabs>
        <w:ind w:left="870" w:hanging="540"/>
      </w:pPr>
    </w:lvl>
    <w:lvl w:ilvl="2">
      <w:start w:val="1"/>
      <w:numFmt w:val="decimal"/>
      <w:lvlText w:val="%1.%2.%3."/>
      <w:lvlJc w:val="left"/>
      <w:pPr>
        <w:tabs>
          <w:tab w:val="num" w:pos="0"/>
        </w:tabs>
        <w:ind w:left="1380" w:hanging="720"/>
      </w:pPr>
      <w:rPr>
        <w:sz w:val="28"/>
        <w:szCs w:val="28"/>
        <w:lang w:val="ru-RU"/>
      </w:rPr>
    </w:lvl>
    <w:lvl w:ilvl="3">
      <w:start w:val="1"/>
      <w:numFmt w:val="decimal"/>
      <w:lvlText w:val="%1.%2.%3.%4."/>
      <w:lvlJc w:val="left"/>
      <w:pPr>
        <w:tabs>
          <w:tab w:val="num" w:pos="0"/>
        </w:tabs>
        <w:ind w:left="1710" w:hanging="720"/>
      </w:pPr>
    </w:lvl>
    <w:lvl w:ilvl="4">
      <w:start w:val="1"/>
      <w:numFmt w:val="decimal"/>
      <w:lvlText w:val="%1.%2.%3.%4.%5."/>
      <w:lvlJc w:val="left"/>
      <w:pPr>
        <w:tabs>
          <w:tab w:val="num" w:pos="0"/>
        </w:tabs>
        <w:ind w:left="2400" w:hanging="1080"/>
      </w:pPr>
    </w:lvl>
    <w:lvl w:ilvl="5">
      <w:start w:val="1"/>
      <w:numFmt w:val="decimal"/>
      <w:lvlText w:val="%1.%2.%3.%4.%5.%6."/>
      <w:lvlJc w:val="left"/>
      <w:pPr>
        <w:tabs>
          <w:tab w:val="num" w:pos="0"/>
        </w:tabs>
        <w:ind w:left="2730" w:hanging="1080"/>
      </w:pPr>
    </w:lvl>
    <w:lvl w:ilvl="6">
      <w:start w:val="1"/>
      <w:numFmt w:val="decimal"/>
      <w:lvlText w:val="%1.%2.%3.%4.%5.%6.%7."/>
      <w:lvlJc w:val="left"/>
      <w:pPr>
        <w:tabs>
          <w:tab w:val="num" w:pos="0"/>
        </w:tabs>
        <w:ind w:left="3420" w:hanging="1440"/>
      </w:pPr>
    </w:lvl>
    <w:lvl w:ilvl="7">
      <w:start w:val="1"/>
      <w:numFmt w:val="decimal"/>
      <w:lvlText w:val="%1.%2.%3.%4.%5.%6.%7.%8."/>
      <w:lvlJc w:val="left"/>
      <w:pPr>
        <w:tabs>
          <w:tab w:val="num" w:pos="0"/>
        </w:tabs>
        <w:ind w:left="3750" w:hanging="1440"/>
      </w:pPr>
    </w:lvl>
    <w:lvl w:ilvl="8">
      <w:start w:val="1"/>
      <w:numFmt w:val="decimal"/>
      <w:lvlText w:val="%1.%2.%3.%4.%5.%6.%7.%8.%9."/>
      <w:lvlJc w:val="left"/>
      <w:pPr>
        <w:tabs>
          <w:tab w:val="num" w:pos="0"/>
        </w:tabs>
        <w:ind w:left="4440" w:hanging="1800"/>
      </w:pPr>
    </w:lvl>
  </w:abstractNum>
  <w:abstractNum w:abstractNumId="2">
    <w:nsid w:val="00000015"/>
    <w:multiLevelType w:val="multilevel"/>
    <w:tmpl w:val="00000015"/>
    <w:name w:val="WW8Num21"/>
    <w:lvl w:ilvl="0">
      <w:start w:val="1"/>
      <w:numFmt w:val="bullet"/>
      <w:suff w:val="space"/>
      <w:lvlText w:val="–"/>
      <w:lvlJc w:val="left"/>
      <w:pPr>
        <w:tabs>
          <w:tab w:val="num" w:pos="0"/>
        </w:tabs>
        <w:ind w:left="0" w:firstLine="567"/>
      </w:pPr>
      <w:rPr>
        <w:rFonts w:ascii="Times New Roman" w:hAnsi="Times New Roman"/>
        <w:sz w:val="28"/>
        <w:szCs w:val="28"/>
      </w:rPr>
    </w:lvl>
    <w:lvl w:ilvl="1">
      <w:start w:val="1"/>
      <w:numFmt w:val="bullet"/>
      <w:suff w:val="space"/>
      <w:lvlText w:val="–"/>
      <w:lvlJc w:val="left"/>
      <w:pPr>
        <w:tabs>
          <w:tab w:val="num" w:pos="0"/>
        </w:tabs>
        <w:ind w:left="0" w:firstLine="567"/>
      </w:pPr>
      <w:rPr>
        <w:rFonts w:ascii="Times New Roman" w:hAnsi="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rPr>
    </w:lvl>
    <w:lvl w:ilvl="4">
      <w:start w:val="1"/>
      <w:numFmt w:val="bullet"/>
      <w:suff w:val="space"/>
      <w:lvlText w:val="–"/>
      <w:lvlJc w:val="left"/>
      <w:pPr>
        <w:tabs>
          <w:tab w:val="num" w:pos="0"/>
        </w:tabs>
        <w:ind w:left="0" w:firstLine="567"/>
      </w:pPr>
      <w:rPr>
        <w:rFonts w:ascii="Times New Roman" w:hAnsi="Times New Roman"/>
      </w:rPr>
    </w:lvl>
    <w:lvl w:ilvl="5">
      <w:start w:val="1"/>
      <w:numFmt w:val="bullet"/>
      <w:suff w:val="space"/>
      <w:lvlText w:val="–"/>
      <w:lvlJc w:val="left"/>
      <w:pPr>
        <w:tabs>
          <w:tab w:val="num" w:pos="0"/>
        </w:tabs>
        <w:ind w:left="0" w:firstLine="567"/>
      </w:pPr>
      <w:rPr>
        <w:rFonts w:ascii="Times New Roman" w:hAnsi="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rPr>
    </w:lvl>
    <w:lvl w:ilvl="8">
      <w:start w:val="1"/>
      <w:numFmt w:val="bullet"/>
      <w:suff w:val="space"/>
      <w:lvlText w:val=""/>
      <w:lvlJc w:val="left"/>
      <w:pPr>
        <w:tabs>
          <w:tab w:val="num" w:pos="0"/>
        </w:tabs>
        <w:ind w:left="0" w:firstLine="567"/>
      </w:pPr>
      <w:rPr>
        <w:rFonts w:ascii="Symbol" w:hAnsi="Symbol"/>
      </w:rPr>
    </w:lvl>
  </w:abstractNum>
  <w:abstractNum w:abstractNumId="3">
    <w:nsid w:val="0000001D"/>
    <w:multiLevelType w:val="multilevel"/>
    <w:tmpl w:val="0000001D"/>
    <w:name w:val="WW8Num29"/>
    <w:lvl w:ilvl="0">
      <w:start w:val="1"/>
      <w:numFmt w:val="bullet"/>
      <w:suff w:val="space"/>
      <w:lvlText w:val="–"/>
      <w:lvlJc w:val="left"/>
      <w:pPr>
        <w:tabs>
          <w:tab w:val="num" w:pos="0"/>
        </w:tabs>
        <w:ind w:left="0" w:firstLine="567"/>
      </w:pPr>
      <w:rPr>
        <w:rFonts w:ascii="Times New Roman" w:hAnsi="Times New Roman" w:cs="Symbol"/>
      </w:rPr>
    </w:lvl>
    <w:lvl w:ilvl="1">
      <w:start w:val="1"/>
      <w:numFmt w:val="bullet"/>
      <w:suff w:val="space"/>
      <w:lvlText w:val="–"/>
      <w:lvlJc w:val="left"/>
      <w:pPr>
        <w:tabs>
          <w:tab w:val="num" w:pos="0"/>
        </w:tabs>
        <w:ind w:left="0" w:firstLine="567"/>
      </w:pPr>
      <w:rPr>
        <w:rFonts w:ascii="Times New Roman" w:hAnsi="Times New Roman" w:cs="Symbol"/>
      </w:rPr>
    </w:lvl>
    <w:lvl w:ilvl="2">
      <w:start w:val="1"/>
      <w:numFmt w:val="bullet"/>
      <w:suff w:val="space"/>
      <w:lvlText w:val=""/>
      <w:lvlJc w:val="left"/>
      <w:pPr>
        <w:tabs>
          <w:tab w:val="num" w:pos="0"/>
        </w:tabs>
        <w:ind w:left="0" w:firstLine="567"/>
      </w:pPr>
      <w:rPr>
        <w:rFonts w:ascii="Symbol" w:hAnsi="Symbol" w:cs="Wingdings"/>
      </w:rPr>
    </w:lvl>
    <w:lvl w:ilvl="3">
      <w:start w:val="1"/>
      <w:numFmt w:val="bullet"/>
      <w:suff w:val="space"/>
      <w:lvlText w:val="–"/>
      <w:lvlJc w:val="left"/>
      <w:pPr>
        <w:tabs>
          <w:tab w:val="num" w:pos="0"/>
        </w:tabs>
        <w:ind w:left="0" w:firstLine="567"/>
      </w:pPr>
      <w:rPr>
        <w:rFonts w:ascii="Times New Roman" w:hAnsi="Times New Roman" w:cs="Symbol"/>
      </w:rPr>
    </w:lvl>
    <w:lvl w:ilvl="4">
      <w:start w:val="1"/>
      <w:numFmt w:val="bullet"/>
      <w:suff w:val="space"/>
      <w:lvlText w:val="–"/>
      <w:lvlJc w:val="left"/>
      <w:pPr>
        <w:tabs>
          <w:tab w:val="num" w:pos="0"/>
        </w:tabs>
        <w:ind w:left="0" w:firstLine="567"/>
      </w:pPr>
      <w:rPr>
        <w:rFonts w:ascii="Times New Roman" w:hAnsi="Times New Roman" w:cs="Symbol"/>
      </w:rPr>
    </w:lvl>
    <w:lvl w:ilvl="5">
      <w:start w:val="1"/>
      <w:numFmt w:val="bullet"/>
      <w:suff w:val="space"/>
      <w:lvlText w:val="–"/>
      <w:lvlJc w:val="left"/>
      <w:pPr>
        <w:tabs>
          <w:tab w:val="num" w:pos="0"/>
        </w:tabs>
        <w:ind w:left="0" w:firstLine="567"/>
      </w:pPr>
      <w:rPr>
        <w:rFonts w:ascii="Times New Roman" w:hAnsi="Times New Roman" w:cs="Symbol"/>
      </w:rPr>
    </w:lvl>
    <w:lvl w:ilvl="6">
      <w:start w:val="1"/>
      <w:numFmt w:val="bullet"/>
      <w:suff w:val="space"/>
      <w:lvlText w:val=""/>
      <w:lvlJc w:val="left"/>
      <w:pPr>
        <w:tabs>
          <w:tab w:val="num" w:pos="0"/>
        </w:tabs>
        <w:ind w:left="0" w:firstLine="567"/>
      </w:pPr>
      <w:rPr>
        <w:rFonts w:ascii="Symbol" w:hAnsi="Symbol" w:cs="Wingdings"/>
      </w:rPr>
    </w:lvl>
    <w:lvl w:ilvl="7">
      <w:start w:val="1"/>
      <w:numFmt w:val="bullet"/>
      <w:suff w:val="space"/>
      <w:lvlText w:val="–"/>
      <w:lvlJc w:val="left"/>
      <w:pPr>
        <w:tabs>
          <w:tab w:val="num" w:pos="0"/>
        </w:tabs>
        <w:ind w:left="0" w:firstLine="567"/>
      </w:pPr>
      <w:rPr>
        <w:rFonts w:ascii="Times New Roman" w:hAnsi="Times New Roman" w:cs="Symbol"/>
      </w:rPr>
    </w:lvl>
    <w:lvl w:ilvl="8">
      <w:start w:val="1"/>
      <w:numFmt w:val="bullet"/>
      <w:suff w:val="space"/>
      <w:lvlText w:val=""/>
      <w:lvlJc w:val="left"/>
      <w:pPr>
        <w:tabs>
          <w:tab w:val="num" w:pos="0"/>
        </w:tabs>
        <w:ind w:left="0" w:firstLine="567"/>
      </w:pPr>
      <w:rPr>
        <w:rFonts w:ascii="Symbol" w:hAnsi="Symbol" w:cs="Wingdings"/>
      </w:rPr>
    </w:lvl>
  </w:abstractNum>
  <w:abstractNum w:abstractNumId="4">
    <w:nsid w:val="028D7893"/>
    <w:multiLevelType w:val="hybridMultilevel"/>
    <w:tmpl w:val="E0664574"/>
    <w:lvl w:ilvl="0" w:tplc="A6BC1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305148"/>
    <w:multiLevelType w:val="hybridMultilevel"/>
    <w:tmpl w:val="E6E812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F4A0193"/>
    <w:multiLevelType w:val="hybridMultilevel"/>
    <w:tmpl w:val="CFE03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81374"/>
    <w:multiLevelType w:val="hybridMultilevel"/>
    <w:tmpl w:val="E91C5B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724EA6"/>
    <w:multiLevelType w:val="multilevel"/>
    <w:tmpl w:val="0E46D20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7B15E4"/>
    <w:multiLevelType w:val="hybridMultilevel"/>
    <w:tmpl w:val="D2E0841A"/>
    <w:lvl w:ilvl="0" w:tplc="E84642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BEF5A50"/>
    <w:multiLevelType w:val="hybridMultilevel"/>
    <w:tmpl w:val="E5A69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600160C"/>
    <w:multiLevelType w:val="hybridMultilevel"/>
    <w:tmpl w:val="3992F83C"/>
    <w:lvl w:ilvl="0" w:tplc="CD9A36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05379E"/>
    <w:multiLevelType w:val="hybridMultilevel"/>
    <w:tmpl w:val="6BBA5D7E"/>
    <w:lvl w:ilvl="0" w:tplc="F3EE7B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6D237D"/>
    <w:multiLevelType w:val="multilevel"/>
    <w:tmpl w:val="FFFA9CC8"/>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nsid w:val="74C56A9B"/>
    <w:multiLevelType w:val="hybridMultilevel"/>
    <w:tmpl w:val="7E340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8"/>
  </w:num>
  <w:num w:numId="5">
    <w:abstractNumId w:val="13"/>
  </w:num>
  <w:num w:numId="6">
    <w:abstractNumId w:val="1"/>
  </w:num>
  <w:num w:numId="7">
    <w:abstractNumId w:val="2"/>
  </w:num>
  <w:num w:numId="8">
    <w:abstractNumId w:val="3"/>
  </w:num>
  <w:num w:numId="9">
    <w:abstractNumId w:val="9"/>
  </w:num>
  <w:num w:numId="10">
    <w:abstractNumId w:val="14"/>
  </w:num>
  <w:num w:numId="11">
    <w:abstractNumId w:val="6"/>
  </w:num>
  <w:num w:numId="12">
    <w:abstractNumId w:val="7"/>
  </w:num>
  <w:num w:numId="13">
    <w:abstractNumId w:val="10"/>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2E0670"/>
    <w:rsid w:val="001906D3"/>
    <w:rsid w:val="002E0670"/>
    <w:rsid w:val="00413956"/>
    <w:rsid w:val="004623B0"/>
    <w:rsid w:val="004A3DBF"/>
    <w:rsid w:val="004B409E"/>
    <w:rsid w:val="00644760"/>
    <w:rsid w:val="00771889"/>
    <w:rsid w:val="00987D5F"/>
    <w:rsid w:val="00A860C8"/>
    <w:rsid w:val="00AB0829"/>
    <w:rsid w:val="00BD6B62"/>
    <w:rsid w:val="00C5285C"/>
    <w:rsid w:val="00CF2EE9"/>
    <w:rsid w:val="00E31D63"/>
    <w:rsid w:val="00F95388"/>
    <w:rsid w:val="00FB5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06D3"/>
  </w:style>
  <w:style w:type="paragraph" w:styleId="1">
    <w:name w:val="heading 1"/>
    <w:basedOn w:val="a0"/>
    <w:next w:val="a0"/>
    <w:link w:val="10"/>
    <w:qFormat/>
    <w:rsid w:val="002E0670"/>
    <w:pPr>
      <w:keepNext/>
      <w:pageBreakBefore/>
      <w:tabs>
        <w:tab w:val="left" w:pos="851"/>
      </w:tabs>
      <w:suppressAutoHyphens/>
      <w:spacing w:before="240" w:after="120" w:line="240" w:lineRule="auto"/>
      <w:jc w:val="center"/>
      <w:outlineLvl w:val="0"/>
    </w:pPr>
    <w:rPr>
      <w:rFonts w:ascii="Times New Roman" w:eastAsia="Calibri" w:hAnsi="Times New Roman" w:cs="Times New Roman"/>
      <w:b/>
      <w:bCs/>
      <w:caps/>
      <w:kern w:val="1"/>
      <w:sz w:val="28"/>
      <w:szCs w:val="28"/>
      <w:lang w:eastAsia="ar-SA"/>
    </w:rPr>
  </w:style>
  <w:style w:type="paragraph" w:styleId="2">
    <w:name w:val="heading 2"/>
    <w:basedOn w:val="a0"/>
    <w:next w:val="a0"/>
    <w:link w:val="20"/>
    <w:qFormat/>
    <w:rsid w:val="002E0670"/>
    <w:pPr>
      <w:keepNext/>
      <w:tabs>
        <w:tab w:val="left" w:pos="1134"/>
        <w:tab w:val="left" w:pos="1276"/>
      </w:tabs>
      <w:suppressAutoHyphens/>
      <w:spacing w:before="180" w:after="60" w:line="240" w:lineRule="auto"/>
      <w:outlineLvl w:val="1"/>
    </w:pPr>
    <w:rPr>
      <w:rFonts w:ascii="Times New Roman" w:eastAsia="Calibri" w:hAnsi="Times New Roman" w:cs="Times New Roman"/>
      <w:b/>
      <w:bCs/>
      <w:iCs/>
      <w:sz w:val="28"/>
      <w:szCs w:val="28"/>
      <w:lang w:eastAsia="ar-SA"/>
    </w:rPr>
  </w:style>
  <w:style w:type="paragraph" w:styleId="3">
    <w:name w:val="heading 3"/>
    <w:basedOn w:val="a0"/>
    <w:next w:val="a0"/>
    <w:link w:val="30"/>
    <w:qFormat/>
    <w:rsid w:val="002E0670"/>
    <w:pPr>
      <w:keepNext/>
      <w:tabs>
        <w:tab w:val="left" w:pos="1276"/>
      </w:tabs>
      <w:suppressAutoHyphens/>
      <w:spacing w:before="120" w:after="120" w:line="240" w:lineRule="auto"/>
      <w:outlineLvl w:val="2"/>
    </w:pPr>
    <w:rPr>
      <w:rFonts w:ascii="Times New Roman" w:eastAsia="Calibri" w:hAnsi="Times New Roman" w:cs="Times New Roman"/>
      <w:b/>
      <w:bCs/>
      <w:sz w:val="26"/>
      <w:szCs w:val="26"/>
      <w:lang w:eastAsia="ar-SA"/>
    </w:rPr>
  </w:style>
  <w:style w:type="paragraph" w:styleId="4">
    <w:name w:val="heading 4"/>
    <w:basedOn w:val="a0"/>
    <w:next w:val="a0"/>
    <w:link w:val="40"/>
    <w:qFormat/>
    <w:rsid w:val="002E0670"/>
    <w:pPr>
      <w:keepNext/>
      <w:tabs>
        <w:tab w:val="left" w:pos="1418"/>
      </w:tabs>
      <w:suppressAutoHyphens/>
      <w:spacing w:before="120" w:after="60" w:line="240" w:lineRule="auto"/>
      <w:outlineLvl w:val="3"/>
    </w:pPr>
    <w:rPr>
      <w:rFonts w:ascii="Times New Roman" w:eastAsia="Calibri" w:hAnsi="Times New Roman" w:cs="Times New Roman"/>
      <w:b/>
      <w:bCs/>
      <w:sz w:val="24"/>
      <w:szCs w:val="24"/>
      <w:lang w:eastAsia="ar-SA"/>
    </w:rPr>
  </w:style>
  <w:style w:type="paragraph" w:styleId="5">
    <w:name w:val="heading 5"/>
    <w:basedOn w:val="a0"/>
    <w:next w:val="a0"/>
    <w:link w:val="50"/>
    <w:qFormat/>
    <w:rsid w:val="002E0670"/>
    <w:pPr>
      <w:tabs>
        <w:tab w:val="left" w:pos="1701"/>
      </w:tabs>
      <w:suppressAutoHyphens/>
      <w:spacing w:before="240" w:after="60" w:line="240" w:lineRule="auto"/>
      <w:outlineLvl w:val="4"/>
    </w:pPr>
    <w:rPr>
      <w:rFonts w:ascii="Times New Roman" w:eastAsia="Calibri" w:hAnsi="Times New Roman" w:cs="Times New Roman"/>
      <w:b/>
      <w:bCs/>
      <w:iCs/>
      <w:lang w:eastAsia="ar-SA"/>
    </w:rPr>
  </w:style>
  <w:style w:type="paragraph" w:styleId="6">
    <w:name w:val="heading 6"/>
    <w:basedOn w:val="a0"/>
    <w:next w:val="a0"/>
    <w:link w:val="60"/>
    <w:qFormat/>
    <w:rsid w:val="002E0670"/>
    <w:pPr>
      <w:suppressAutoHyphens/>
      <w:spacing w:before="240" w:after="60" w:line="240" w:lineRule="auto"/>
      <w:outlineLvl w:val="5"/>
    </w:pPr>
    <w:rPr>
      <w:rFonts w:ascii="Times New Roman" w:eastAsia="Calibri" w:hAnsi="Times New Roman" w:cs="Times New Roman"/>
      <w:b/>
      <w:bCs/>
      <w:lang w:eastAsia="ar-SA"/>
    </w:rPr>
  </w:style>
  <w:style w:type="paragraph" w:styleId="7">
    <w:name w:val="heading 7"/>
    <w:basedOn w:val="a0"/>
    <w:next w:val="a0"/>
    <w:link w:val="70"/>
    <w:qFormat/>
    <w:rsid w:val="002E0670"/>
    <w:pPr>
      <w:suppressAutoHyphens/>
      <w:spacing w:before="240" w:after="60" w:line="240" w:lineRule="auto"/>
      <w:outlineLvl w:val="6"/>
    </w:pPr>
    <w:rPr>
      <w:rFonts w:ascii="Times New Roman" w:eastAsia="Calibri" w:hAnsi="Times New Roman" w:cs="Times New Roman"/>
      <w:sz w:val="24"/>
      <w:szCs w:val="24"/>
      <w:lang w:eastAsia="ar-SA"/>
    </w:rPr>
  </w:style>
  <w:style w:type="paragraph" w:styleId="8">
    <w:name w:val="heading 8"/>
    <w:basedOn w:val="a0"/>
    <w:next w:val="a0"/>
    <w:link w:val="80"/>
    <w:qFormat/>
    <w:rsid w:val="002E0670"/>
    <w:pPr>
      <w:suppressAutoHyphens/>
      <w:spacing w:before="240" w:after="60" w:line="240" w:lineRule="auto"/>
      <w:outlineLvl w:val="7"/>
    </w:pPr>
    <w:rPr>
      <w:rFonts w:ascii="Times New Roman" w:eastAsia="Calibri" w:hAnsi="Times New Roman" w:cs="Times New Roman"/>
      <w:i/>
      <w:iCs/>
      <w:sz w:val="24"/>
      <w:szCs w:val="24"/>
      <w:lang w:eastAsia="ar-SA"/>
    </w:rPr>
  </w:style>
  <w:style w:type="paragraph" w:styleId="9">
    <w:name w:val="heading 9"/>
    <w:basedOn w:val="a0"/>
    <w:next w:val="a0"/>
    <w:link w:val="90"/>
    <w:qFormat/>
    <w:rsid w:val="002E0670"/>
    <w:pPr>
      <w:suppressAutoHyphens/>
      <w:spacing w:before="240" w:after="60" w:line="240" w:lineRule="auto"/>
      <w:outlineLvl w:val="8"/>
    </w:pPr>
    <w:rPr>
      <w:rFonts w:ascii="Arial" w:eastAsia="Calibri" w:hAnsi="Arial" w:cs="Times New Roman"/>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0670"/>
    <w:rPr>
      <w:rFonts w:ascii="Times New Roman" w:eastAsia="Calibri" w:hAnsi="Times New Roman" w:cs="Times New Roman"/>
      <w:b/>
      <w:bCs/>
      <w:caps/>
      <w:kern w:val="1"/>
      <w:sz w:val="28"/>
      <w:szCs w:val="28"/>
      <w:lang w:eastAsia="ar-SA"/>
    </w:rPr>
  </w:style>
  <w:style w:type="character" w:customStyle="1" w:styleId="20">
    <w:name w:val="Заголовок 2 Знак"/>
    <w:basedOn w:val="a1"/>
    <w:link w:val="2"/>
    <w:rsid w:val="002E0670"/>
    <w:rPr>
      <w:rFonts w:ascii="Times New Roman" w:eastAsia="Calibri" w:hAnsi="Times New Roman" w:cs="Times New Roman"/>
      <w:b/>
      <w:bCs/>
      <w:iCs/>
      <w:sz w:val="28"/>
      <w:szCs w:val="28"/>
      <w:lang w:eastAsia="ar-SA"/>
    </w:rPr>
  </w:style>
  <w:style w:type="character" w:customStyle="1" w:styleId="30">
    <w:name w:val="Заголовок 3 Знак"/>
    <w:basedOn w:val="a1"/>
    <w:link w:val="3"/>
    <w:rsid w:val="002E0670"/>
    <w:rPr>
      <w:rFonts w:ascii="Times New Roman" w:eastAsia="Calibri" w:hAnsi="Times New Roman" w:cs="Times New Roman"/>
      <w:b/>
      <w:bCs/>
      <w:sz w:val="26"/>
      <w:szCs w:val="26"/>
      <w:lang w:eastAsia="ar-SA"/>
    </w:rPr>
  </w:style>
  <w:style w:type="character" w:customStyle="1" w:styleId="40">
    <w:name w:val="Заголовок 4 Знак"/>
    <w:basedOn w:val="a1"/>
    <w:link w:val="4"/>
    <w:rsid w:val="002E0670"/>
    <w:rPr>
      <w:rFonts w:ascii="Times New Roman" w:eastAsia="Calibri" w:hAnsi="Times New Roman" w:cs="Times New Roman"/>
      <w:b/>
      <w:bCs/>
      <w:sz w:val="24"/>
      <w:szCs w:val="24"/>
      <w:lang w:eastAsia="ar-SA"/>
    </w:rPr>
  </w:style>
  <w:style w:type="character" w:customStyle="1" w:styleId="50">
    <w:name w:val="Заголовок 5 Знак"/>
    <w:basedOn w:val="a1"/>
    <w:link w:val="5"/>
    <w:rsid w:val="002E0670"/>
    <w:rPr>
      <w:rFonts w:ascii="Times New Roman" w:eastAsia="Calibri" w:hAnsi="Times New Roman" w:cs="Times New Roman"/>
      <w:b/>
      <w:bCs/>
      <w:iCs/>
      <w:lang w:eastAsia="ar-SA"/>
    </w:rPr>
  </w:style>
  <w:style w:type="character" w:customStyle="1" w:styleId="60">
    <w:name w:val="Заголовок 6 Знак"/>
    <w:basedOn w:val="a1"/>
    <w:link w:val="6"/>
    <w:rsid w:val="002E0670"/>
    <w:rPr>
      <w:rFonts w:ascii="Times New Roman" w:eastAsia="Calibri" w:hAnsi="Times New Roman" w:cs="Times New Roman"/>
      <w:b/>
      <w:bCs/>
      <w:lang w:eastAsia="ar-SA"/>
    </w:rPr>
  </w:style>
  <w:style w:type="character" w:customStyle="1" w:styleId="70">
    <w:name w:val="Заголовок 7 Знак"/>
    <w:basedOn w:val="a1"/>
    <w:link w:val="7"/>
    <w:rsid w:val="002E0670"/>
    <w:rPr>
      <w:rFonts w:ascii="Times New Roman" w:eastAsia="Calibri" w:hAnsi="Times New Roman" w:cs="Times New Roman"/>
      <w:sz w:val="24"/>
      <w:szCs w:val="24"/>
      <w:lang w:eastAsia="ar-SA"/>
    </w:rPr>
  </w:style>
  <w:style w:type="character" w:customStyle="1" w:styleId="80">
    <w:name w:val="Заголовок 8 Знак"/>
    <w:basedOn w:val="a1"/>
    <w:link w:val="8"/>
    <w:rsid w:val="002E0670"/>
    <w:rPr>
      <w:rFonts w:ascii="Times New Roman" w:eastAsia="Calibri" w:hAnsi="Times New Roman" w:cs="Times New Roman"/>
      <w:i/>
      <w:iCs/>
      <w:sz w:val="24"/>
      <w:szCs w:val="24"/>
      <w:lang w:eastAsia="ar-SA"/>
    </w:rPr>
  </w:style>
  <w:style w:type="character" w:customStyle="1" w:styleId="90">
    <w:name w:val="Заголовок 9 Знак"/>
    <w:basedOn w:val="a1"/>
    <w:link w:val="9"/>
    <w:rsid w:val="002E0670"/>
    <w:rPr>
      <w:rFonts w:ascii="Arial" w:eastAsia="Calibri" w:hAnsi="Arial" w:cs="Times New Roman"/>
      <w:lang w:eastAsia="ar-SA"/>
    </w:rPr>
  </w:style>
  <w:style w:type="paragraph" w:styleId="a4">
    <w:name w:val="Title"/>
    <w:basedOn w:val="a0"/>
    <w:next w:val="a5"/>
    <w:link w:val="a6"/>
    <w:qFormat/>
    <w:rsid w:val="002E0670"/>
    <w:pPr>
      <w:suppressAutoHyphens/>
      <w:spacing w:after="0" w:line="240" w:lineRule="auto"/>
      <w:jc w:val="center"/>
    </w:pPr>
    <w:rPr>
      <w:rFonts w:ascii="Times New Roman" w:eastAsia="Calibri" w:hAnsi="Times New Roman" w:cs="Times New Roman"/>
      <w:b/>
      <w:bCs/>
      <w:sz w:val="24"/>
      <w:szCs w:val="24"/>
      <w:lang w:eastAsia="ar-SA"/>
    </w:rPr>
  </w:style>
  <w:style w:type="character" w:customStyle="1" w:styleId="a6">
    <w:name w:val="Название Знак"/>
    <w:basedOn w:val="a1"/>
    <w:link w:val="a4"/>
    <w:rsid w:val="002E0670"/>
    <w:rPr>
      <w:rFonts w:ascii="Times New Roman" w:eastAsia="Calibri" w:hAnsi="Times New Roman" w:cs="Times New Roman"/>
      <w:b/>
      <w:bCs/>
      <w:sz w:val="24"/>
      <w:szCs w:val="24"/>
      <w:lang w:eastAsia="ar-SA"/>
    </w:rPr>
  </w:style>
  <w:style w:type="paragraph" w:styleId="a5">
    <w:name w:val="Subtitle"/>
    <w:basedOn w:val="a0"/>
    <w:next w:val="a7"/>
    <w:link w:val="a8"/>
    <w:qFormat/>
    <w:rsid w:val="002E0670"/>
    <w:pPr>
      <w:keepNext/>
      <w:suppressAutoHyphens/>
      <w:spacing w:before="240" w:after="120"/>
      <w:jc w:val="center"/>
    </w:pPr>
    <w:rPr>
      <w:rFonts w:ascii="Arial" w:eastAsia="Arial Unicode MS" w:hAnsi="Arial" w:cs="Times New Roman"/>
      <w:i/>
      <w:iCs/>
      <w:sz w:val="28"/>
      <w:szCs w:val="28"/>
      <w:lang w:eastAsia="ar-SA"/>
    </w:rPr>
  </w:style>
  <w:style w:type="character" w:customStyle="1" w:styleId="a8">
    <w:name w:val="Подзаголовок Знак"/>
    <w:basedOn w:val="a1"/>
    <w:link w:val="a5"/>
    <w:rsid w:val="002E0670"/>
    <w:rPr>
      <w:rFonts w:ascii="Arial" w:eastAsia="Arial Unicode MS" w:hAnsi="Arial" w:cs="Times New Roman"/>
      <w:i/>
      <w:iCs/>
      <w:sz w:val="28"/>
      <w:szCs w:val="28"/>
      <w:lang w:eastAsia="ar-SA"/>
    </w:rPr>
  </w:style>
  <w:style w:type="paragraph" w:styleId="a7">
    <w:name w:val="Body Text"/>
    <w:basedOn w:val="a0"/>
    <w:link w:val="a9"/>
    <w:uiPriority w:val="99"/>
    <w:semiHidden/>
    <w:unhideWhenUsed/>
    <w:rsid w:val="002E0670"/>
    <w:pPr>
      <w:suppressAutoHyphens/>
      <w:spacing w:after="120"/>
    </w:pPr>
    <w:rPr>
      <w:rFonts w:ascii="Calibri" w:eastAsia="Calibri" w:hAnsi="Calibri" w:cs="Times New Roman"/>
      <w:lang w:eastAsia="ar-SA"/>
    </w:rPr>
  </w:style>
  <w:style w:type="character" w:customStyle="1" w:styleId="a9">
    <w:name w:val="Основной текст Знак"/>
    <w:basedOn w:val="a1"/>
    <w:link w:val="a7"/>
    <w:uiPriority w:val="99"/>
    <w:semiHidden/>
    <w:rsid w:val="002E0670"/>
    <w:rPr>
      <w:rFonts w:ascii="Calibri" w:eastAsia="Calibri" w:hAnsi="Calibri" w:cs="Times New Roman"/>
      <w:lang w:eastAsia="ar-SA"/>
    </w:rPr>
  </w:style>
  <w:style w:type="paragraph" w:styleId="aa">
    <w:name w:val="No Spacing"/>
    <w:basedOn w:val="a0"/>
    <w:qFormat/>
    <w:rsid w:val="002E0670"/>
    <w:pPr>
      <w:suppressAutoHyphens/>
      <w:spacing w:after="0" w:line="240" w:lineRule="auto"/>
    </w:pPr>
    <w:rPr>
      <w:rFonts w:ascii="Calibri" w:eastAsia="Times New Roman" w:hAnsi="Calibri" w:cs="Times New Roman"/>
      <w:sz w:val="24"/>
      <w:szCs w:val="24"/>
      <w:lang w:val="en-US" w:eastAsia="en-US" w:bidi="en-US"/>
    </w:rPr>
  </w:style>
  <w:style w:type="paragraph" w:styleId="ab">
    <w:name w:val="List Paragraph"/>
    <w:basedOn w:val="a0"/>
    <w:qFormat/>
    <w:rsid w:val="002E0670"/>
    <w:pPr>
      <w:suppressAutoHyphens/>
      <w:spacing w:after="0" w:line="360" w:lineRule="auto"/>
      <w:ind w:left="720"/>
      <w:jc w:val="both"/>
    </w:pPr>
    <w:rPr>
      <w:rFonts w:ascii="Calibri" w:eastAsia="Times New Roman" w:hAnsi="Calibri" w:cs="Times New Roman"/>
      <w:sz w:val="24"/>
      <w:szCs w:val="24"/>
      <w:lang w:eastAsia="ar-SA"/>
    </w:rPr>
  </w:style>
  <w:style w:type="paragraph" w:styleId="ac">
    <w:name w:val="header"/>
    <w:basedOn w:val="a0"/>
    <w:link w:val="ad"/>
    <w:uiPriority w:val="99"/>
    <w:unhideWhenUsed/>
    <w:rsid w:val="002E0670"/>
    <w:pPr>
      <w:tabs>
        <w:tab w:val="center" w:pos="4677"/>
        <w:tab w:val="right" w:pos="9355"/>
      </w:tabs>
      <w:suppressAutoHyphens/>
      <w:spacing w:after="0" w:line="240" w:lineRule="auto"/>
    </w:pPr>
    <w:rPr>
      <w:rFonts w:ascii="Calibri" w:eastAsia="Calibri" w:hAnsi="Calibri" w:cs="Times New Roman"/>
      <w:lang w:eastAsia="ar-SA"/>
    </w:rPr>
  </w:style>
  <w:style w:type="character" w:customStyle="1" w:styleId="ad">
    <w:name w:val="Верхний колонтитул Знак"/>
    <w:basedOn w:val="a1"/>
    <w:link w:val="ac"/>
    <w:uiPriority w:val="99"/>
    <w:rsid w:val="002E0670"/>
    <w:rPr>
      <w:rFonts w:ascii="Calibri" w:eastAsia="Calibri" w:hAnsi="Calibri" w:cs="Times New Roman"/>
      <w:lang w:eastAsia="ar-SA"/>
    </w:rPr>
  </w:style>
  <w:style w:type="paragraph" w:styleId="ae">
    <w:name w:val="footer"/>
    <w:basedOn w:val="a0"/>
    <w:link w:val="af"/>
    <w:uiPriority w:val="99"/>
    <w:unhideWhenUsed/>
    <w:rsid w:val="002E0670"/>
    <w:pPr>
      <w:tabs>
        <w:tab w:val="center" w:pos="4677"/>
        <w:tab w:val="right" w:pos="9355"/>
      </w:tabs>
      <w:suppressAutoHyphens/>
      <w:spacing w:after="0" w:line="240" w:lineRule="auto"/>
    </w:pPr>
    <w:rPr>
      <w:rFonts w:ascii="Calibri" w:eastAsia="Calibri" w:hAnsi="Calibri" w:cs="Times New Roman"/>
      <w:lang w:eastAsia="ar-SA"/>
    </w:rPr>
  </w:style>
  <w:style w:type="character" w:customStyle="1" w:styleId="af">
    <w:name w:val="Нижний колонтитул Знак"/>
    <w:basedOn w:val="a1"/>
    <w:link w:val="ae"/>
    <w:uiPriority w:val="99"/>
    <w:rsid w:val="002E0670"/>
    <w:rPr>
      <w:rFonts w:ascii="Calibri" w:eastAsia="Calibri" w:hAnsi="Calibri" w:cs="Times New Roman"/>
      <w:lang w:eastAsia="ar-SA"/>
    </w:rPr>
  </w:style>
  <w:style w:type="table" w:styleId="af0">
    <w:name w:val="Table Grid"/>
    <w:basedOn w:val="a2"/>
    <w:uiPriority w:val="59"/>
    <w:rsid w:val="002E067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2"/>
    <w:next w:val="af0"/>
    <w:locked/>
    <w:rsid w:val="002E06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w:basedOn w:val="a0"/>
    <w:link w:val="af1"/>
    <w:rsid w:val="002E0670"/>
    <w:pPr>
      <w:numPr>
        <w:numId w:val="5"/>
      </w:numPr>
      <w:spacing w:after="60" w:line="240" w:lineRule="auto"/>
      <w:jc w:val="both"/>
    </w:pPr>
    <w:rPr>
      <w:rFonts w:ascii="Times New Roman" w:eastAsia="Times New Roman" w:hAnsi="Times New Roman" w:cs="Times New Roman"/>
      <w:snapToGrid w:val="0"/>
      <w:sz w:val="24"/>
      <w:szCs w:val="24"/>
    </w:rPr>
  </w:style>
  <w:style w:type="character" w:customStyle="1" w:styleId="af1">
    <w:name w:val="Список Знак"/>
    <w:link w:val="a"/>
    <w:rsid w:val="002E0670"/>
    <w:rPr>
      <w:rFonts w:ascii="Times New Roman" w:eastAsia="Times New Roman" w:hAnsi="Times New Roman" w:cs="Times New Roman"/>
      <w:snapToGrid w:val="0"/>
      <w:sz w:val="24"/>
      <w:szCs w:val="24"/>
    </w:rPr>
  </w:style>
  <w:style w:type="character" w:styleId="af2">
    <w:name w:val="Hyperlink"/>
    <w:uiPriority w:val="99"/>
    <w:unhideWhenUsed/>
    <w:rsid w:val="002E0670"/>
    <w:rPr>
      <w:color w:val="0000FF"/>
      <w:u w:val="single"/>
    </w:rPr>
  </w:style>
  <w:style w:type="paragraph" w:styleId="af3">
    <w:name w:val="Balloon Text"/>
    <w:basedOn w:val="a0"/>
    <w:link w:val="af4"/>
    <w:uiPriority w:val="99"/>
    <w:semiHidden/>
    <w:unhideWhenUsed/>
    <w:rsid w:val="002E0670"/>
    <w:pPr>
      <w:suppressAutoHyphens/>
      <w:spacing w:after="0" w:line="240" w:lineRule="auto"/>
    </w:pPr>
    <w:rPr>
      <w:rFonts w:ascii="Tahoma" w:eastAsia="Calibri" w:hAnsi="Tahoma" w:cs="Times New Roman"/>
      <w:sz w:val="16"/>
      <w:szCs w:val="16"/>
      <w:lang w:eastAsia="ar-SA"/>
    </w:rPr>
  </w:style>
  <w:style w:type="character" w:customStyle="1" w:styleId="af4">
    <w:name w:val="Текст выноски Знак"/>
    <w:basedOn w:val="a1"/>
    <w:link w:val="af3"/>
    <w:uiPriority w:val="99"/>
    <w:semiHidden/>
    <w:rsid w:val="002E0670"/>
    <w:rPr>
      <w:rFonts w:ascii="Tahoma" w:eastAsia="Calibri" w:hAnsi="Tahoma" w:cs="Times New Roman"/>
      <w:sz w:val="16"/>
      <w:szCs w:val="16"/>
      <w:lang w:eastAsia="ar-SA"/>
    </w:rPr>
  </w:style>
  <w:style w:type="character" w:customStyle="1" w:styleId="31">
    <w:name w:val="Основной текст (3)_"/>
    <w:link w:val="32"/>
    <w:rsid w:val="002E0670"/>
    <w:rPr>
      <w:rFonts w:eastAsia="Times New Roman"/>
      <w:b/>
      <w:bCs/>
      <w:i/>
      <w:iCs/>
      <w:sz w:val="28"/>
      <w:szCs w:val="28"/>
      <w:shd w:val="clear" w:color="auto" w:fill="FFFFFF"/>
    </w:rPr>
  </w:style>
  <w:style w:type="character" w:customStyle="1" w:styleId="41">
    <w:name w:val="Основной текст (4)_"/>
    <w:link w:val="42"/>
    <w:rsid w:val="002E0670"/>
    <w:rPr>
      <w:rFonts w:eastAsia="Times New Roman"/>
      <w:i/>
      <w:iCs/>
      <w:sz w:val="28"/>
      <w:szCs w:val="28"/>
      <w:shd w:val="clear" w:color="auto" w:fill="FFFFFF"/>
    </w:rPr>
  </w:style>
  <w:style w:type="paragraph" w:customStyle="1" w:styleId="32">
    <w:name w:val="Основной текст (3)"/>
    <w:basedOn w:val="a0"/>
    <w:link w:val="31"/>
    <w:rsid w:val="002E0670"/>
    <w:pPr>
      <w:widowControl w:val="0"/>
      <w:shd w:val="clear" w:color="auto" w:fill="FFFFFF"/>
      <w:spacing w:after="240" w:line="322" w:lineRule="exact"/>
      <w:ind w:firstLine="640"/>
    </w:pPr>
    <w:rPr>
      <w:rFonts w:eastAsia="Times New Roman"/>
      <w:b/>
      <w:bCs/>
      <w:i/>
      <w:iCs/>
      <w:sz w:val="28"/>
      <w:szCs w:val="28"/>
    </w:rPr>
  </w:style>
  <w:style w:type="paragraph" w:customStyle="1" w:styleId="42">
    <w:name w:val="Основной текст (4)"/>
    <w:basedOn w:val="a0"/>
    <w:link w:val="41"/>
    <w:rsid w:val="002E0670"/>
    <w:pPr>
      <w:widowControl w:val="0"/>
      <w:shd w:val="clear" w:color="auto" w:fill="FFFFFF"/>
      <w:spacing w:before="240" w:after="120" w:line="0" w:lineRule="atLeast"/>
      <w:jc w:val="right"/>
    </w:pPr>
    <w:rPr>
      <w:rFonts w:eastAsia="Times New Roman"/>
      <w:i/>
      <w:i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3280999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cs.cntd.ru/document/432809999"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pandia.ru/text/category/organi_mestnogo_samoupravleniy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23014</Words>
  <Characters>131183</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Юра</cp:lastModifiedBy>
  <cp:revision>2</cp:revision>
  <cp:lastPrinted>2017-09-26T11:35:00Z</cp:lastPrinted>
  <dcterms:created xsi:type="dcterms:W3CDTF">2017-09-29T08:27:00Z</dcterms:created>
  <dcterms:modified xsi:type="dcterms:W3CDTF">2017-09-29T08:27:00Z</dcterms:modified>
</cp:coreProperties>
</file>