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1 сентября 2022 г. № 713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общеобразовательной школой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  <w:lang w:val="ru-RU"/>
        </w:rPr>
        <w:t xml:space="preserve"> имени </w:t>
      </w:r>
      <w:r>
        <w:rPr>
          <w:b/>
          <w:sz w:val="28"/>
          <w:szCs w:val="28"/>
          <w:lang w:val="ru-RU"/>
        </w:rPr>
        <w:t xml:space="preserve">Владимира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Петровича Антонюка села Воронцовка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</w:t>
      </w:r>
      <w:r>
        <w:rPr>
          <w:sz w:val="28"/>
          <w:szCs w:val="28"/>
        </w:rPr>
        <w:t xml:space="preserve">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имени </w:t>
      </w:r>
      <w:r>
        <w:rPr>
          <w:sz w:val="28"/>
          <w:szCs w:val="28"/>
          <w:lang w:val="ru-RU"/>
        </w:rPr>
        <w:t xml:space="preserve">Владимира Петровича Антонюка села Воронцовка</w:t>
      </w:r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</w:t>
      </w: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</w:t>
      </w:r>
      <w:r>
        <w:rPr>
          <w:sz w:val="28"/>
          <w:szCs w:val="28"/>
        </w:rPr>
        <w:t xml:space="preserve">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</w:rPr>
        <w:t xml:space="preserve">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</w:t>
      </w:r>
      <w:r>
        <w:rPr>
          <w:sz w:val="28"/>
          <w:szCs w:val="28"/>
        </w:rPr>
        <w:t xml:space="preserve">едней общеобразовательной 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 имени </w:t>
      </w:r>
      <w:r>
        <w:rPr>
          <w:sz w:val="28"/>
          <w:szCs w:val="28"/>
          <w:lang w:val="ru-RU"/>
        </w:rPr>
        <w:t xml:space="preserve">Владимира Петровича Антонюка села Воронцовка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 постановление администрации </w:t>
      </w:r>
      <w:r>
        <w:rPr>
          <w:szCs w:val="28"/>
        </w:rPr>
        <w:t xml:space="preserve">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1 сентября 2022</w:t>
      </w:r>
      <w:r>
        <w:rPr>
          <w:szCs w:val="28"/>
        </w:rPr>
        <w:t xml:space="preserve"> г. № </w:t>
      </w:r>
      <w:r>
        <w:rPr>
          <w:szCs w:val="28"/>
        </w:rPr>
        <w:t xml:space="preserve">713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</w:t>
      </w:r>
      <w:r>
        <w:rPr>
          <w:color w:val="000000"/>
          <w:szCs w:val="28"/>
        </w:rPr>
        <w:t xml:space="preserve">ов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платн</w:t>
      </w:r>
      <w:r>
        <w:rPr>
          <w:color w:val="000000"/>
          <w:szCs w:val="28"/>
        </w:rPr>
        <w:t xml:space="preserve">ые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дополнительн</w:t>
      </w:r>
      <w:r>
        <w:rPr>
          <w:color w:val="000000"/>
          <w:szCs w:val="28"/>
        </w:rPr>
        <w:t xml:space="preserve">ые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</w:t>
      </w:r>
      <w:r>
        <w:rPr>
          <w:szCs w:val="28"/>
        </w:rPr>
        <w:t xml:space="preserve">ые</w:t>
      </w:r>
      <w:r>
        <w:rPr>
          <w:szCs w:val="28"/>
        </w:rPr>
        <w:t xml:space="preserve"> услуг</w:t>
      </w:r>
      <w:r>
        <w:rPr>
          <w:szCs w:val="28"/>
        </w:rPr>
        <w:t xml:space="preserve">и</w:t>
      </w:r>
      <w:r>
        <w:rPr>
          <w:szCs w:val="28"/>
        </w:rPr>
        <w:t xml:space="preserve">, оказываем</w:t>
      </w:r>
      <w:r>
        <w:rPr>
          <w:szCs w:val="28"/>
        </w:rPr>
        <w:t xml:space="preserve">ые</w:t>
      </w:r>
      <w:r>
        <w:rPr>
          <w:szCs w:val="28"/>
        </w:rPr>
        <w:t xml:space="preserve"> муниципальным бюджетным </w:t>
      </w:r>
      <w:r>
        <w:rPr>
          <w:szCs w:val="28"/>
        </w:rPr>
        <w:t xml:space="preserve">общеобразовательным учреждением сре</w:t>
      </w:r>
      <w:r>
        <w:rPr>
          <w:szCs w:val="28"/>
        </w:rPr>
        <w:t xml:space="preserve">дней общеобразовательной школой</w:t>
      </w:r>
      <w:r>
        <w:rPr>
          <w:szCs w:val="28"/>
        </w:rPr>
        <w:t xml:space="preserve"> </w:t>
      </w:r>
      <w:r>
        <w:rPr>
          <w:szCs w:val="28"/>
        </w:rPr>
        <w:t xml:space="preserve">№ 2</w:t>
      </w:r>
      <w:r>
        <w:rPr>
          <w:szCs w:val="28"/>
        </w:rPr>
        <w:t xml:space="preserve">3 имени</w:t>
      </w:r>
      <w:r>
        <w:rPr>
          <w:szCs w:val="28"/>
        </w:rPr>
        <w:t xml:space="preserve"> </w:t>
      </w:r>
      <w:r>
        <w:rPr>
          <w:szCs w:val="28"/>
        </w:rPr>
        <w:t xml:space="preserve">Владимира Петровича Антонюка села Воронцовка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район»</w:t>
      </w:r>
      <w:r>
        <w:rPr>
          <w:szCs w:val="28"/>
        </w:rPr>
        <w:t xml:space="preserve">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469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</w:t>
      </w:r>
      <w:r>
        <w:rPr>
          <w:sz w:val="28"/>
          <w:szCs w:val="28"/>
        </w:rPr>
        <w:t xml:space="preserve">район от 1 сентября 2022 г. № 713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общеобразовательным учреждением средней общеобразовательной школой № 23 имени Владимира Петровича Антонюка села Воронцовка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______________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01.09.2022 г. № 713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</w:t>
            </w:r>
            <w:r>
              <w:rPr>
                <w:sz w:val="28"/>
                <w:szCs w:val="28"/>
                <w:lang w:val="ru-RU"/>
              </w:rPr>
              <w:t xml:space="preserve">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______________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</w:r>
      <w:r>
        <w:rPr>
          <w:bCs/>
          <w:sz w:val="28"/>
          <w:lang w:val="ru-RU"/>
        </w:rPr>
      </w:r>
      <w:r>
        <w:rPr>
          <w:bCs/>
          <w:sz w:val="28"/>
          <w:lang w:val="ru-RU"/>
        </w:rPr>
      </w:r>
    </w:p>
    <w:p>
      <w:pPr>
        <w:pStyle w:val="639"/>
        <w:jc w:val="center"/>
        <w:rPr>
          <w:bCs/>
        </w:rPr>
      </w:pP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</w:rPr>
        <w:t xml:space="preserve">общеобразовательным учреждением средней общеобразовательной школой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23 имени Владимира Петровича Антонюка села Воронцовка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</w:t>
      </w:r>
      <w:r>
        <w:rPr>
          <w:b/>
          <w:sz w:val="28"/>
          <w:szCs w:val="28"/>
        </w:rPr>
        <w:t xml:space="preserve">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961"/>
        <w:gridCol w:w="2127"/>
        <w:gridCol w:w="1842"/>
      </w:tblGrid>
      <w:tr>
        <w:tblPrEx/>
        <w:trPr>
          <w:trHeight w:val="7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Единица</w:t>
            </w:r>
            <w:r/>
            <w:r/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Тариф, руб. (без НДС)</w:t>
            </w:r>
            <w:r/>
            <w:r/>
          </w:p>
        </w:tc>
      </w:tr>
    </w:tbl>
    <w:p>
      <w:pPr>
        <w:pStyle w:val="639"/>
        <w:jc w:val="both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961"/>
        <w:gridCol w:w="2127"/>
        <w:gridCol w:w="184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</w:t>
            </w:r>
            <w:r>
              <w:rPr>
                <w:lang w:val="ru-RU"/>
              </w:rPr>
              <w:t xml:space="preserve">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rPr>
                <w:lang w:val="ru-RU"/>
              </w:rPr>
              <w:t xml:space="preserve">к ГИА 9 по математике</w:t>
            </w:r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6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</w:t>
            </w:r>
            <w:r>
              <w:rPr>
                <w:lang w:val="ru-RU"/>
              </w:rPr>
              <w:t xml:space="preserve">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rPr>
                <w:lang w:val="ru-RU"/>
              </w:rPr>
              <w:t xml:space="preserve">к ГИА 9 </w:t>
            </w:r>
            <w:r>
              <w:t xml:space="preserve">по русскому языку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</w:t>
            </w:r>
            <w:r>
              <w:rPr>
                <w:lang w:val="ru-RU"/>
              </w:rPr>
              <w:t xml:space="preserve">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rPr>
                <w:lang w:val="ru-RU"/>
              </w:rPr>
              <w:t xml:space="preserve">к ГИА 11 по математике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</w:t>
            </w:r>
            <w:r>
              <w:rPr>
                <w:lang w:val="ru-RU"/>
              </w:rPr>
              <w:t xml:space="preserve">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rPr>
                <w:lang w:val="ru-RU"/>
              </w:rPr>
              <w:t xml:space="preserve">к ГИА 11 </w:t>
            </w:r>
            <w:r>
              <w:t xml:space="preserve">по русскому языку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7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Кружок «Говори красиво и уверен</w:t>
            </w:r>
            <w:r>
              <w:rPr>
                <w:lang w:val="ru-RU"/>
              </w:rPr>
              <w:t xml:space="preserve">н</w:t>
            </w:r>
            <w:r>
              <w:t xml:space="preserve">о»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(занятие с логопедом)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7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«Английский для малышей»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(30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«Царская осанка» </w:t>
            </w:r>
            <w:r/>
            <w:r/>
          </w:p>
          <w:p>
            <w:pPr>
              <w:pStyle w:val="639"/>
            </w:pPr>
            <w:r>
              <w:t xml:space="preserve">(ЛФК для детей)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Адаптация детей д</w:t>
            </w:r>
            <w:r>
              <w:t xml:space="preserve">о</w:t>
            </w:r>
            <w:r>
              <w:t xml:space="preserve">школьного возраста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«В школу с радостью»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(30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«Иностранный язык»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9"/>
              <w:ind w:right="72"/>
              <w:jc w:val="center"/>
            </w:pPr>
            <w:r>
              <w:t xml:space="preserve">одно занятие          (40 минут)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91</w:t>
            </w:r>
            <w:r>
              <w:t xml:space="preserve">,00</w:t>
            </w:r>
            <w:r/>
            <w:r/>
          </w:p>
        </w:tc>
      </w:tr>
    </w:tbl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</w:t>
            </w:r>
            <w:r>
              <w:rPr>
                <w:sz w:val="28"/>
                <w:szCs w:val="28"/>
                <w:lang w:val="ru-RU"/>
              </w:rPr>
              <w:t xml:space="preserve"> управления образованием 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617" w:default="1">
    <w:name w:val="Default Paragraph Font"/>
    <w:uiPriority w:val="1"/>
    <w:semiHidden/>
    <w:unhideWhenUsed/>
  </w:style>
  <w:style w:type="numbering" w:styleId="1618" w:default="1">
    <w:name w:val="No List"/>
    <w:uiPriority w:val="99"/>
    <w:semiHidden/>
    <w:unhideWhenUsed/>
  </w:style>
  <w:style w:type="table" w:styleId="16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55</cp:revision>
  <dcterms:created xsi:type="dcterms:W3CDTF">2022-08-12T13:32:00Z</dcterms:created>
  <dcterms:modified xsi:type="dcterms:W3CDTF">2025-09-04T13:54:26Z</dcterms:modified>
  <cp:version>786432</cp:version>
</cp:coreProperties>
</file>