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E0" w:rsidRPr="00AB62E0" w:rsidRDefault="00AB62E0" w:rsidP="00AB62E0">
      <w:pPr>
        <w:spacing w:after="255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Минстрой рассказал о нюансах заключения прямых договоров между собственниками квартир и </w:t>
      </w:r>
      <w:proofErr w:type="spellStart"/>
      <w:r w:rsidRPr="00AB62E0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ресурсоснабжающими</w:t>
      </w:r>
      <w:proofErr w:type="spellEnd"/>
      <w:r w:rsidRPr="00AB62E0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 организациями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апреля 2018 года вступили в силу </w:t>
      </w:r>
      <w:hyperlink r:id="rId5" w:history="1">
        <w:r w:rsidRPr="00AB62E0">
          <w:rPr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  <w:lang w:eastAsia="ru-RU"/>
          </w:rPr>
          <w:t>поправки</w:t>
        </w:r>
      </w:hyperlink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hyperlink r:id="rId6" w:tgtFrame="_blank" w:history="1">
        <w:r w:rsidRPr="00AB62E0">
          <w:rPr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  <w:lang w:eastAsia="ru-RU"/>
          </w:rPr>
          <w:t>Жилищный кодекс</w:t>
        </w:r>
      </w:hyperlink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позволяющие собственникам помещений в МКД заключать договоры предоставления коммунальных услуг (договоры холодного и горячего водоснабжения, водоотведения, электросна</w:t>
      </w:r>
      <w:bookmarkStart w:id="0" w:name="_GoBack"/>
      <w:bookmarkEnd w:id="0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бжения, газоснабжения, теплоснабжения) и договоры на оказание услуг по обращению с твердыми коммунальными отходами напрямую с </w:t>
      </w:r>
      <w:proofErr w:type="spell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ресурсоснабжающими</w:t>
      </w:r>
      <w:proofErr w:type="spellEnd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организациями, региональным оператором по обращению с твердыми коммунальными отходами (</w:t>
      </w:r>
      <w:hyperlink r:id="rId7" w:history="1">
        <w:r w:rsidRPr="00AB62E0">
          <w:rPr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  <w:lang w:eastAsia="ru-RU"/>
          </w:rPr>
          <w:t>письмо Минстроя России от 4 мая 2018</w:t>
        </w:r>
        <w:proofErr w:type="gramEnd"/>
        <w:r w:rsidRPr="00AB62E0">
          <w:rPr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  <w:lang w:eastAsia="ru-RU"/>
          </w:rPr>
          <w:t xml:space="preserve"> г. № 20073-АЧ/04</w:t>
        </w:r>
      </w:hyperlink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большим количеством поступивших в Минстрой России обращений, специалисты Министерства высказали свою позицию по ряду вопросов, связанных с заключением таких "прямых" договоров (далее – прямые договоры).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в письме подробно разъяснен механизм защиты граждан от получения "двойных" квитанций на оплату коммунальных услуг после перехода на прямые договоры. В случае</w:t>
      </w:r>
      <w:proofErr w:type="gram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после заключения прямого договора управляющая организация продолжает выставлять плату за коммунальные услуги, она </w:t>
      </w:r>
      <w:hyperlink r:id="rId8" w:anchor="p_72" w:history="1">
        <w:r w:rsidRPr="00AB62E0">
          <w:rPr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  <w:lang w:eastAsia="ru-RU"/>
          </w:rPr>
          <w:t>должна будет</w:t>
        </w:r>
      </w:hyperlink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уплатить потребителям, которым были представлены такие платежные документы, штраф. Кроме того, специалисты Министерства отметили, что при заключении прямых договоров исполнителем коммунальных услуг становится </w:t>
      </w:r>
      <w:proofErr w:type="spell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ресурсоснабжающая</w:t>
      </w:r>
      <w:proofErr w:type="spellEnd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и именно на нее возлагается обязанность по представлению платежных документов потребителям. Поэтому выставление платежек лицом, осуществляющим управление многоквартирным домом, в этом случае является нарушением лицензионного требования. Лицензионный контроль в отношении управляющих организаций осуществляется органами государственного жилищного надзора субъектов Российской Федерации.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Отвечая на вопрос о разграничении зон ответственности управляющей организации и РСО в случае заключения прямого договора при предоставлении некачественных коммунальных услуг, Минстрой России указал следующее. Лицо, осуществляющее управление МКД, выступает "единым окном" для приема жалоб потребителей на нарушение качества предоставляемых коммунальных услуг и отвечает за качество таких услуг внутри многоквартирного дома в части надлежащего содержания внутридомовых инженерных коммуникаций. </w:t>
      </w:r>
      <w:proofErr w:type="spell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Ресурсоснабжающая</w:t>
      </w:r>
      <w:proofErr w:type="spellEnd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отвечает за качество коммунальных услуг, предоставленных до границы внутридомовых инженерных коммуникаций.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письме пояснено, что плата за общедомовые нужды при переходе на прямые договоры выставляется ресурсоснабжающей организацией лицу, осуществляющему управление МКД, а </w:t>
      </w:r>
      <w:proofErr w:type="gram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выставляет соответствующую плату собственникам помещений в многоквартирном доме в составе платы за содержание жилого помещения.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вопрос о том, как будет осуществляться передача показаний индивидуальных и коллективных (общедомовых) приборов учета при переходе на прямые договоры, Минстрой России ответил, что предоставлять </w:t>
      </w:r>
      <w:proofErr w:type="spell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ресурсоснабжающим</w:t>
      </w:r>
      <w:proofErr w:type="spellEnd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информацию, необходимую для начисления платы за коммунальные услуги, в том числе о показаниях индивидуальных приборов учета (при предоставлении таких показаний собственниками/ нанимателями) и коллективных (общедомовых) приборов учета, должны лица, осуществляющие управление МКД.</w:t>
      </w:r>
      <w:proofErr w:type="gramEnd"/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Приведены ответы на ряд иных вопросов.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например, отмечено, что </w:t>
      </w:r>
      <w:proofErr w:type="spellStart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ресурсоснабжающая</w:t>
      </w:r>
      <w:proofErr w:type="spellEnd"/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не обязана получать согласие собственников помещений в многоквартирном доме для реализации права на односторонний отказ от исполнения договора ресурсоснабжения, заключенного с лицом, осуществляющим управление многоквартирным домом, в связи с наличием у последнего задолженности перед РСО.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данного основания расторжения договора ресурсоснабжения Минстрой России также пояснил, что юридически значимым в этом случае является размер задолженности за коммунальный ресурс, используемый в целях предоставления коммунальной услуги. Наличие задолженности за коммунальные ресурсы, потребляемые в целях использования и содержания общего имущества в МКД, не является основанием для одностороннего отказа РСО от исполнения договора ресурсоснабжения.</w:t>
      </w:r>
    </w:p>
    <w:p w:rsidR="00AB62E0" w:rsidRPr="00AB62E0" w:rsidRDefault="00AB62E0" w:rsidP="00AB62E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Минстрой России указал, что принятие собственниками помещений в многоквартирном доме решения о заключении прямого договора с РСО, влечет изменение договора управления многоквартирным домом в силу закона.</w:t>
      </w:r>
    </w:p>
    <w:p w:rsidR="000862BA" w:rsidRDefault="000862BA" w:rsidP="00AB62E0"/>
    <w:sectPr w:rsidR="000862BA" w:rsidSect="00AB62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8F"/>
    <w:rsid w:val="000862BA"/>
    <w:rsid w:val="00AB62E0"/>
    <w:rsid w:val="00A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912766/5ac206a89ea76855804609cd950fca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files/2/4/1196942/pismo_ministerstva_stroitelstva_i_gilishchno-kommunalnogo_ho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91/" TargetMode="External"/><Relationship Id="rId5" Type="http://schemas.openxmlformats.org/officeDocument/2006/relationships/hyperlink" Target="http://base.garant.ru/7191276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Company>Krokoz™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Э</cp:lastModifiedBy>
  <cp:revision>2</cp:revision>
  <dcterms:created xsi:type="dcterms:W3CDTF">2018-05-31T14:33:00Z</dcterms:created>
  <dcterms:modified xsi:type="dcterms:W3CDTF">2018-05-31T14:34:00Z</dcterms:modified>
</cp:coreProperties>
</file>