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муниципальной программы</w:t>
      </w:r>
    </w:p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 xml:space="preserve">по укреплению правопорядка, профилактике правонарушений, усилению борьбы с преступностью и противодействию коррупции </w:t>
      </w:r>
      <w:proofErr w:type="gramStart"/>
      <w:r w:rsidRPr="00791C9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91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1C9C">
        <w:rPr>
          <w:rFonts w:ascii="Times New Roman" w:hAnsi="Times New Roman" w:cs="Times New Roman"/>
          <w:b/>
          <w:sz w:val="28"/>
          <w:szCs w:val="28"/>
        </w:rPr>
        <w:t>Ейском</w:t>
      </w:r>
      <w:proofErr w:type="gramEnd"/>
      <w:r w:rsidRPr="00791C9C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A66641" w:rsidRPr="00791C9C" w:rsidRDefault="002B6184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</w:t>
      </w:r>
      <w:r w:rsidR="00A66641" w:rsidRPr="00791C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bCs/>
          <w:sz w:val="28"/>
          <w:szCs w:val="28"/>
        </w:rPr>
        <w:t>Муниципальная программа принята постановлением администрации муниципального образования Ейский район от 2 февраля 2015 года № 56 «Об утверждении муниципальной программы по укреплению правопорядка, профилактике правонарушений, усилению борьбы с преступностью и противодействию коррупции в Ейском районе».</w:t>
      </w:r>
      <w:proofErr w:type="gramEnd"/>
    </w:p>
    <w:p w:rsidR="00A66641" w:rsidRPr="00791C9C" w:rsidRDefault="00A66641" w:rsidP="00791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Ейский район №</w:t>
      </w:r>
      <w:r w:rsidR="002B6184">
        <w:rPr>
          <w:rFonts w:ascii="Times New Roman" w:hAnsi="Times New Roman" w:cs="Times New Roman"/>
          <w:sz w:val="28"/>
          <w:szCs w:val="28"/>
        </w:rPr>
        <w:t xml:space="preserve"> </w:t>
      </w:r>
      <w:r w:rsidR="005A058C">
        <w:rPr>
          <w:rFonts w:ascii="Times New Roman" w:hAnsi="Times New Roman" w:cs="Times New Roman"/>
          <w:sz w:val="28"/>
          <w:szCs w:val="28"/>
        </w:rPr>
        <w:t>639 от 26.10.2017</w:t>
      </w:r>
      <w:r w:rsidRPr="00791C9C">
        <w:rPr>
          <w:rFonts w:ascii="Times New Roman" w:hAnsi="Times New Roman" w:cs="Times New Roman"/>
          <w:sz w:val="28"/>
          <w:szCs w:val="28"/>
        </w:rPr>
        <w:t xml:space="preserve"> года в Программу внесены изменения: увеличен</w:t>
      </w:r>
      <w:r w:rsidR="00A172CC">
        <w:rPr>
          <w:rFonts w:ascii="Times New Roman" w:hAnsi="Times New Roman" w:cs="Times New Roman"/>
          <w:sz w:val="28"/>
          <w:szCs w:val="28"/>
        </w:rPr>
        <w:t xml:space="preserve"> срок действия Программы до 2020</w:t>
      </w:r>
      <w:r w:rsidRPr="00791C9C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A172CC">
        <w:rPr>
          <w:rFonts w:ascii="Times New Roman" w:hAnsi="Times New Roman" w:cs="Times New Roman"/>
          <w:sz w:val="28"/>
          <w:szCs w:val="28"/>
        </w:rPr>
        <w:t>добавлено финансирование до 2020</w:t>
      </w:r>
      <w:r w:rsidRPr="00791C9C"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W w:w="0" w:type="auto"/>
        <w:tblLook w:val="01E0"/>
      </w:tblPr>
      <w:tblGrid>
        <w:gridCol w:w="2657"/>
        <w:gridCol w:w="6914"/>
      </w:tblGrid>
      <w:tr w:rsidR="00A66641" w:rsidRPr="00791C9C" w:rsidTr="00A66641">
        <w:tc>
          <w:tcPr>
            <w:tcW w:w="2660" w:type="dxa"/>
            <w:hideMark/>
          </w:tcPr>
          <w:p w:rsidR="00A66641" w:rsidRPr="00791C9C" w:rsidRDefault="00A66641" w:rsidP="00791C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946" w:type="dxa"/>
          </w:tcPr>
          <w:p w:rsidR="00A66641" w:rsidRPr="00791C9C" w:rsidRDefault="00A172CC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2015-2020</w:t>
            </w:r>
            <w:r w:rsidR="000A53F1">
              <w:rPr>
                <w:sz w:val="28"/>
                <w:szCs w:val="28"/>
              </w:rPr>
              <w:t xml:space="preserve"> годы – 405</w:t>
            </w:r>
            <w:r w:rsidR="00A66641" w:rsidRPr="00791C9C">
              <w:rPr>
                <w:sz w:val="28"/>
                <w:szCs w:val="28"/>
              </w:rPr>
              <w:t>8,2 тыс</w:t>
            </w:r>
            <w:proofErr w:type="gramStart"/>
            <w:r w:rsidR="00A66641" w:rsidRPr="00791C9C">
              <w:rPr>
                <w:sz w:val="28"/>
                <w:szCs w:val="28"/>
              </w:rPr>
              <w:t>.р</w:t>
            </w:r>
            <w:proofErr w:type="gramEnd"/>
            <w:r w:rsidR="00A66641" w:rsidRPr="00791C9C">
              <w:rPr>
                <w:sz w:val="28"/>
                <w:szCs w:val="28"/>
              </w:rPr>
              <w:t>ублей: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2015 год –708,2 тыс. рублей;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2016 год – 2550,0 тыс. рублей;</w:t>
            </w:r>
          </w:p>
          <w:p w:rsidR="00A66641" w:rsidRPr="00791C9C" w:rsidRDefault="000A53F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A66641" w:rsidRPr="00791C9C">
              <w:rPr>
                <w:sz w:val="28"/>
                <w:szCs w:val="28"/>
              </w:rPr>
              <w:t>0,0 тыс. рублей;</w:t>
            </w:r>
          </w:p>
          <w:p w:rsidR="00A66641" w:rsidRPr="00791C9C" w:rsidRDefault="000A53F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год- 60</w:t>
            </w:r>
            <w:r w:rsidR="00A66641" w:rsidRPr="00791C9C">
              <w:rPr>
                <w:sz w:val="28"/>
                <w:szCs w:val="28"/>
              </w:rPr>
              <w:t>0, 0 тыс. рублей;</w:t>
            </w:r>
          </w:p>
          <w:p w:rsidR="00A66641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2019 год - 100, 0 тыс. рублей;</w:t>
            </w:r>
          </w:p>
          <w:p w:rsidR="000A53F1" w:rsidRPr="00791C9C" w:rsidRDefault="000A53F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  <w:r w:rsidR="00DD21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- 100,0</w:t>
            </w:r>
            <w:r w:rsidR="00DD213E">
              <w:rPr>
                <w:sz w:val="28"/>
                <w:szCs w:val="28"/>
              </w:rPr>
              <w:t xml:space="preserve"> тыс</w:t>
            </w:r>
            <w:proofErr w:type="gramStart"/>
            <w:r w:rsidR="00DD213E">
              <w:rPr>
                <w:sz w:val="28"/>
                <w:szCs w:val="28"/>
              </w:rPr>
              <w:t>.р</w:t>
            </w:r>
            <w:proofErr w:type="gramEnd"/>
            <w:r w:rsidR="00DD213E">
              <w:rPr>
                <w:sz w:val="28"/>
                <w:szCs w:val="28"/>
              </w:rPr>
              <w:t>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том числе: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за счет сре</w:t>
            </w:r>
            <w:proofErr w:type="gramStart"/>
            <w:r w:rsidRPr="00791C9C">
              <w:rPr>
                <w:sz w:val="28"/>
                <w:szCs w:val="28"/>
              </w:rPr>
              <w:t>дств кр</w:t>
            </w:r>
            <w:proofErr w:type="gramEnd"/>
            <w:r w:rsidRPr="00791C9C">
              <w:rPr>
                <w:sz w:val="28"/>
                <w:szCs w:val="28"/>
              </w:rPr>
              <w:t>аевого бюджета – 3360,7 тыс. рублей: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2015 году- 663,2 тыс. рублей;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2016 году- 2197,5 тыс. рублей;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2017 году- 0,0 тыс. рублей;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2018 году - 500,0 тыс. рублей;</w:t>
            </w:r>
          </w:p>
          <w:p w:rsidR="00A66641" w:rsidRDefault="000D7F3F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- 0,0 тыс. рублей;</w:t>
            </w:r>
          </w:p>
          <w:p w:rsidR="000D7F3F" w:rsidRPr="00791C9C" w:rsidRDefault="000D7F3F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за сче</w:t>
            </w:r>
            <w:r w:rsidR="00D40F03">
              <w:rPr>
                <w:sz w:val="28"/>
                <w:szCs w:val="28"/>
              </w:rPr>
              <w:t>т средств районного бюджета – 69</w:t>
            </w:r>
            <w:r w:rsidRPr="00791C9C">
              <w:rPr>
                <w:sz w:val="28"/>
                <w:szCs w:val="28"/>
              </w:rPr>
              <w:t>7,5 тыс. рублей: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2015 году - 45,0 тыс. рублей;</w:t>
            </w:r>
          </w:p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2016 году - 352,5 тыс. рублей;</w:t>
            </w:r>
          </w:p>
          <w:p w:rsidR="00A66641" w:rsidRPr="00791C9C" w:rsidRDefault="00D40F03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2017 году - </w:t>
            </w:r>
            <w:r w:rsidR="00A66641" w:rsidRPr="00791C9C">
              <w:rPr>
                <w:sz w:val="28"/>
                <w:szCs w:val="28"/>
              </w:rPr>
              <w:t>0,0 тыс. рублей;</w:t>
            </w:r>
          </w:p>
          <w:p w:rsidR="00A66641" w:rsidRPr="00791C9C" w:rsidRDefault="00D40F03" w:rsidP="00791C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- 10</w:t>
            </w:r>
            <w:r w:rsidR="00A66641" w:rsidRPr="00791C9C">
              <w:rPr>
                <w:sz w:val="28"/>
                <w:szCs w:val="28"/>
              </w:rPr>
              <w:t>0, 0 тыс. рублей;</w:t>
            </w:r>
          </w:p>
          <w:p w:rsidR="00A66641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791C9C">
              <w:rPr>
                <w:sz w:val="28"/>
                <w:szCs w:val="28"/>
              </w:rPr>
              <w:t>в 2019 году - 100, 0 тыс. рублей</w:t>
            </w:r>
            <w:r w:rsidR="004B04CD">
              <w:rPr>
                <w:sz w:val="28"/>
                <w:szCs w:val="28"/>
              </w:rPr>
              <w:t>;</w:t>
            </w:r>
          </w:p>
          <w:p w:rsidR="004B04CD" w:rsidRPr="00791C9C" w:rsidRDefault="004B04CD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100,0 тыс.</w:t>
            </w:r>
            <w:r w:rsidR="005E39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A66641" w:rsidRPr="00791C9C" w:rsidRDefault="00F043B2" w:rsidP="00791C9C">
      <w:pPr>
        <w:pStyle w:val="1bullet1gi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2017</w:t>
      </w:r>
      <w:r w:rsidR="00A66641" w:rsidRPr="00791C9C">
        <w:rPr>
          <w:rFonts w:eastAsia="Calibri"/>
          <w:sz w:val="28"/>
          <w:szCs w:val="28"/>
        </w:rPr>
        <w:t xml:space="preserve"> году </w:t>
      </w:r>
      <w:r w:rsidR="00726668">
        <w:rPr>
          <w:rFonts w:eastAsia="Calibri"/>
          <w:sz w:val="28"/>
          <w:szCs w:val="28"/>
        </w:rPr>
        <w:t>мероприятия</w:t>
      </w:r>
      <w:r w:rsidR="00A66641" w:rsidRPr="00791C9C">
        <w:rPr>
          <w:rFonts w:eastAsia="Calibri"/>
          <w:sz w:val="28"/>
          <w:szCs w:val="28"/>
        </w:rPr>
        <w:t xml:space="preserve"> программы</w:t>
      </w:r>
      <w:r w:rsidR="00726668">
        <w:rPr>
          <w:rFonts w:eastAsia="Calibri"/>
          <w:sz w:val="28"/>
          <w:szCs w:val="28"/>
        </w:rPr>
        <w:t xml:space="preserve"> с финансированием из краевого и районного бюджетов не планировались.</w:t>
      </w:r>
      <w:r w:rsidR="00A66641" w:rsidRPr="00791C9C">
        <w:rPr>
          <w:rFonts w:eastAsia="Calibri"/>
          <w:sz w:val="28"/>
          <w:szCs w:val="28"/>
        </w:rPr>
        <w:t xml:space="preserve"> </w:t>
      </w:r>
      <w:proofErr w:type="gramEnd"/>
    </w:p>
    <w:p w:rsidR="00A66641" w:rsidRPr="00791C9C" w:rsidRDefault="00A66641" w:rsidP="00791C9C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>Отчет об оценке эффективности реализации муницип</w:t>
      </w:r>
      <w:r w:rsidR="00607B91">
        <w:rPr>
          <w:rFonts w:ascii="Times New Roman" w:hAnsi="Times New Roman" w:cs="Times New Roman"/>
          <w:b/>
          <w:sz w:val="28"/>
          <w:szCs w:val="28"/>
        </w:rPr>
        <w:t>альной программы  по итогам 2017</w:t>
      </w:r>
      <w:r w:rsidRPr="00791C9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66641" w:rsidRPr="00791C9C" w:rsidRDefault="00A66641" w:rsidP="00791C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Отчет об оценке эффективности реализации муниципальной программ</w:t>
      </w:r>
      <w:r w:rsidR="00607B91">
        <w:rPr>
          <w:rFonts w:ascii="Times New Roman" w:hAnsi="Times New Roman" w:cs="Times New Roman"/>
          <w:sz w:val="28"/>
          <w:szCs w:val="28"/>
        </w:rPr>
        <w:t>ы в Ейском районе по итогам 2017</w:t>
      </w:r>
      <w:r w:rsidRPr="00791C9C">
        <w:rPr>
          <w:rFonts w:ascii="Times New Roman" w:hAnsi="Times New Roman" w:cs="Times New Roman"/>
          <w:sz w:val="28"/>
          <w:szCs w:val="28"/>
        </w:rPr>
        <w:t xml:space="preserve"> года проводится в соответствии с постановлением администрации муниципального образования Ейский район от 2 февраля 2015 года  № 56 «Об утверждении муниципальной программы по укреплению правопорядка, профилактике правонарушений, усилению борьбы с преступностью и противодействию коррупции в Ейском районе».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1177"/>
      <w:bookmarkEnd w:id="0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1. Оценка степени реализации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основных мероприятий и достижения ожидаемых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непосредственных результатов их реализации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каждого основного мероприятия, как доля мероприятий выполненных в полном объеме по следующей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9675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реализации основных мероприятий муниципальной программы;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19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</w:rPr>
        <w:t>М</w:t>
      </w:r>
      <w:r w:rsidRPr="00791C9C">
        <w:rPr>
          <w:rFonts w:ascii="Times New Roman" w:hAnsi="Times New Roman" w:cs="Times New Roman"/>
          <w:sz w:val="28"/>
          <w:szCs w:val="28"/>
        </w:rPr>
        <w:t xml:space="preserve"> - общее количество мероприятий, запланированных к реализации в отчетном году.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04"/>
        <w:gridCol w:w="2027"/>
        <w:gridCol w:w="2295"/>
        <w:gridCol w:w="1843"/>
      </w:tblGrid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91C9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91C9C">
              <w:rPr>
                <w:rFonts w:ascii="Times New Roman" w:hAnsi="Times New Roman" w:cs="Times New Roman"/>
              </w:rPr>
              <w:t>/</w:t>
            </w:r>
            <w:proofErr w:type="spellStart"/>
            <w:r w:rsidRPr="00791C9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Общее количество мероприятий, запланированных к реализации в отчетном году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Количество мероприятий, выполненных в полном объеме, из числа мероприятий, запланированных к реализации в отчетном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Степень реализации основных мероприятий муниципальной программы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 xml:space="preserve">Проведение совместных координационных совещаний  </w:t>
            </w:r>
            <w:proofErr w:type="gramStart"/>
            <w:r w:rsidRPr="00791C9C">
              <w:rPr>
                <w:sz w:val="20"/>
                <w:szCs w:val="20"/>
              </w:rPr>
              <w:t>с руководящим составом правоохранительных органов по вопросам обеспечения  взаимодействия в борьбе с преступностью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Формирование у населения положительного образа сотрудника правоохранительных органов. Освещение в средствах массовой информации материалов о сотрудниках, проявляющих мужество и героизм, честно и добросовестно выполняющих свой служебный долг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 xml:space="preserve">Работа по реализации Закона Краснодарского края от 28 июня 2007 года №1267-КЗ «Об участии граждан в охране общественного </w:t>
            </w:r>
            <w:r w:rsidRPr="00791C9C">
              <w:rPr>
                <w:sz w:val="20"/>
                <w:szCs w:val="20"/>
              </w:rPr>
              <w:lastRenderedPageBreak/>
              <w:t>порядка» и Закона от 21 июля 2008 года №1539-КЗ «О мерах по профилактике безнадзорности и правонарушений несовершеннолетних в Краснодарском крае» на территории муниципального образования Ейский район.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Проведение межведомственной профилактической операции «Подросток» по предупреждению и пресечению преступлений и правонарушений, совершаемых несовершеннолетними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 xml:space="preserve">Проведение круглых столов с участием представителей правоохранительных органов и председателей </w:t>
            </w:r>
            <w:proofErr w:type="spellStart"/>
            <w:r w:rsidRPr="00791C9C">
              <w:rPr>
                <w:sz w:val="20"/>
                <w:szCs w:val="20"/>
              </w:rPr>
              <w:t>ТОСов</w:t>
            </w:r>
            <w:proofErr w:type="spellEnd"/>
            <w:r w:rsidRPr="00791C9C">
              <w:rPr>
                <w:sz w:val="20"/>
                <w:szCs w:val="20"/>
              </w:rPr>
              <w:t xml:space="preserve"> по вопросам  взаимодействия в рамках укрепления правопорядка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proofErr w:type="gramStart"/>
            <w:r w:rsidRPr="00791C9C">
              <w:rPr>
                <w:sz w:val="20"/>
                <w:szCs w:val="20"/>
              </w:rPr>
              <w:t>Проведение семинаров, совещаний с руководителями и специалистами  органов и учреждений системы профилактики по вопросам профилактики безнадзорности и правонарушений несовершеннолетних и семейного неблагополучия</w:t>
            </w:r>
            <w:proofErr w:type="gram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Изготовление, приобретение и распространение наглядной агитации, плакатов антитеррористической  направленности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Мониторинг антитеррористической защищенности объектов террористической устремлённости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Проведение заседаний антитеррористической комиссии в МО Ейский район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2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Организация и проведение профилактической работы среди населения района с целью приобретения ими знаний действий в ЧС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 xml:space="preserve">Изготовление, приобретение и распространение наглядной агитации, плакатов </w:t>
            </w:r>
          </w:p>
          <w:p w:rsidR="00A66641" w:rsidRPr="00791C9C" w:rsidRDefault="00A66641" w:rsidP="00791C9C">
            <w:pPr>
              <w:pStyle w:val="msonormalbullet1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антикоррупционной направленности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bullet1gif"/>
              <w:spacing w:before="0" w:beforeAutospacing="0" w:after="0" w:afterAutospacing="0"/>
              <w:ind w:firstLine="113"/>
              <w:jc w:val="both"/>
            </w:pPr>
            <w:r w:rsidRPr="00791C9C">
              <w:t>Проведение заседаний Совета по противодействию коррупции в сферах деятельности органов местного самоуправления</w:t>
            </w:r>
          </w:p>
          <w:p w:rsidR="00A66641" w:rsidRPr="00791C9C" w:rsidRDefault="00A66641" w:rsidP="00791C9C">
            <w:pPr>
              <w:pStyle w:val="1bullet3gif"/>
              <w:spacing w:before="0" w:beforeAutospacing="0" w:after="0" w:afterAutospacing="0"/>
              <w:ind w:firstLine="113"/>
              <w:jc w:val="both"/>
            </w:pPr>
            <w:r w:rsidRPr="00791C9C">
              <w:t>МО Ейский район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 xml:space="preserve">Освещение в средствах массовой информации мероприятий по борьбе с </w:t>
            </w:r>
            <w:r w:rsidRPr="00791C9C">
              <w:rPr>
                <w:rFonts w:ascii="Times New Roman" w:hAnsi="Times New Roman"/>
                <w:sz w:val="24"/>
                <w:szCs w:val="24"/>
              </w:rPr>
              <w:lastRenderedPageBreak/>
              <w:t>коррупцией, проводимых органами местного самоуправления.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1C4FC2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A66641" w:rsidRPr="00791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>Организация тесного сотрудничества с общественными организациями и гражданами по выявлению фактов коррупции в органах власти и управления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</w:tbl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При этом мероприятие может считаться выполненным только в случае, если темпы ухудшения значений показателя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результата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отчетному).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По иным мероприятиям результаты реализации могут оцениваться при наступлении или не наступлении контрольного события (событий) и (или) достижение качественного результата.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198"/>
      <w:bookmarkEnd w:id="1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lastRenderedPageBreak/>
        <w:t>2. Оценка степени соответствия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запланированному уровню расходов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мероприятия, в рамках которого запланировано финансирование,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157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38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основного мероприятия в отчетном году;</w:t>
      </w:r>
    </w:p>
    <w:p w:rsidR="00A66641" w:rsidRDefault="00577BF8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BF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" o:spid="_x0000_i1026" type="#_x0000_t75" style="width:14.25pt;height:17.25pt;visibility:visible;mso-wrap-style:square" o:bullet="t">
            <v:imagedata r:id="rId12" o:title=""/>
          </v:shape>
        </w:pict>
      </w:r>
      <w:r w:rsidR="00A66641" w:rsidRPr="00791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641" w:rsidRPr="00791C9C">
        <w:rPr>
          <w:rFonts w:ascii="Times New Roman" w:hAnsi="Times New Roman" w:cs="Times New Roman"/>
          <w:sz w:val="28"/>
          <w:szCs w:val="28"/>
        </w:rPr>
        <w:t>- объемы бюджетных ассигнований, предусмотренные на реализацию соответствующего основного мероприятия в краевом и районном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  <w:proofErr w:type="gramEnd"/>
    </w:p>
    <w:p w:rsidR="00577BF8" w:rsidRPr="00791C9C" w:rsidRDefault="009A0B24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2017 году мероприятия с финансированием из краевого и районного бюджетов</w:t>
      </w:r>
      <w:r w:rsidR="005F17DB">
        <w:rPr>
          <w:rFonts w:ascii="Times New Roman" w:hAnsi="Times New Roman" w:cs="Times New Roman"/>
          <w:sz w:val="28"/>
          <w:szCs w:val="28"/>
        </w:rPr>
        <w:t xml:space="preserve"> не планировались.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3. Оценка эффективности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использования средств районного бюджета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мероприятия к степени соответствия запланированному уровню расходов из средств районного бюджета по следующей формуле: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3025" cy="2381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8125" cy="2286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районного бюджета;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мероприятия, полностью или частично финансируемого из средств районного бюджета;</w:t>
      </w:r>
    </w:p>
    <w:p w:rsidR="00A66641" w:rsidRDefault="000E586A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86A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" o:spid="_x0000_i1025" type="#_x0000_t75" style="width:26.25pt;height:18.75pt;visibility:visible;mso-wrap-style:square" o:bullet="t">
            <v:imagedata r:id="rId16" o:title=""/>
          </v:shape>
        </w:pict>
      </w:r>
      <w:r w:rsidR="00A66641" w:rsidRPr="00791C9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районного бюджета.</w:t>
      </w:r>
    </w:p>
    <w:p w:rsidR="000E586A" w:rsidRDefault="00577BF8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м</w:t>
      </w:r>
      <w:r w:rsidR="000E586A">
        <w:rPr>
          <w:rFonts w:ascii="Times New Roman" w:hAnsi="Times New Roman" w:cs="Times New Roman"/>
          <w:sz w:val="28"/>
          <w:szCs w:val="28"/>
        </w:rPr>
        <w:t>ероприятия с финансированием из районного бюджета не планировались</w:t>
      </w:r>
      <w:r w:rsidR="007C0587">
        <w:rPr>
          <w:rFonts w:ascii="Times New Roman" w:hAnsi="Times New Roman" w:cs="Times New Roman"/>
          <w:sz w:val="28"/>
          <w:szCs w:val="28"/>
        </w:rPr>
        <w:t>.</w:t>
      </w:r>
    </w:p>
    <w:p w:rsidR="000E586A" w:rsidRPr="00791C9C" w:rsidRDefault="000E586A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228"/>
      <w:bookmarkEnd w:id="2"/>
      <w:r w:rsidRPr="00791C9C">
        <w:rPr>
          <w:rFonts w:ascii="Times New Roman" w:hAnsi="Times New Roman" w:cs="Times New Roman"/>
          <w:sz w:val="28"/>
          <w:szCs w:val="28"/>
        </w:rPr>
        <w:t>4. Оценка степени достижения целей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и решения задач основного мероприятия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Для оценки степени достижения целей и решения задач (далее - степень </w:t>
      </w:r>
      <w:r w:rsidRPr="00791C9C">
        <w:rPr>
          <w:rFonts w:ascii="Times New Roman" w:hAnsi="Times New Roman" w:cs="Times New Roman"/>
          <w:sz w:val="28"/>
          <w:szCs w:val="28"/>
        </w:rPr>
        <w:lastRenderedPageBreak/>
        <w:t>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следующей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12700</wp:posOffset>
            </wp:positionV>
            <wp:extent cx="1476375" cy="238125"/>
            <wp:effectExtent l="19050" t="0" r="0" b="0"/>
            <wp:wrapThrough wrapText="bothSides">
              <wp:wrapPolygon edited="0">
                <wp:start x="0" y="3456"/>
                <wp:lineTo x="-279" y="13824"/>
                <wp:lineTo x="2230" y="17280"/>
                <wp:lineTo x="12821" y="17280"/>
                <wp:lineTo x="14493" y="17280"/>
                <wp:lineTo x="20903" y="17280"/>
                <wp:lineTo x="21461" y="6912"/>
                <wp:lineTo x="18395" y="3456"/>
                <wp:lineTo x="0" y="3456"/>
              </wp:wrapPolygon>
            </wp:wrapThrough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достижения планового значения целевого показателя основного мероприятия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>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9100" cy="238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основного мероприятия, фактически достигнутое на конец отчетного периода;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C9C">
        <w:rPr>
          <w:rFonts w:ascii="Times New Roman" w:hAnsi="Times New Roman" w:cs="Times New Roman"/>
        </w:rPr>
        <w:t>ЗП</w:t>
      </w:r>
      <w:r w:rsidRPr="00791C9C">
        <w:rPr>
          <w:rFonts w:ascii="Times New Roman" w:hAnsi="Times New Roman" w:cs="Times New Roman"/>
          <w:vertAlign w:val="subscript"/>
        </w:rPr>
        <w:t>п</w:t>
      </w:r>
      <w:proofErr w:type="spellEnd"/>
      <w:r w:rsidRPr="00791C9C">
        <w:rPr>
          <w:rFonts w:ascii="Times New Roman" w:hAnsi="Times New Roman" w:cs="Times New Roman"/>
          <w:vertAlign w:val="subscript"/>
        </w:rPr>
        <w:t>/</w:t>
      </w:r>
      <w:proofErr w:type="spellStart"/>
      <w:r w:rsidRPr="00791C9C">
        <w:rPr>
          <w:rFonts w:ascii="Times New Roman" w:hAnsi="Times New Roman" w:cs="Times New Roman"/>
          <w:vertAlign w:val="subscript"/>
        </w:rPr>
        <w:t>пп</w:t>
      </w:r>
      <w:proofErr w:type="spellEnd"/>
      <w:r w:rsidRPr="00791C9C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791C9C">
        <w:rPr>
          <w:rFonts w:ascii="Times New Roman" w:hAnsi="Times New Roman" w:cs="Times New Roman"/>
          <w:sz w:val="28"/>
          <w:szCs w:val="28"/>
        </w:rPr>
        <w:t>- плановое значение целевого показателя основного мероприятия.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C9C">
        <w:rPr>
          <w:rFonts w:ascii="Times New Roman" w:hAnsi="Times New Roman" w:cs="Times New Roman"/>
          <w:b/>
          <w:sz w:val="28"/>
          <w:szCs w:val="28"/>
          <w:u w:val="single"/>
        </w:rPr>
        <w:t>«Целевые показатели муниципальной программы»</w:t>
      </w:r>
    </w:p>
    <w:p w:rsidR="00A66641" w:rsidRPr="00791C9C" w:rsidRDefault="00A66641" w:rsidP="00791C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869"/>
        <w:gridCol w:w="1279"/>
        <w:gridCol w:w="1593"/>
        <w:gridCol w:w="1595"/>
        <w:gridCol w:w="1593"/>
      </w:tblGrid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достижения планового значения целевого показателя основного мероприятия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основного мероприятия, фактически достигнутое на конец отчетного периода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Уровень преступности (количество преступлений, совершенных на 10 тысяч человек населения края)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лицами, ранее совершавшими уголовно наказуемые деяния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несовершеннолетними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на улицах и в других общественных местах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Установленные кнопки в образовательных учреждениях прямого вывода на пульт пожарной охраны «01»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учреждений, в которых установлена система видеонаблюдения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вопросам охраны общественного порядка и борьбы с преступностью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публикаций в средствах массовой информации материалов по вопросам противодействия </w:t>
            </w: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терроризму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lastRenderedPageBreak/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тематике противодействия коррупционным преступлениям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мероприятий / количество за</w:t>
            </w:r>
            <w:r w:rsidRPr="00791C9C">
              <w:rPr>
                <w:rFonts w:ascii="Times New Roman" w:hAnsi="Times New Roman" w:cs="Times New Roman"/>
                <w:sz w:val="20"/>
                <w:szCs w:val="20"/>
              </w:rPr>
              <w:softHyphen/>
              <w:t>планированных мероприятий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реализации основного мероприятия рассчитывается по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8775" cy="4286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достижения планового значения целевого показателя основного мероприятия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>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</w:rPr>
        <w:t>N</w:t>
      </w:r>
      <w:r w:rsidRPr="00791C9C">
        <w:rPr>
          <w:rFonts w:ascii="Times New Roman" w:hAnsi="Times New Roman" w:cs="Times New Roman"/>
          <w:sz w:val="28"/>
          <w:szCs w:val="28"/>
        </w:rPr>
        <w:t xml:space="preserve"> - число целевых показателей основного мероприятия.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762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, значение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основного мероприятия отделом территориальной безопасности, казачества и военным вопросам администрации муниципального образования Ейский район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>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4286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1925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целевого показателя,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61975" cy="2571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>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 xml:space="preserve">СР </w:t>
      </w:r>
      <w:proofErr w:type="spellStart"/>
      <w:proofErr w:type="gramStart"/>
      <w:r w:rsidRPr="00791C9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91C9C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791C9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791C9C">
        <w:rPr>
          <w:rFonts w:ascii="Times New Roman" w:hAnsi="Times New Roman" w:cs="Times New Roman"/>
          <w:b/>
          <w:sz w:val="28"/>
          <w:szCs w:val="28"/>
        </w:rPr>
        <w:t xml:space="preserve">  = 0,96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5. Степень реализации основного мероприятия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751"/>
        <w:gridCol w:w="1951"/>
        <w:gridCol w:w="2222"/>
      </w:tblGrid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достижения планового значения целевого показателя основного мероприятия</w:t>
            </w:r>
            <w:proofErr w:type="gramEnd"/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Уровень преступности (количество преступлений, совершенных на 10 тысяч человек населения края)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лицами, ранее совершавшими уголовно наказуемые деяния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несовершеннолетними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на улицах и в других общественных местах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кнопки в образовательных учреждениях прямого вывода на пульт пожарной </w:t>
            </w: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 «01»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учреждений, в которых установлена система видеонаблюдения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вопросам охраны общественного порядка и борьбы с преступностью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вопросам противодействия терроризму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тематике противодействия коррупционным преступлениям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641" w:rsidRPr="00791C9C" w:rsidTr="00A66641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мероприятий / количество запланированных мероприятий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Par1259"/>
      <w:bookmarkEnd w:id="3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основного мероприятия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средств районного бюджета по следующей формуле: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5425" cy="228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A66641" w:rsidRPr="00791C9C" w:rsidRDefault="00A66641" w:rsidP="00791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- эффективность использования бюджетных средств.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193"/>
        <w:gridCol w:w="1649"/>
        <w:gridCol w:w="1818"/>
        <w:gridCol w:w="1773"/>
      </w:tblGrid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основного 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Степень реализации основного мероприятия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бюджетных средств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 xml:space="preserve">Проведение совместных координационных совещаний </w:t>
            </w:r>
            <w:proofErr w:type="gramStart"/>
            <w:r w:rsidRPr="00791C9C">
              <w:rPr>
                <w:sz w:val="20"/>
                <w:szCs w:val="20"/>
              </w:rPr>
              <w:t>с руководящим составом правоохранительных органов по вопросам обеспечения  взаимодействия в борьбе с преступностью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Формирование у населения положительного образа сотрудника правоохранительных органов. Освещение в средствах массовой информации материалов о сотрудниках, проявляющих мужество и героизм, честно и добросовестно выполняющих свой служебный долг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Работа по реализации Закона Краснодарского края от 28 июня 2007 года №1267-КЗ «Об участии граждан в охране общественного порядка» и Закона от 21 июля 2008 года №1539-КЗ «О мерах по профилактике безнадзорности и правонарушений несовершеннолетних в Краснодарском крае» на территории муниципального образования Ейский район.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Проведение межведомственной профилактической операции «Подросток» по предупреждению и пресечению преступлений и правонарушений, совершаемых несовершеннолетними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 xml:space="preserve">Проведение круглых столов с участием </w:t>
            </w:r>
            <w:r w:rsidRPr="00791C9C">
              <w:rPr>
                <w:sz w:val="20"/>
                <w:szCs w:val="20"/>
              </w:rPr>
              <w:lastRenderedPageBreak/>
              <w:t xml:space="preserve">представителей правоохранительных органов и председателей </w:t>
            </w:r>
            <w:proofErr w:type="spellStart"/>
            <w:r w:rsidRPr="00791C9C">
              <w:rPr>
                <w:sz w:val="20"/>
                <w:szCs w:val="20"/>
              </w:rPr>
              <w:t>ТОСов</w:t>
            </w:r>
            <w:proofErr w:type="spellEnd"/>
            <w:r w:rsidRPr="00791C9C">
              <w:rPr>
                <w:sz w:val="20"/>
                <w:szCs w:val="20"/>
              </w:rPr>
              <w:t xml:space="preserve"> по вопросам  взаимодействия в рамках укрепления правопорядка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proofErr w:type="gramStart"/>
            <w:r w:rsidRPr="00791C9C">
              <w:rPr>
                <w:sz w:val="20"/>
                <w:szCs w:val="20"/>
              </w:rPr>
              <w:t>Проведение семинаров, совещаний с руководителями и специалистами  органов и учреждений системы профилактики по вопросам профилактики безнадзорности и правонарушений несовершеннолетних и семейного неблагополучия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4A6DB5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Изготовление, приобретение и распространение наглядной агитации, плакатов антитеррористической  направленности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4A6DB5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Мониторинг антитеррористической защищенности объектов террористической устремлённости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4A6DB5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Проведение заседаний антитеррористической комиссии в МО Ейский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4A6DB5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msonormalbullet2gif"/>
              <w:widowControl w:val="0"/>
              <w:autoSpaceDE w:val="0"/>
              <w:spacing w:before="0" w:beforeAutospacing="0" w:after="0" w:afterAutospacing="0"/>
              <w:ind w:firstLine="113"/>
              <w:jc w:val="both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Организация и проведение профилактической работы среди населения района с целью приобретения ими знаний действий в ЧС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D52F89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>Изготовление, приобретение и распространение наглядной агитации, плакатов антикоррупционной направленности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D52F89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bullet1gif"/>
              <w:spacing w:before="0" w:beforeAutospacing="0" w:after="0" w:afterAutospacing="0"/>
              <w:ind w:firstLine="113"/>
              <w:jc w:val="both"/>
            </w:pPr>
            <w:r w:rsidRPr="00791C9C">
              <w:t>Проведение заседаний Совета по противодействию коррупции в сферах деятельности органов местного самоуправления</w:t>
            </w:r>
          </w:p>
          <w:p w:rsidR="00A66641" w:rsidRPr="00791C9C" w:rsidRDefault="00A66641" w:rsidP="00791C9C">
            <w:pPr>
              <w:pStyle w:val="1bullet3gif"/>
              <w:spacing w:before="0" w:beforeAutospacing="0" w:after="0" w:afterAutospacing="0"/>
              <w:ind w:firstLine="113"/>
              <w:jc w:val="both"/>
            </w:pPr>
            <w:r w:rsidRPr="00791C9C">
              <w:t>МО Ейский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D52F89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 мероприятий по борьбе с коррупцией, проводимых органами местного самоуправления.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  <w:tr w:rsidR="00A66641" w:rsidRPr="00791C9C" w:rsidTr="00A66641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D52F89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66641" w:rsidRPr="00791C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1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C9C">
              <w:rPr>
                <w:rFonts w:ascii="Times New Roman" w:hAnsi="Times New Roman"/>
                <w:sz w:val="24"/>
                <w:szCs w:val="24"/>
              </w:rPr>
              <w:t>Организация тесного сотрудничества с общественными организациями и гражданами по выявлению фактов коррупции в органах власти и управления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C9C">
              <w:rPr>
                <w:rFonts w:ascii="Times New Roman" w:hAnsi="Times New Roman" w:cs="Times New Roman"/>
              </w:rPr>
              <w:t>1</w:t>
            </w:r>
          </w:p>
        </w:tc>
      </w:tr>
    </w:tbl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position w:val="-12"/>
          <w:sz w:val="28"/>
          <w:szCs w:val="28"/>
        </w:rPr>
        <w:t xml:space="preserve"> = 1*1=1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основных мероприятий признается высокой в случае, если значение </w:t>
      </w:r>
      <w:proofErr w:type="spellStart"/>
      <w:r w:rsidRPr="00791C9C">
        <w:rPr>
          <w:rFonts w:ascii="Times New Roman" w:hAnsi="Times New Roman" w:cs="Times New Roman"/>
          <w:sz w:val="28"/>
          <w:szCs w:val="28"/>
        </w:rPr>
        <w:t>ЭРо</w:t>
      </w:r>
      <w:proofErr w:type="spellEnd"/>
      <w:r w:rsidRPr="00791C9C">
        <w:rPr>
          <w:rFonts w:ascii="Times New Roman" w:hAnsi="Times New Roman" w:cs="Times New Roman"/>
          <w:sz w:val="28"/>
          <w:szCs w:val="28"/>
        </w:rPr>
        <w:t>/м составляет не менее 0,9.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основных мероприятий признается средней в случае, если значение </w:t>
      </w:r>
      <w:proofErr w:type="spellStart"/>
      <w:r w:rsidRPr="00791C9C">
        <w:rPr>
          <w:rFonts w:ascii="Times New Roman" w:hAnsi="Times New Roman" w:cs="Times New Roman"/>
          <w:sz w:val="28"/>
          <w:szCs w:val="28"/>
        </w:rPr>
        <w:t>ЭРо</w:t>
      </w:r>
      <w:proofErr w:type="spellEnd"/>
      <w:r w:rsidRPr="00791C9C">
        <w:rPr>
          <w:rFonts w:ascii="Times New Roman" w:hAnsi="Times New Roman" w:cs="Times New Roman"/>
          <w:sz w:val="28"/>
          <w:szCs w:val="28"/>
        </w:rPr>
        <w:t>/м составляет не менее 0,8.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основных мероприятий признается удовлетворительной в случае, если значение </w:t>
      </w:r>
      <w:proofErr w:type="spellStart"/>
      <w:r w:rsidRPr="00791C9C">
        <w:rPr>
          <w:rFonts w:ascii="Times New Roman" w:hAnsi="Times New Roman" w:cs="Times New Roman"/>
          <w:sz w:val="28"/>
          <w:szCs w:val="28"/>
        </w:rPr>
        <w:t>ЭРо</w:t>
      </w:r>
      <w:proofErr w:type="spellEnd"/>
      <w:r w:rsidRPr="00791C9C">
        <w:rPr>
          <w:rFonts w:ascii="Times New Roman" w:hAnsi="Times New Roman" w:cs="Times New Roman"/>
          <w:sz w:val="28"/>
          <w:szCs w:val="28"/>
        </w:rPr>
        <w:t>/м составляет не менее 0,7.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основных мероприятий признается неудовлетворительной.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1274"/>
      <w:bookmarkEnd w:id="4"/>
      <w:r w:rsidRPr="00791C9C">
        <w:rPr>
          <w:rFonts w:ascii="Times New Roman" w:hAnsi="Times New Roman" w:cs="Times New Roman"/>
          <w:b/>
          <w:sz w:val="28"/>
          <w:szCs w:val="28"/>
        </w:rPr>
        <w:lastRenderedPageBreak/>
        <w:t>Оценка степени достижения целей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9C">
        <w:rPr>
          <w:rFonts w:ascii="Times New Roman" w:hAnsi="Times New Roman" w:cs="Times New Roman"/>
          <w:b/>
          <w:sz w:val="28"/>
          <w:szCs w:val="28"/>
        </w:rPr>
        <w:t>и решения задач муниципальной программы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1600" cy="2381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381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A66641" w:rsidRPr="00791C9C" w:rsidRDefault="00A66641" w:rsidP="00791C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- плановое значение целевого показателя, характеризующего цели и задачи муниципальной программы.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869"/>
        <w:gridCol w:w="1279"/>
        <w:gridCol w:w="1593"/>
        <w:gridCol w:w="1595"/>
        <w:gridCol w:w="1593"/>
      </w:tblGrid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gramStart"/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достижения планового значения целевого показателя основного мероприятия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основного мероприятия, фактически достигнутое на конец отчетного периода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 основного мероприятия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Уровень преступности (количество преступлений, совершенных на 10 тысяч человек населения края)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лицами, ранее совершавшими уголовно наказуемые деяния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несовершеннолетними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firstLine="175"/>
              <w:jc w:val="both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преступлений, совершенных на улицах и в других общественных местах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4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contextualSpacing/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Установленные кнопки в образовательных учреждениях прямого вывода на пульт пожарной охраны «01»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образовательных учреждений, в которых установлена </w:t>
            </w: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 видеонаблюдения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1" w:rsidRPr="00791C9C" w:rsidRDefault="00A66641" w:rsidP="00791C9C">
            <w:pPr>
              <w:pStyle w:val="4bullet1gif"/>
              <w:widowControl w:val="0"/>
              <w:spacing w:before="0" w:beforeAutospacing="0" w:after="0" w:afterAutospacing="0"/>
              <w:ind w:left="33" w:firstLine="142"/>
              <w:contextualSpacing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Количество публикаций в средствах массовой информации материалов по вопросам охраны общественного порядка и борьбы с преступностью</w:t>
            </w:r>
          </w:p>
          <w:p w:rsidR="00A66641" w:rsidRPr="00791C9C" w:rsidRDefault="00A66641" w:rsidP="00791C9C">
            <w:pPr>
              <w:pStyle w:val="4bullet3gif"/>
              <w:widowControl w:val="0"/>
              <w:spacing w:before="0" w:beforeAutospacing="0" w:after="0" w:afterAutospacing="0"/>
              <w:ind w:left="33" w:firstLine="142"/>
              <w:contextualSpacing/>
              <w:rPr>
                <w:rStyle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вопросам противодействия терроризму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средствах массовой информации материалов по тематике противодействия коррупционным преступлениям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bullet1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кол-во</w:t>
            </w:r>
          </w:p>
          <w:p w:rsidR="00A66641" w:rsidRPr="00791C9C" w:rsidRDefault="00A66641" w:rsidP="00791C9C">
            <w:pPr>
              <w:pStyle w:val="30bullet3gif"/>
              <w:widowControl w:val="0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791C9C">
              <w:rPr>
                <w:sz w:val="20"/>
                <w:szCs w:val="20"/>
              </w:rPr>
              <w:t>публикаций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66641" w:rsidRPr="00791C9C" w:rsidTr="00A6664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4"/>
              <w:widowControl w:val="0"/>
              <w:shd w:val="clear" w:color="auto" w:fill="auto"/>
              <w:spacing w:before="0" w:line="240" w:lineRule="auto"/>
              <w:ind w:left="33" w:firstLine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мероприятий / количество за</w:t>
            </w:r>
            <w:r w:rsidRPr="00791C9C">
              <w:rPr>
                <w:rFonts w:ascii="Times New Roman" w:hAnsi="Times New Roman" w:cs="Times New Roman"/>
                <w:sz w:val="20"/>
                <w:szCs w:val="20"/>
              </w:rPr>
              <w:softHyphen/>
              <w:t>планированных мероприятий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1" w:rsidRPr="00791C9C" w:rsidRDefault="00A66641" w:rsidP="00791C9C">
            <w:pPr>
              <w:pStyle w:val="30"/>
              <w:widowControl w:val="0"/>
              <w:shd w:val="clear" w:color="auto" w:fill="auto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C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4286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286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</w:rPr>
        <w:t>М</w:t>
      </w:r>
      <w:r w:rsidRPr="00791C9C">
        <w:rPr>
          <w:rFonts w:ascii="Times New Roman" w:hAnsi="Times New Roman" w:cs="Times New Roman"/>
          <w:sz w:val="28"/>
          <w:szCs w:val="28"/>
        </w:rPr>
        <w:t xml:space="preserve"> - число целевых показателей, характеризующих цели и задачи муниципальной программы.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477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, значение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2862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C9C">
        <w:rPr>
          <w:rFonts w:ascii="Times New Roman" w:hAnsi="Times New Roman" w:cs="Times New Roman"/>
          <w:sz w:val="20"/>
          <w:szCs w:val="20"/>
        </w:rPr>
        <w:t>гп</w:t>
      </w:r>
      <w:proofErr w:type="spellEnd"/>
      <w:r w:rsidRPr="00791C9C">
        <w:rPr>
          <w:rFonts w:ascii="Times New Roman" w:hAnsi="Times New Roman" w:cs="Times New Roman"/>
          <w:sz w:val="20"/>
          <w:szCs w:val="20"/>
        </w:rPr>
        <w:t xml:space="preserve"> = (</w:t>
      </w:r>
      <w:r w:rsidRPr="00791C9C">
        <w:rPr>
          <w:rFonts w:ascii="Times New Roman" w:hAnsi="Times New Roman" w:cs="Times New Roman"/>
          <w:sz w:val="28"/>
          <w:szCs w:val="28"/>
        </w:rPr>
        <w:t>0,94+0,85+0,86+0,95+1+1+1+1+1+1)/10 = 0,96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муниципальной программы отделом по взаимодействию с правоохранительными органами, казачеством, делам военнослужащих и воспитанию допризывной молодежи муниципального образования Ейский район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791C9C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791C9C">
        <w:rPr>
          <w:rFonts w:ascii="Times New Roman" w:hAnsi="Times New Roman" w:cs="Times New Roman"/>
          <w:sz w:val="28"/>
          <w:szCs w:val="28"/>
        </w:rPr>
        <w:t>: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4286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1925" cy="2286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показателя, </w:t>
      </w:r>
      <w:r w:rsidRPr="00791C9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61975" cy="2571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9C">
        <w:rPr>
          <w:rFonts w:ascii="Times New Roman" w:hAnsi="Times New Roman" w:cs="Times New Roman"/>
          <w:sz w:val="28"/>
          <w:szCs w:val="28"/>
        </w:rPr>
        <w:t>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Par1304"/>
      <w:bookmarkEnd w:id="5"/>
      <w:r w:rsidRPr="00791C9C">
        <w:rPr>
          <w:rFonts w:ascii="Times New Roman" w:hAnsi="Times New Roman" w:cs="Times New Roman"/>
          <w:b/>
          <w:sz w:val="28"/>
          <w:szCs w:val="28"/>
        </w:rPr>
        <w:t>5. Оценка эффективности реализации муниципальной программы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C9C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формуле:</w:t>
      </w:r>
      <w:proofErr w:type="gramEnd"/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7475" cy="4476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1C9C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791C9C">
        <w:rPr>
          <w:rFonts w:ascii="Times New Roman" w:hAnsi="Times New Roman" w:cs="Times New Roman"/>
          <w:sz w:val="28"/>
          <w:szCs w:val="28"/>
        </w:rPr>
        <w:t xml:space="preserve"> = 0,5* 0,96+0,5*1*1/1= 0,98.</w:t>
      </w: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6641" w:rsidRPr="00791C9C" w:rsidRDefault="00A66641" w:rsidP="00791C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целевой программы в     </w:t>
      </w:r>
      <w:r w:rsidR="00132FE1">
        <w:rPr>
          <w:rFonts w:ascii="Times New Roman" w:hAnsi="Times New Roman" w:cs="Times New Roman"/>
          <w:sz w:val="28"/>
          <w:szCs w:val="28"/>
        </w:rPr>
        <w:t xml:space="preserve">  2017</w:t>
      </w:r>
      <w:r w:rsidRPr="00791C9C">
        <w:rPr>
          <w:rFonts w:ascii="Times New Roman" w:hAnsi="Times New Roman" w:cs="Times New Roman"/>
          <w:sz w:val="28"/>
          <w:szCs w:val="28"/>
        </w:rPr>
        <w:t xml:space="preserve"> году составила 98 %.</w:t>
      </w: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Начальник отдела территориальной безопасности,</w:t>
      </w: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казачества и военным вопросам</w:t>
      </w:r>
    </w:p>
    <w:p w:rsidR="00A66641" w:rsidRPr="00791C9C" w:rsidRDefault="00A66641" w:rsidP="0079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9C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66641" w:rsidRPr="00791C9C" w:rsidRDefault="00132FE1" w:rsidP="0079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Ейский </w:t>
      </w:r>
      <w:r w:rsidR="00A66641" w:rsidRPr="00791C9C">
        <w:rPr>
          <w:rFonts w:ascii="Times New Roman" w:hAnsi="Times New Roman" w:cs="Times New Roman"/>
          <w:sz w:val="28"/>
          <w:szCs w:val="28"/>
        </w:rPr>
        <w:t xml:space="preserve">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С.В.</w:t>
      </w:r>
      <w:r w:rsidR="00A66641" w:rsidRPr="00791C9C">
        <w:rPr>
          <w:rFonts w:ascii="Times New Roman" w:hAnsi="Times New Roman" w:cs="Times New Roman"/>
          <w:sz w:val="28"/>
          <w:szCs w:val="28"/>
        </w:rPr>
        <w:t>Ильинов</w:t>
      </w:r>
    </w:p>
    <w:p w:rsidR="00AF786E" w:rsidRDefault="00AF786E"/>
    <w:sectPr w:rsidR="00AF786E" w:rsidSect="00FF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3in;height:3in" o:bullet="t">
        <v:imagedata r:id="rId1" o:title="clip_image001"/>
      </v:shape>
    </w:pict>
  </w:numPicBullet>
  <w:numPicBullet w:numPicBulletId="1">
    <w:pict>
      <v:shape id="_x0000_i1162" type="#_x0000_t75" style="width:3in;height:3in" o:bullet="t">
        <v:imagedata r:id="rId2" o:title="clip_image003"/>
      </v:shape>
    </w:pict>
  </w:numPicBullet>
  <w:numPicBullet w:numPicBulletId="2">
    <w:pict>
      <v:shape id="Рисунок 11" o:spid="_x0000_i1163" type="#_x0000_t75" style="width:26.25pt;height:18.75pt;visibility:visible;mso-wrap-style:square" o:bullet="t">
        <v:imagedata r:id="rId3" o:title=""/>
      </v:shape>
    </w:pict>
  </w:numPicBullet>
  <w:numPicBullet w:numPicBulletId="3">
    <w:pict>
      <v:shape id="Рисунок 7" o:spid="_x0000_i1164" type="#_x0000_t75" style="width:14.25pt;height:17.25pt;visibility:visible;mso-wrap-style:square" o:bullet="t">
        <v:imagedata r:id="rId4" o:title=""/>
      </v:shape>
    </w:pict>
  </w:numPicBullet>
  <w:abstractNum w:abstractNumId="0">
    <w:nsid w:val="289751E0"/>
    <w:multiLevelType w:val="hybridMultilevel"/>
    <w:tmpl w:val="9E5CDB48"/>
    <w:lvl w:ilvl="0" w:tplc="0F28F8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87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60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2F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E7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CA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D0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66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202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44C85"/>
    <w:multiLevelType w:val="hybridMultilevel"/>
    <w:tmpl w:val="A748DF98"/>
    <w:lvl w:ilvl="0" w:tplc="63AAD1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D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A6E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564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C8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D67F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4C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EF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AA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641"/>
    <w:rsid w:val="000A53F1"/>
    <w:rsid w:val="000D7F3F"/>
    <w:rsid w:val="000E586A"/>
    <w:rsid w:val="00132FE1"/>
    <w:rsid w:val="001C4FC2"/>
    <w:rsid w:val="002B6184"/>
    <w:rsid w:val="004567D2"/>
    <w:rsid w:val="004A6DB5"/>
    <w:rsid w:val="004B04CD"/>
    <w:rsid w:val="00577BF8"/>
    <w:rsid w:val="005A058C"/>
    <w:rsid w:val="005E39FF"/>
    <w:rsid w:val="005F17DB"/>
    <w:rsid w:val="00607B91"/>
    <w:rsid w:val="00726668"/>
    <w:rsid w:val="007850B3"/>
    <w:rsid w:val="00791C9C"/>
    <w:rsid w:val="007C0587"/>
    <w:rsid w:val="009A0B24"/>
    <w:rsid w:val="00A172CC"/>
    <w:rsid w:val="00A66641"/>
    <w:rsid w:val="00AF786E"/>
    <w:rsid w:val="00BD5DAD"/>
    <w:rsid w:val="00D40F03"/>
    <w:rsid w:val="00D52F89"/>
    <w:rsid w:val="00DD213E"/>
    <w:rsid w:val="00DF011C"/>
    <w:rsid w:val="00F043B2"/>
    <w:rsid w:val="00F21979"/>
    <w:rsid w:val="00F558EE"/>
    <w:rsid w:val="00FF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666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basedOn w:val="a0"/>
    <w:link w:val="4"/>
    <w:uiPriority w:val="99"/>
    <w:locked/>
    <w:rsid w:val="00A66641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A66641"/>
    <w:pPr>
      <w:shd w:val="clear" w:color="auto" w:fill="FFFFFF"/>
      <w:spacing w:before="240" w:after="0" w:line="322" w:lineRule="exact"/>
      <w:jc w:val="both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sid w:val="00A66641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66641"/>
    <w:pPr>
      <w:shd w:val="clear" w:color="auto" w:fill="FFFFFF"/>
      <w:spacing w:after="0" w:line="274" w:lineRule="exact"/>
    </w:pPr>
    <w:rPr>
      <w:sz w:val="23"/>
      <w:szCs w:val="23"/>
    </w:rPr>
  </w:style>
  <w:style w:type="character" w:customStyle="1" w:styleId="2">
    <w:name w:val="Основной текст2"/>
    <w:basedOn w:val="a3"/>
    <w:uiPriority w:val="99"/>
    <w:rsid w:val="00A66641"/>
  </w:style>
  <w:style w:type="paragraph" w:customStyle="1" w:styleId="msonormalbullet2gif">
    <w:name w:val="msonormalbullet2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ullet1gif">
    <w:name w:val="1bullet1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ullet2gif">
    <w:name w:val="1bullet2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ullet3gif">
    <w:name w:val="1bullet3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ullet1gif">
    <w:name w:val="30bullet1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ullet3gif">
    <w:name w:val="30bullet3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ullet1gif">
    <w:name w:val="4bullet1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ullet3gif">
    <w:name w:val="4bullet3.gif"/>
    <w:basedOn w:val="a"/>
    <w:rsid w:val="00A6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13" Type="http://schemas.openxmlformats.org/officeDocument/2006/relationships/image" Target="media/image11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styles" Target="style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theme" Target="theme/theme1.xml"/><Relationship Id="rId7" Type="http://schemas.openxmlformats.org/officeDocument/2006/relationships/image" Target="media/image6.wmf"/><Relationship Id="rId12" Type="http://schemas.openxmlformats.org/officeDocument/2006/relationships/image" Target="media/image4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5.wmf"/><Relationship Id="rId11" Type="http://schemas.openxmlformats.org/officeDocument/2006/relationships/image" Target="media/image10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5" Type="http://schemas.openxmlformats.org/officeDocument/2006/relationships/webSettings" Target="webSettings.xml"/><Relationship Id="rId15" Type="http://schemas.openxmlformats.org/officeDocument/2006/relationships/image" Target="media/image1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9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8.wmf"/><Relationship Id="rId14" Type="http://schemas.openxmlformats.org/officeDocument/2006/relationships/image" Target="media/image1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8FFC-055A-4487-BA7B-EF21AB14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2018-09-12T12:51:00Z</dcterms:created>
  <dcterms:modified xsi:type="dcterms:W3CDTF">2018-09-12T13:50:00Z</dcterms:modified>
</cp:coreProperties>
</file>