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3B9A" w:rsidRDefault="004B3B9A">
      <w:pPr>
        <w:pStyle w:val="ConsPlusTitlePage"/>
      </w:pPr>
      <w:r>
        <w:t xml:space="preserve">Документ предоставлен </w:t>
      </w:r>
      <w:hyperlink r:id="rId4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4B3B9A" w:rsidRDefault="004B3B9A">
      <w:pPr>
        <w:pStyle w:val="ConsPlusNormal"/>
        <w:jc w:val="both"/>
        <w:outlineLvl w:val="0"/>
      </w:pPr>
    </w:p>
    <w:p w:rsidR="004B3B9A" w:rsidRDefault="004B3B9A">
      <w:pPr>
        <w:pStyle w:val="ConsPlusNormal"/>
        <w:outlineLvl w:val="0"/>
      </w:pPr>
      <w:r>
        <w:t>Зарегистрировано в Минюсте России 12 марта 2021 г. N 62735</w:t>
      </w:r>
    </w:p>
    <w:p w:rsidR="004B3B9A" w:rsidRDefault="004B3B9A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B3B9A" w:rsidRDefault="004B3B9A">
      <w:pPr>
        <w:pStyle w:val="ConsPlusNormal"/>
        <w:jc w:val="both"/>
      </w:pPr>
    </w:p>
    <w:p w:rsidR="004B3B9A" w:rsidRDefault="004B3B9A">
      <w:pPr>
        <w:pStyle w:val="ConsPlusTitle"/>
        <w:jc w:val="center"/>
      </w:pPr>
      <w:r>
        <w:t>ФЕДЕРАЛЬНОЕ АРХИВНОЕ АГЕНТСТВО</w:t>
      </w:r>
    </w:p>
    <w:p w:rsidR="004B3B9A" w:rsidRDefault="004B3B9A">
      <w:pPr>
        <w:pStyle w:val="ConsPlusTitle"/>
        <w:jc w:val="center"/>
      </w:pPr>
    </w:p>
    <w:p w:rsidR="004B3B9A" w:rsidRDefault="004B3B9A">
      <w:pPr>
        <w:pStyle w:val="ConsPlusTitle"/>
        <w:jc w:val="center"/>
      </w:pPr>
      <w:r>
        <w:t>ПРИКАЗ</w:t>
      </w:r>
    </w:p>
    <w:p w:rsidR="004B3B9A" w:rsidRDefault="004B3B9A">
      <w:pPr>
        <w:pStyle w:val="ConsPlusTitle"/>
        <w:jc w:val="center"/>
      </w:pPr>
      <w:r>
        <w:t>от 9 декабря 2020 г. N 155</w:t>
      </w:r>
    </w:p>
    <w:p w:rsidR="004B3B9A" w:rsidRDefault="004B3B9A">
      <w:pPr>
        <w:pStyle w:val="ConsPlusTitle"/>
        <w:jc w:val="center"/>
      </w:pPr>
    </w:p>
    <w:p w:rsidR="004B3B9A" w:rsidRDefault="004B3B9A">
      <w:pPr>
        <w:pStyle w:val="ConsPlusTitle"/>
        <w:jc w:val="center"/>
      </w:pPr>
      <w:r>
        <w:t>ОБ УТВЕРЖДЕНИИ ПРАВИЛ</w:t>
      </w:r>
    </w:p>
    <w:p w:rsidR="004B3B9A" w:rsidRDefault="004B3B9A">
      <w:pPr>
        <w:pStyle w:val="ConsPlusTitle"/>
        <w:jc w:val="center"/>
      </w:pPr>
      <w:r>
        <w:t>ОРГАНИЗАЦИИ ХРАНЕНИЯ, КОМПЛЕКТОВАНИЯ, УЧЕТА</w:t>
      </w:r>
    </w:p>
    <w:p w:rsidR="004B3B9A" w:rsidRDefault="004B3B9A">
      <w:pPr>
        <w:pStyle w:val="ConsPlusTitle"/>
        <w:jc w:val="center"/>
      </w:pPr>
      <w:r>
        <w:t>И ИСПОЛЬЗОВАНИЯ НАУЧНО-ТЕХНИЧЕСКОЙ ДОКУМЕНТАЦИИ В ОРГАНАХ</w:t>
      </w:r>
    </w:p>
    <w:p w:rsidR="004B3B9A" w:rsidRDefault="004B3B9A">
      <w:pPr>
        <w:pStyle w:val="ConsPlusTitle"/>
        <w:jc w:val="center"/>
      </w:pPr>
      <w:r>
        <w:t>ГОСУДАРСТВЕННОЙ ВЛАСТИ, ОРГАНАХ МЕСТНОГО САМОУПРАВЛЕНИЯ,</w:t>
      </w:r>
    </w:p>
    <w:p w:rsidR="004B3B9A" w:rsidRDefault="004B3B9A">
      <w:pPr>
        <w:pStyle w:val="ConsPlusTitle"/>
        <w:jc w:val="center"/>
      </w:pPr>
      <w:r>
        <w:t>ГОСУДАРСТВЕННЫХ И МУНИЦИПАЛЬНЫХ ОРГАНИЗАЦИЯХ</w:t>
      </w:r>
    </w:p>
    <w:p w:rsidR="004B3B9A" w:rsidRDefault="004B3B9A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4B3B9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B3B9A" w:rsidRDefault="004B3B9A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B3B9A" w:rsidRDefault="004B3B9A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B3B9A" w:rsidRDefault="004B3B9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B3B9A" w:rsidRDefault="004B3B9A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" w:history="1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</w:t>
            </w:r>
            <w:proofErr w:type="spellStart"/>
            <w:r>
              <w:rPr>
                <w:color w:val="392C69"/>
              </w:rPr>
              <w:t>Росархива</w:t>
            </w:r>
            <w:proofErr w:type="spellEnd"/>
            <w:r>
              <w:rPr>
                <w:color w:val="392C69"/>
              </w:rPr>
              <w:t xml:space="preserve"> от 12.08.2021 N 72)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B3B9A" w:rsidRDefault="004B3B9A">
            <w:pPr>
              <w:spacing w:after="1" w:line="0" w:lineRule="atLeast"/>
            </w:pPr>
          </w:p>
        </w:tc>
      </w:tr>
    </w:tbl>
    <w:p w:rsidR="004B3B9A" w:rsidRDefault="004B3B9A">
      <w:pPr>
        <w:pStyle w:val="ConsPlusNormal"/>
        <w:jc w:val="both"/>
      </w:pPr>
    </w:p>
    <w:p w:rsidR="004B3B9A" w:rsidRDefault="004B3B9A">
      <w:pPr>
        <w:pStyle w:val="ConsPlusNormal"/>
        <w:ind w:firstLine="540"/>
        <w:jc w:val="both"/>
      </w:pPr>
      <w:r>
        <w:t xml:space="preserve">В соответствии с </w:t>
      </w:r>
      <w:hyperlink r:id="rId6" w:history="1">
        <w:r>
          <w:rPr>
            <w:color w:val="0000FF"/>
          </w:rPr>
          <w:t>пунктом 2 части 1 статьи 4</w:t>
        </w:r>
      </w:hyperlink>
      <w:r>
        <w:t xml:space="preserve"> Федерального закона от 22 октября 2004 г. N 125-ФЗ "Об архивном деле в Российской Федерации" (Собрание законодательства Российской Федерации, 2004, N 43, ст. 4169; 2018, N 1, ст. 19), </w:t>
      </w:r>
      <w:hyperlink r:id="rId7" w:history="1">
        <w:r>
          <w:rPr>
            <w:color w:val="0000FF"/>
          </w:rPr>
          <w:t>пунктом 7</w:t>
        </w:r>
      </w:hyperlink>
      <w:r>
        <w:t xml:space="preserve"> Положения о Федеральном архивном агентстве, утвержденного Указом Президента Российской Федерации от 22 июня 2016 г. N 293 (Собрание законодательства Российской Федерации, 2016, N 26, ст. 4034), приказываю:</w:t>
      </w:r>
    </w:p>
    <w:p w:rsidR="004B3B9A" w:rsidRDefault="004B3B9A">
      <w:pPr>
        <w:pStyle w:val="ConsPlusNormal"/>
        <w:spacing w:before="220"/>
        <w:ind w:firstLine="540"/>
        <w:jc w:val="both"/>
      </w:pPr>
      <w:r>
        <w:t xml:space="preserve">Утвердить прилагаемые </w:t>
      </w:r>
      <w:hyperlink w:anchor="P32" w:history="1">
        <w:r>
          <w:rPr>
            <w:color w:val="0000FF"/>
          </w:rPr>
          <w:t>Правила</w:t>
        </w:r>
      </w:hyperlink>
      <w:r>
        <w:t xml:space="preserve"> организации хранения, комплектования, учета и использования научно-технической документации в органах государственной власти, органах местного самоуправления, государственных и муниципальных организациях.</w:t>
      </w:r>
    </w:p>
    <w:p w:rsidR="004B3B9A" w:rsidRDefault="004B3B9A">
      <w:pPr>
        <w:pStyle w:val="ConsPlusNormal"/>
        <w:jc w:val="both"/>
      </w:pPr>
    </w:p>
    <w:p w:rsidR="004B3B9A" w:rsidRDefault="004B3B9A">
      <w:pPr>
        <w:pStyle w:val="ConsPlusNormal"/>
        <w:jc w:val="right"/>
      </w:pPr>
      <w:r>
        <w:t>Руководитель</w:t>
      </w:r>
    </w:p>
    <w:p w:rsidR="004B3B9A" w:rsidRDefault="004B3B9A">
      <w:pPr>
        <w:pStyle w:val="ConsPlusNormal"/>
        <w:jc w:val="right"/>
      </w:pPr>
      <w:r>
        <w:t>А.Н.АРТИЗОВ</w:t>
      </w:r>
    </w:p>
    <w:p w:rsidR="004B3B9A" w:rsidRDefault="004B3B9A">
      <w:pPr>
        <w:pStyle w:val="ConsPlusNormal"/>
        <w:jc w:val="both"/>
      </w:pPr>
    </w:p>
    <w:p w:rsidR="004B3B9A" w:rsidRDefault="004B3B9A">
      <w:pPr>
        <w:pStyle w:val="ConsPlusNormal"/>
        <w:jc w:val="both"/>
      </w:pPr>
    </w:p>
    <w:p w:rsidR="004B3B9A" w:rsidRDefault="004B3B9A">
      <w:pPr>
        <w:pStyle w:val="ConsPlusNormal"/>
        <w:jc w:val="both"/>
      </w:pPr>
    </w:p>
    <w:p w:rsidR="004B3B9A" w:rsidRDefault="004B3B9A">
      <w:pPr>
        <w:pStyle w:val="ConsPlusNormal"/>
        <w:jc w:val="both"/>
      </w:pPr>
    </w:p>
    <w:p w:rsidR="004B3B9A" w:rsidRDefault="004B3B9A">
      <w:pPr>
        <w:pStyle w:val="ConsPlusNormal"/>
        <w:jc w:val="both"/>
      </w:pPr>
    </w:p>
    <w:p w:rsidR="004B3B9A" w:rsidRDefault="004B3B9A">
      <w:pPr>
        <w:pStyle w:val="ConsPlusNormal"/>
        <w:jc w:val="right"/>
        <w:outlineLvl w:val="0"/>
      </w:pPr>
      <w:r>
        <w:t>Утверждены</w:t>
      </w:r>
    </w:p>
    <w:p w:rsidR="004B3B9A" w:rsidRDefault="004B3B9A">
      <w:pPr>
        <w:pStyle w:val="ConsPlusNormal"/>
        <w:jc w:val="right"/>
      </w:pPr>
      <w:r>
        <w:t>приказом</w:t>
      </w:r>
    </w:p>
    <w:p w:rsidR="004B3B9A" w:rsidRDefault="004B3B9A">
      <w:pPr>
        <w:pStyle w:val="ConsPlusNormal"/>
        <w:jc w:val="right"/>
      </w:pPr>
      <w:r>
        <w:t>Федерального архивного агентства</w:t>
      </w:r>
    </w:p>
    <w:p w:rsidR="004B3B9A" w:rsidRDefault="004B3B9A">
      <w:pPr>
        <w:pStyle w:val="ConsPlusNormal"/>
        <w:jc w:val="right"/>
      </w:pPr>
      <w:r>
        <w:t>от 09.12.2020 N 155</w:t>
      </w:r>
    </w:p>
    <w:p w:rsidR="004B3B9A" w:rsidRDefault="004B3B9A">
      <w:pPr>
        <w:pStyle w:val="ConsPlusNormal"/>
        <w:jc w:val="both"/>
      </w:pPr>
    </w:p>
    <w:p w:rsidR="004B3B9A" w:rsidRDefault="004B3B9A">
      <w:pPr>
        <w:pStyle w:val="ConsPlusTitle"/>
        <w:jc w:val="center"/>
      </w:pPr>
      <w:bookmarkStart w:id="0" w:name="P32"/>
      <w:bookmarkEnd w:id="0"/>
      <w:r>
        <w:t>ПРАВИЛА</w:t>
      </w:r>
    </w:p>
    <w:p w:rsidR="004B3B9A" w:rsidRDefault="004B3B9A">
      <w:pPr>
        <w:pStyle w:val="ConsPlusTitle"/>
        <w:jc w:val="center"/>
      </w:pPr>
      <w:r>
        <w:t>ОРГАНИЗАЦИИ ХРАНЕНИЯ, КОМПЛЕКТОВАНИЯ, УЧЕТА</w:t>
      </w:r>
    </w:p>
    <w:p w:rsidR="004B3B9A" w:rsidRDefault="004B3B9A">
      <w:pPr>
        <w:pStyle w:val="ConsPlusTitle"/>
        <w:jc w:val="center"/>
      </w:pPr>
      <w:r>
        <w:t>И ИСПОЛЬЗОВАНИЯ НАУЧНО-ТЕХНИЧЕСКОЙ ДОКУМЕНТАЦИИ В ОРГАНАХ</w:t>
      </w:r>
    </w:p>
    <w:p w:rsidR="004B3B9A" w:rsidRDefault="004B3B9A">
      <w:pPr>
        <w:pStyle w:val="ConsPlusTitle"/>
        <w:jc w:val="center"/>
      </w:pPr>
      <w:r>
        <w:t>ГОСУДАРСТВЕННОЙ ВЛАСТИ, ОРГАНАХ МЕСТНОГО САМОУПРАВЛЕНИЯ,</w:t>
      </w:r>
    </w:p>
    <w:p w:rsidR="004B3B9A" w:rsidRDefault="004B3B9A">
      <w:pPr>
        <w:pStyle w:val="ConsPlusTitle"/>
        <w:jc w:val="center"/>
      </w:pPr>
      <w:r>
        <w:t>ГОСУДАРСТВЕННЫХ И МУНИЦИПАЛЬНЫХ ОРГАНИЗАЦИЯХ</w:t>
      </w:r>
    </w:p>
    <w:p w:rsidR="004B3B9A" w:rsidRDefault="004B3B9A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4B3B9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B3B9A" w:rsidRDefault="004B3B9A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B3B9A" w:rsidRDefault="004B3B9A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B3B9A" w:rsidRDefault="004B3B9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B3B9A" w:rsidRDefault="004B3B9A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8" w:history="1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</w:t>
            </w:r>
            <w:proofErr w:type="spellStart"/>
            <w:r>
              <w:rPr>
                <w:color w:val="392C69"/>
              </w:rPr>
              <w:t>Росархива</w:t>
            </w:r>
            <w:proofErr w:type="spellEnd"/>
            <w:r>
              <w:rPr>
                <w:color w:val="392C69"/>
              </w:rPr>
              <w:t xml:space="preserve"> от 12.08.2021 N 72)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B3B9A" w:rsidRDefault="004B3B9A">
            <w:pPr>
              <w:spacing w:after="1" w:line="0" w:lineRule="atLeast"/>
            </w:pPr>
          </w:p>
        </w:tc>
      </w:tr>
    </w:tbl>
    <w:p w:rsidR="004B3B9A" w:rsidRDefault="004B3B9A">
      <w:pPr>
        <w:pStyle w:val="ConsPlusNormal"/>
        <w:jc w:val="both"/>
      </w:pPr>
    </w:p>
    <w:p w:rsidR="004B3B9A" w:rsidRDefault="004B3B9A">
      <w:pPr>
        <w:pStyle w:val="ConsPlusTitle"/>
        <w:jc w:val="center"/>
        <w:outlineLvl w:val="1"/>
      </w:pPr>
      <w:r>
        <w:t>I. Основные положения</w:t>
      </w:r>
    </w:p>
    <w:p w:rsidR="004B3B9A" w:rsidRDefault="004B3B9A">
      <w:pPr>
        <w:pStyle w:val="ConsPlusNormal"/>
        <w:jc w:val="both"/>
      </w:pPr>
    </w:p>
    <w:p w:rsidR="004B3B9A" w:rsidRDefault="004B3B9A">
      <w:pPr>
        <w:pStyle w:val="ConsPlusNormal"/>
        <w:ind w:firstLine="540"/>
        <w:jc w:val="both"/>
      </w:pPr>
      <w:r>
        <w:t xml:space="preserve">1. Правила организации хранения, комплектования, учета и использования научно-технической документации в органах государственной власти, органах местного самоуправления, государственных и муниципальных организациях (далее - Правила) разработаны в соответствии с </w:t>
      </w:r>
      <w:hyperlink r:id="rId9" w:history="1">
        <w:r>
          <w:rPr>
            <w:color w:val="0000FF"/>
          </w:rPr>
          <w:t>пунктом 2 части 1 статьи 4</w:t>
        </w:r>
      </w:hyperlink>
      <w:r>
        <w:t xml:space="preserve"> Федерального закона от 22 октября 2004 г. N 125-ФЗ "Об архивном деле в Российской Федерации" (Собрание законодательства Российской Федерации, 2004, N 43, ст. 4169; 2017, N 25, ст. 3596) (далее - Федеральный закон N 125-ФЗ), </w:t>
      </w:r>
      <w:hyperlink r:id="rId10" w:history="1">
        <w:r>
          <w:rPr>
            <w:color w:val="0000FF"/>
          </w:rPr>
          <w:t>пунктом 7</w:t>
        </w:r>
      </w:hyperlink>
      <w:r>
        <w:t xml:space="preserve"> Положения о Федеральном архивном агентстве, утвержденного Указом Президента Российской Федерации от 22 июня 2016 г. N 293 (Собрание законодательства Российской Федерации, 2016, N 26, ст. 4034) (далее - Положение о Федеральном архивном агентстве).</w:t>
      </w:r>
    </w:p>
    <w:p w:rsidR="004B3B9A" w:rsidRDefault="004B3B9A">
      <w:pPr>
        <w:pStyle w:val="ConsPlusNormal"/>
        <w:spacing w:before="220"/>
        <w:ind w:firstLine="540"/>
        <w:jc w:val="both"/>
      </w:pPr>
      <w:r>
        <w:t>2. Правила разработаны с учетом положений национальных, международных стандартов, определяющих состав, порядок создания, обращения и хранения научно-исследовательской, проектной, конструкторской, технологической и программной документации (научно-технической документации) (далее - НТД) на бумажных и электронных носителях.</w:t>
      </w:r>
    </w:p>
    <w:p w:rsidR="004B3B9A" w:rsidRDefault="004B3B9A">
      <w:pPr>
        <w:pStyle w:val="ConsPlusNormal"/>
        <w:spacing w:before="220"/>
        <w:ind w:firstLine="540"/>
        <w:jc w:val="both"/>
      </w:pPr>
      <w:r>
        <w:t>3. Правила предназначены для органов государственной власти, органов местного самоуправления, государственных корпораций, государственных и муниципальных организаций, выступающих разработчиками, заказчиками, застройщиками, эксплуатирующими организациями, а также занимающимися производством научно-технической продукции, в процессе деятельности которых образуется НТД.</w:t>
      </w:r>
    </w:p>
    <w:p w:rsidR="004B3B9A" w:rsidRDefault="004B3B9A">
      <w:pPr>
        <w:pStyle w:val="ConsPlusNormal"/>
        <w:spacing w:before="220"/>
        <w:ind w:firstLine="540"/>
        <w:jc w:val="both"/>
      </w:pPr>
      <w:r>
        <w:t>4. По решению негосударственных организаций, в деятельности которых образуется НТД, выступающих заказчиками, разработчиками, застройщиками, эксплуатирующими организациями, а также занимающимися производственной деятельностью, настоящие Правила могут применяться при организации хранения, комплектования, учета и использования НТД.</w:t>
      </w:r>
    </w:p>
    <w:p w:rsidR="004B3B9A" w:rsidRDefault="004B3B9A">
      <w:pPr>
        <w:pStyle w:val="ConsPlusNormal"/>
        <w:spacing w:before="220"/>
        <w:ind w:firstLine="540"/>
        <w:jc w:val="both"/>
      </w:pPr>
      <w:r>
        <w:t>5. Правила устанавливают единый порядок организации комплектования, учета, хранения, обращения и использования НТД, а также отнесения ее к составу Архивного фонда Российской Федерации по результатам проведения экспертизы ценности &lt;1&gt; для органов государственной власти, органов местного самоуправления, государственных и муниципальных организаций.</w:t>
      </w:r>
    </w:p>
    <w:p w:rsidR="004B3B9A" w:rsidRDefault="004B3B9A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4B3B9A" w:rsidRDefault="004B3B9A">
      <w:pPr>
        <w:pStyle w:val="ConsPlusNormal"/>
        <w:spacing w:before="220"/>
        <w:ind w:firstLine="540"/>
        <w:jc w:val="both"/>
      </w:pPr>
      <w:r>
        <w:t xml:space="preserve">&lt;1&gt; </w:t>
      </w:r>
      <w:hyperlink r:id="rId11" w:history="1">
        <w:r>
          <w:rPr>
            <w:color w:val="0000FF"/>
          </w:rPr>
          <w:t>Часть 1 статьи 6</w:t>
        </w:r>
      </w:hyperlink>
      <w:r>
        <w:t xml:space="preserve"> Федерального закона N 125-ФЗ.</w:t>
      </w:r>
    </w:p>
    <w:p w:rsidR="004B3B9A" w:rsidRDefault="004B3B9A">
      <w:pPr>
        <w:pStyle w:val="ConsPlusNormal"/>
        <w:jc w:val="both"/>
      </w:pPr>
    </w:p>
    <w:p w:rsidR="004B3B9A" w:rsidRDefault="004B3B9A">
      <w:pPr>
        <w:pStyle w:val="ConsPlusNormal"/>
        <w:ind w:firstLine="540"/>
        <w:jc w:val="both"/>
      </w:pPr>
      <w:r>
        <w:t>6. Организация хранения, комплектования, учета и использования НТД, содержащей сведения, составляющие государственную тайну, другие виды тайн, персональные данные или иные сведения конфиденциального характера, осуществляется с соблюдением требований законодательства Российской Федерации.</w:t>
      </w:r>
    </w:p>
    <w:p w:rsidR="004B3B9A" w:rsidRDefault="004B3B9A">
      <w:pPr>
        <w:pStyle w:val="ConsPlusNormal"/>
        <w:spacing w:before="220"/>
        <w:ind w:firstLine="540"/>
        <w:jc w:val="both"/>
      </w:pPr>
      <w:r>
        <w:t>7. Государственные органы, органы местного самоуправления поселений, муниципальных районов, муниципальных округов, городских округов и внутригородских районов, выступающие заказчиками НТД, обязаны создавать архивы, в том числе специально предназначенные для комплектования, учета, хранения, обращения и использования НТД (технические архивы) и обеспечивать сохранность архивных документов, в том числе НТД, в течение установленных сроков хранения.</w:t>
      </w:r>
    </w:p>
    <w:p w:rsidR="004B3B9A" w:rsidRDefault="004B3B9A">
      <w:pPr>
        <w:pStyle w:val="ConsPlusNormal"/>
        <w:jc w:val="both"/>
      </w:pPr>
      <w:r>
        <w:t xml:space="preserve">(п. 7 в ред. </w:t>
      </w:r>
      <w:hyperlink r:id="rId12" w:history="1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Росархива</w:t>
      </w:r>
      <w:proofErr w:type="spellEnd"/>
      <w:r>
        <w:t xml:space="preserve"> от 12.08.2021 N 72)</w:t>
      </w:r>
    </w:p>
    <w:p w:rsidR="004B3B9A" w:rsidRDefault="004B3B9A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4B3B9A" w:rsidRDefault="004B3B9A">
      <w:pPr>
        <w:pStyle w:val="ConsPlusNormal"/>
        <w:spacing w:before="220"/>
        <w:ind w:firstLine="540"/>
        <w:jc w:val="both"/>
      </w:pPr>
      <w:r>
        <w:t xml:space="preserve">&lt;2&gt; Сноска исключена. - </w:t>
      </w:r>
      <w:hyperlink r:id="rId13" w:history="1">
        <w:r>
          <w:rPr>
            <w:color w:val="0000FF"/>
          </w:rPr>
          <w:t>Приказ</w:t>
        </w:r>
      </w:hyperlink>
      <w:r>
        <w:t xml:space="preserve"> </w:t>
      </w:r>
      <w:proofErr w:type="spellStart"/>
      <w:r>
        <w:t>Росархива</w:t>
      </w:r>
      <w:proofErr w:type="spellEnd"/>
      <w:r>
        <w:t xml:space="preserve"> от 12.08.2021 N 72.</w:t>
      </w:r>
    </w:p>
    <w:p w:rsidR="004B3B9A" w:rsidRDefault="004B3B9A">
      <w:pPr>
        <w:pStyle w:val="ConsPlusNormal"/>
        <w:ind w:firstLine="540"/>
        <w:jc w:val="both"/>
      </w:pPr>
    </w:p>
    <w:p w:rsidR="004B3B9A" w:rsidRDefault="004B3B9A">
      <w:pPr>
        <w:pStyle w:val="ConsPlusNormal"/>
        <w:ind w:firstLine="540"/>
        <w:jc w:val="both"/>
      </w:pPr>
      <w:r>
        <w:t xml:space="preserve">8. Государственные организации, государственные корпорации и муниципальные организации обязаны обеспечивать сохранность НТД в течение установленных сроков хранения </w:t>
      </w:r>
      <w:r>
        <w:lastRenderedPageBreak/>
        <w:t>&lt;3&gt;. В этих целях указанные организации вправе создавать архивы &lt;4&gt;, технические архивы.</w:t>
      </w:r>
    </w:p>
    <w:p w:rsidR="004B3B9A" w:rsidRDefault="004B3B9A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4B3B9A" w:rsidRDefault="004B3B9A">
      <w:pPr>
        <w:pStyle w:val="ConsPlusNormal"/>
        <w:spacing w:before="220"/>
        <w:ind w:firstLine="540"/>
        <w:jc w:val="both"/>
      </w:pPr>
      <w:r>
        <w:t xml:space="preserve">&lt;3&gt; </w:t>
      </w:r>
      <w:hyperlink r:id="rId14" w:history="1">
        <w:r>
          <w:rPr>
            <w:color w:val="0000FF"/>
          </w:rPr>
          <w:t>Часть 1 статьи 17</w:t>
        </w:r>
      </w:hyperlink>
      <w:r>
        <w:t xml:space="preserve"> Федерального закона N 125-ФЗ.</w:t>
      </w:r>
    </w:p>
    <w:p w:rsidR="004B3B9A" w:rsidRDefault="004B3B9A">
      <w:pPr>
        <w:pStyle w:val="ConsPlusNormal"/>
        <w:spacing w:before="220"/>
        <w:ind w:firstLine="540"/>
        <w:jc w:val="both"/>
      </w:pPr>
      <w:r>
        <w:t xml:space="preserve">&lt;4&gt; </w:t>
      </w:r>
      <w:hyperlink r:id="rId15" w:history="1">
        <w:r>
          <w:rPr>
            <w:color w:val="0000FF"/>
          </w:rPr>
          <w:t>Часть 2 статьи 13</w:t>
        </w:r>
      </w:hyperlink>
      <w:r>
        <w:t xml:space="preserve"> Федерального закона N 125-ФЗ.</w:t>
      </w:r>
    </w:p>
    <w:p w:rsidR="004B3B9A" w:rsidRDefault="004B3B9A">
      <w:pPr>
        <w:pStyle w:val="ConsPlusNormal"/>
        <w:jc w:val="both"/>
      </w:pPr>
    </w:p>
    <w:p w:rsidR="004B3B9A" w:rsidRDefault="004B3B9A">
      <w:pPr>
        <w:pStyle w:val="ConsPlusNormal"/>
        <w:ind w:firstLine="540"/>
        <w:jc w:val="both"/>
      </w:pPr>
      <w:r>
        <w:t>9. Организации вправе осуществлять комплектование, учет, хранение, обращение и использование НТД с использованием информационной системы &lt;5&gt;, предназначенной для хранения электронных архивных документов, соответствующей техническим требованиям к информационным системам электронного документооборота &lt;6&gt;, к информационной безопасности &lt;7&gt; и функциональным требованиям к системам электронного документооборота и системам хранения электронных документов в архивах государственных органов &lt;8&gt;.</w:t>
      </w:r>
    </w:p>
    <w:p w:rsidR="004B3B9A" w:rsidRDefault="004B3B9A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4B3B9A" w:rsidRDefault="004B3B9A">
      <w:pPr>
        <w:pStyle w:val="ConsPlusNormal"/>
        <w:spacing w:before="220"/>
        <w:ind w:firstLine="540"/>
        <w:jc w:val="both"/>
      </w:pPr>
      <w:r>
        <w:t xml:space="preserve">&lt;5&gt; </w:t>
      </w:r>
      <w:hyperlink r:id="rId16" w:history="1">
        <w:r>
          <w:rPr>
            <w:color w:val="0000FF"/>
          </w:rPr>
          <w:t>Пункт 4.34</w:t>
        </w:r>
      </w:hyperlink>
      <w:r>
        <w:t xml:space="preserve"> Правил организации хранения, комплектования, учета и использования документов архивного фонда Российской Федерации и других архивных документов в органах государственной власти, органах местного самоуправления и организациях, утвержденных приказом Минкультуры России от 31 марта 2015 г. N 526 (зарегистрирован Минюстом России 07.09.2018, регистрационный N 38830) (далее - Правила, утвержденные приказом N 526).</w:t>
      </w:r>
    </w:p>
    <w:p w:rsidR="004B3B9A" w:rsidRDefault="004B3B9A">
      <w:pPr>
        <w:pStyle w:val="ConsPlusNormal"/>
        <w:spacing w:before="220"/>
        <w:ind w:firstLine="540"/>
        <w:jc w:val="both"/>
      </w:pPr>
      <w:r>
        <w:t xml:space="preserve">&lt;6&gt; </w:t>
      </w:r>
      <w:hyperlink r:id="rId17" w:history="1">
        <w:r>
          <w:rPr>
            <w:color w:val="0000FF"/>
          </w:rPr>
          <w:t>Требования</w:t>
        </w:r>
      </w:hyperlink>
      <w:r>
        <w:t xml:space="preserve"> к информационным системам электронного документооборота федеральных органов исполнительной власти, учитывающих в том числе необходимость обработки посредством данных систем служебной информации ограниченного распространения, утвержденные приказом </w:t>
      </w:r>
      <w:proofErr w:type="spellStart"/>
      <w:r>
        <w:t>Минкомсвязи</w:t>
      </w:r>
      <w:proofErr w:type="spellEnd"/>
      <w:r>
        <w:t xml:space="preserve"> России от 2 сентября 2011 г. N 221 (зарегистрирован Минюстом России 15.11.2011, регистрационный N 22304).</w:t>
      </w:r>
    </w:p>
    <w:p w:rsidR="004B3B9A" w:rsidRDefault="004B3B9A">
      <w:pPr>
        <w:pStyle w:val="ConsPlusNormal"/>
        <w:spacing w:before="220"/>
        <w:ind w:firstLine="540"/>
        <w:jc w:val="both"/>
      </w:pPr>
      <w:r>
        <w:t xml:space="preserve">&lt;7&gt; </w:t>
      </w:r>
      <w:hyperlink r:id="rId18" w:history="1">
        <w:r>
          <w:rPr>
            <w:color w:val="0000FF"/>
          </w:rPr>
          <w:t>Требования</w:t>
        </w:r>
      </w:hyperlink>
      <w:r>
        <w:t xml:space="preserve"> по обеспечению безопасности значимых объектов критической информационной инфраструктуры Российской Федерации, утвержденные приказом ФСТЭК России от 25 декабря 2017 г. N 239 (зарегистрирован Минюстом России 26.03.2018, регистрационный N 50524).</w:t>
      </w:r>
    </w:p>
    <w:p w:rsidR="004B3B9A" w:rsidRDefault="004B3B9A">
      <w:pPr>
        <w:pStyle w:val="ConsPlusNormal"/>
        <w:spacing w:before="220"/>
        <w:ind w:firstLine="540"/>
        <w:jc w:val="both"/>
      </w:pPr>
      <w:r>
        <w:t xml:space="preserve">&lt;8&gt; Типовые функциональные </w:t>
      </w:r>
      <w:hyperlink r:id="rId19" w:history="1">
        <w:r>
          <w:rPr>
            <w:color w:val="0000FF"/>
          </w:rPr>
          <w:t>требования</w:t>
        </w:r>
      </w:hyperlink>
      <w:r>
        <w:t xml:space="preserve"> к системам электронного документооборота и системам хранения электронных документов в архивах государственного органа, утвержденные приказом </w:t>
      </w:r>
      <w:proofErr w:type="spellStart"/>
      <w:r>
        <w:t>Росархива</w:t>
      </w:r>
      <w:proofErr w:type="spellEnd"/>
      <w:r>
        <w:t xml:space="preserve"> от 15 июня 2020 г. N 69 (зарегистрирован Минюстом России 20.10.2020, регистрационный N 60484) (далее - Типовые требования).</w:t>
      </w:r>
    </w:p>
    <w:p w:rsidR="004B3B9A" w:rsidRDefault="004B3B9A">
      <w:pPr>
        <w:pStyle w:val="ConsPlusNormal"/>
        <w:jc w:val="both"/>
      </w:pPr>
    </w:p>
    <w:p w:rsidR="004B3B9A" w:rsidRDefault="004B3B9A">
      <w:pPr>
        <w:pStyle w:val="ConsPlusNormal"/>
        <w:ind w:firstLine="540"/>
        <w:jc w:val="both"/>
      </w:pPr>
      <w:r>
        <w:t>10. Задачи и функции архива, технического архива определяются положением, утверждаемым руководителем организации &lt;9&gt;.</w:t>
      </w:r>
    </w:p>
    <w:p w:rsidR="004B3B9A" w:rsidRDefault="004B3B9A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4B3B9A" w:rsidRDefault="004B3B9A">
      <w:pPr>
        <w:pStyle w:val="ConsPlusNormal"/>
        <w:spacing w:before="220"/>
        <w:ind w:firstLine="540"/>
        <w:jc w:val="both"/>
      </w:pPr>
      <w:r>
        <w:t xml:space="preserve">&lt;9&gt; </w:t>
      </w:r>
      <w:hyperlink r:id="rId20" w:history="1">
        <w:r>
          <w:rPr>
            <w:color w:val="0000FF"/>
          </w:rPr>
          <w:t>Пункт 4</w:t>
        </w:r>
      </w:hyperlink>
      <w:r>
        <w:t xml:space="preserve"> Примерного положения об архиве организации, утвержденного приказом </w:t>
      </w:r>
      <w:proofErr w:type="spellStart"/>
      <w:r>
        <w:t>Росархива</w:t>
      </w:r>
      <w:proofErr w:type="spellEnd"/>
      <w:r>
        <w:t xml:space="preserve"> от 11 апреля 2018 г. N 42 (зарегистрирован Минюстом России 15 августа 2018 г., регистрационный N 51895).</w:t>
      </w:r>
    </w:p>
    <w:p w:rsidR="004B3B9A" w:rsidRDefault="004B3B9A">
      <w:pPr>
        <w:pStyle w:val="ConsPlusNormal"/>
        <w:jc w:val="both"/>
      </w:pPr>
    </w:p>
    <w:p w:rsidR="004B3B9A" w:rsidRDefault="004B3B9A">
      <w:pPr>
        <w:pStyle w:val="ConsPlusTitle"/>
        <w:jc w:val="center"/>
        <w:outlineLvl w:val="1"/>
      </w:pPr>
      <w:r>
        <w:t>II. Организации комплектования, учета, хранения,</w:t>
      </w:r>
    </w:p>
    <w:p w:rsidR="004B3B9A" w:rsidRDefault="004B3B9A">
      <w:pPr>
        <w:pStyle w:val="ConsPlusTitle"/>
        <w:jc w:val="center"/>
      </w:pPr>
      <w:r>
        <w:t>и использования научно-технической документации в органах</w:t>
      </w:r>
    </w:p>
    <w:p w:rsidR="004B3B9A" w:rsidRDefault="004B3B9A">
      <w:pPr>
        <w:pStyle w:val="ConsPlusTitle"/>
        <w:jc w:val="center"/>
      </w:pPr>
      <w:r>
        <w:t>государственной власти, органах местного самоуправления,</w:t>
      </w:r>
    </w:p>
    <w:p w:rsidR="004B3B9A" w:rsidRDefault="004B3B9A">
      <w:pPr>
        <w:pStyle w:val="ConsPlusTitle"/>
        <w:jc w:val="center"/>
      </w:pPr>
      <w:r>
        <w:t>выступающих заказчиками НТД</w:t>
      </w:r>
    </w:p>
    <w:p w:rsidR="004B3B9A" w:rsidRDefault="004B3B9A">
      <w:pPr>
        <w:pStyle w:val="ConsPlusNormal"/>
        <w:jc w:val="both"/>
      </w:pPr>
    </w:p>
    <w:p w:rsidR="004B3B9A" w:rsidRDefault="004B3B9A">
      <w:pPr>
        <w:pStyle w:val="ConsPlusNormal"/>
        <w:ind w:firstLine="540"/>
        <w:jc w:val="both"/>
      </w:pPr>
      <w:r>
        <w:t>11. Подлинники НТД хранятся в организациях, выступающих государственными или муниципальными заказчиками в соответствии с условиями договоров (соглашений) между организациями.</w:t>
      </w:r>
    </w:p>
    <w:p w:rsidR="004B3B9A" w:rsidRDefault="004B3B9A">
      <w:pPr>
        <w:pStyle w:val="ConsPlusNormal"/>
        <w:spacing w:before="220"/>
        <w:ind w:firstLine="540"/>
        <w:jc w:val="both"/>
      </w:pPr>
      <w:r>
        <w:lastRenderedPageBreak/>
        <w:t>12. НТД включается в состав архивного фонда &lt;10&gt; органа государственной власти, органа местного самоуправления (далее - орган), подлежит хранению в архиве (техническом архиве) органа в течение сроков хранения, установленных федеральными законами, иными нормативными правовыми актами, а также перечнями с указанием сроков хранения &lt;11&gt;.</w:t>
      </w:r>
    </w:p>
    <w:p w:rsidR="004B3B9A" w:rsidRDefault="004B3B9A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4B3B9A" w:rsidRDefault="004B3B9A">
      <w:pPr>
        <w:pStyle w:val="ConsPlusNormal"/>
        <w:spacing w:before="220"/>
        <w:ind w:firstLine="540"/>
        <w:jc w:val="both"/>
      </w:pPr>
      <w:r>
        <w:t xml:space="preserve">&lt;10&gt; </w:t>
      </w:r>
      <w:hyperlink r:id="rId21" w:history="1">
        <w:r>
          <w:rPr>
            <w:color w:val="0000FF"/>
          </w:rPr>
          <w:t>Пункты 2.3</w:t>
        </w:r>
      </w:hyperlink>
      <w:r>
        <w:t xml:space="preserve">, </w:t>
      </w:r>
      <w:hyperlink r:id="rId22" w:history="1">
        <w:r>
          <w:rPr>
            <w:color w:val="0000FF"/>
          </w:rPr>
          <w:t>2.6</w:t>
        </w:r>
      </w:hyperlink>
      <w:r>
        <w:t xml:space="preserve"> Правил, утвержденных приказом N 526.</w:t>
      </w:r>
    </w:p>
    <w:p w:rsidR="004B3B9A" w:rsidRDefault="004B3B9A">
      <w:pPr>
        <w:pStyle w:val="ConsPlusNormal"/>
        <w:spacing w:before="220"/>
        <w:ind w:firstLine="540"/>
        <w:jc w:val="both"/>
      </w:pPr>
      <w:r>
        <w:t xml:space="preserve">&lt;11&gt; </w:t>
      </w:r>
      <w:hyperlink r:id="rId23" w:history="1">
        <w:r>
          <w:rPr>
            <w:color w:val="0000FF"/>
          </w:rPr>
          <w:t>Часть 1 статьи 17</w:t>
        </w:r>
      </w:hyperlink>
      <w:r>
        <w:t xml:space="preserve"> Федерального закона N 125-ФЗ.</w:t>
      </w:r>
    </w:p>
    <w:p w:rsidR="004B3B9A" w:rsidRDefault="004B3B9A">
      <w:pPr>
        <w:pStyle w:val="ConsPlusNormal"/>
        <w:jc w:val="both"/>
      </w:pPr>
    </w:p>
    <w:p w:rsidR="004B3B9A" w:rsidRDefault="004B3B9A">
      <w:pPr>
        <w:pStyle w:val="ConsPlusNormal"/>
        <w:ind w:firstLine="540"/>
        <w:jc w:val="both"/>
      </w:pPr>
      <w:r>
        <w:t>13. НТД поступает в архив органа на основании и в соответствии с договором (государственным, муниципальным контрактом), заключенным между государственным (муниципальным) заказчиком и исполнителем, подрядчиком на ее изготовление после подписания акта приема-сдачи выполненных работ.</w:t>
      </w:r>
    </w:p>
    <w:p w:rsidR="004B3B9A" w:rsidRDefault="004B3B9A">
      <w:pPr>
        <w:pStyle w:val="ConsPlusNormal"/>
        <w:spacing w:before="220"/>
        <w:ind w:firstLine="540"/>
        <w:jc w:val="both"/>
      </w:pPr>
      <w:r>
        <w:t>14. Передача НТД в архив осуществляется в соответствии с описью (актом, спецификацией) документов (дел), подлежащих передаче, на основании акта приема-передачи документов (дел) на хранение. К передаваемым документам прикладываются копия договора (государственного, муниципального контракта), а также копия акта приема-сдачи выполненных работ.</w:t>
      </w:r>
    </w:p>
    <w:p w:rsidR="004B3B9A" w:rsidRDefault="004B3B9A">
      <w:pPr>
        <w:pStyle w:val="ConsPlusNormal"/>
        <w:spacing w:before="220"/>
        <w:ind w:firstLine="540"/>
        <w:jc w:val="both"/>
      </w:pPr>
      <w:r>
        <w:t>15. В процессе приема документов на хранение архив проверяет полноту комплекта передаваемых на хранение документов в соответствии с содержанием сброшюрованного тома (альбома, папки), ведомостями, спецификациями изделий, ведомостями электронных документов, или с описями, актами, в которых перечислены сдаваемые на хранение документы, проверяет правильность оформления (подписания) документов, наличие установленных подписей, дат, инвентарных номеров, а также пригодность НТД для дальнейшего хранения.</w:t>
      </w:r>
    </w:p>
    <w:p w:rsidR="004B3B9A" w:rsidRDefault="004B3B9A">
      <w:pPr>
        <w:pStyle w:val="ConsPlusNormal"/>
        <w:spacing w:before="220"/>
        <w:ind w:firstLine="540"/>
        <w:jc w:val="both"/>
      </w:pPr>
      <w:r>
        <w:t>При приеме электронных документов дополнительно проверяется наличие аналогов собственноручных подписей, в том числе информационно-удостоверяющих листов электронных документов, электронных подписей.</w:t>
      </w:r>
    </w:p>
    <w:p w:rsidR="004B3B9A" w:rsidRDefault="004B3B9A">
      <w:pPr>
        <w:pStyle w:val="ConsPlusNormal"/>
        <w:spacing w:before="220"/>
        <w:ind w:firstLine="540"/>
        <w:jc w:val="both"/>
      </w:pPr>
      <w:r>
        <w:t>16. Поступившая на хранение в архив НТД подлежит учету. Учет НТД производится отдельно от других видов архивных документов.</w:t>
      </w:r>
    </w:p>
    <w:p w:rsidR="004B3B9A" w:rsidRDefault="004B3B9A">
      <w:pPr>
        <w:pStyle w:val="ConsPlusNormal"/>
        <w:spacing w:before="220"/>
        <w:ind w:firstLine="540"/>
        <w:jc w:val="both"/>
      </w:pPr>
      <w:r>
        <w:t xml:space="preserve">17. В архиве организации ведутся основные (обязательные) и вспомогательные учетные документы, установленные </w:t>
      </w:r>
      <w:hyperlink r:id="rId24" w:history="1">
        <w:r>
          <w:rPr>
            <w:color w:val="0000FF"/>
          </w:rPr>
          <w:t>Правилами</w:t>
        </w:r>
      </w:hyperlink>
      <w:r>
        <w:t xml:space="preserve"> организации, хранения, комплектования, учета и использования документов Архивного фонда Российской Федерации и других архивных документов в органах государственной власти, органах местного самоуправления и организациях &lt;12&gt;, а также </w:t>
      </w:r>
      <w:hyperlink w:anchor="P179" w:history="1">
        <w:r>
          <w:rPr>
            <w:color w:val="0000FF"/>
          </w:rPr>
          <w:t>пунктом 49</w:t>
        </w:r>
      </w:hyperlink>
      <w:r>
        <w:t xml:space="preserve"> Правил.</w:t>
      </w:r>
    </w:p>
    <w:p w:rsidR="004B3B9A" w:rsidRDefault="004B3B9A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4B3B9A" w:rsidRDefault="004B3B9A">
      <w:pPr>
        <w:pStyle w:val="ConsPlusNormal"/>
        <w:spacing w:before="220"/>
        <w:ind w:firstLine="540"/>
        <w:jc w:val="both"/>
      </w:pPr>
      <w:r>
        <w:t xml:space="preserve">&lt;12&gt; </w:t>
      </w:r>
      <w:hyperlink r:id="rId25" w:history="1">
        <w:r>
          <w:rPr>
            <w:color w:val="0000FF"/>
          </w:rPr>
          <w:t>Пункты 3.5</w:t>
        </w:r>
      </w:hyperlink>
      <w:r>
        <w:t xml:space="preserve"> и </w:t>
      </w:r>
      <w:hyperlink r:id="rId26" w:history="1">
        <w:r>
          <w:rPr>
            <w:color w:val="0000FF"/>
          </w:rPr>
          <w:t>3.6</w:t>
        </w:r>
      </w:hyperlink>
      <w:r>
        <w:t xml:space="preserve"> Правил, утвержденных приказом N 526.</w:t>
      </w:r>
    </w:p>
    <w:p w:rsidR="004B3B9A" w:rsidRDefault="004B3B9A">
      <w:pPr>
        <w:pStyle w:val="ConsPlusNormal"/>
        <w:jc w:val="both"/>
      </w:pPr>
    </w:p>
    <w:p w:rsidR="004B3B9A" w:rsidRDefault="004B3B9A">
      <w:pPr>
        <w:pStyle w:val="ConsPlusNormal"/>
        <w:ind w:firstLine="540"/>
        <w:jc w:val="both"/>
      </w:pPr>
      <w:r>
        <w:t>18. Книга (журнал) учета поступления и выбытия НТД на бумажном или в электронном виде включает следующие обязательные реквизиты дел (документов):</w:t>
      </w:r>
    </w:p>
    <w:p w:rsidR="004B3B9A" w:rsidRDefault="004B3B9A">
      <w:pPr>
        <w:pStyle w:val="ConsPlusNormal"/>
        <w:spacing w:before="220"/>
        <w:ind w:firstLine="540"/>
        <w:jc w:val="both"/>
      </w:pPr>
      <w:r>
        <w:t>инвентарный (архивный) номер;</w:t>
      </w:r>
    </w:p>
    <w:p w:rsidR="004B3B9A" w:rsidRDefault="004B3B9A">
      <w:pPr>
        <w:pStyle w:val="ConsPlusNormal"/>
        <w:spacing w:before="220"/>
        <w:ind w:firstLine="540"/>
        <w:jc w:val="both"/>
      </w:pPr>
      <w:r>
        <w:t>дата регистрации;</w:t>
      </w:r>
    </w:p>
    <w:p w:rsidR="004B3B9A" w:rsidRDefault="004B3B9A">
      <w:pPr>
        <w:pStyle w:val="ConsPlusNormal"/>
        <w:spacing w:before="220"/>
        <w:ind w:firstLine="540"/>
        <w:jc w:val="both"/>
      </w:pPr>
      <w:r>
        <w:t>номер и дата договора (контракта);</w:t>
      </w:r>
    </w:p>
    <w:p w:rsidR="004B3B9A" w:rsidRDefault="004B3B9A">
      <w:pPr>
        <w:pStyle w:val="ConsPlusNormal"/>
        <w:spacing w:before="220"/>
        <w:ind w:firstLine="540"/>
        <w:jc w:val="both"/>
      </w:pPr>
      <w:r>
        <w:t>автор (разработчик) документа;</w:t>
      </w:r>
    </w:p>
    <w:p w:rsidR="004B3B9A" w:rsidRDefault="004B3B9A">
      <w:pPr>
        <w:pStyle w:val="ConsPlusNormal"/>
        <w:spacing w:before="220"/>
        <w:ind w:firstLine="540"/>
        <w:jc w:val="both"/>
      </w:pPr>
      <w:r>
        <w:lastRenderedPageBreak/>
        <w:t>обозначение документа;</w:t>
      </w:r>
    </w:p>
    <w:p w:rsidR="004B3B9A" w:rsidRDefault="004B3B9A">
      <w:pPr>
        <w:pStyle w:val="ConsPlusNormal"/>
        <w:spacing w:before="220"/>
        <w:ind w:firstLine="540"/>
        <w:jc w:val="both"/>
      </w:pPr>
      <w:r>
        <w:t>наименование документа;</w:t>
      </w:r>
    </w:p>
    <w:p w:rsidR="004B3B9A" w:rsidRDefault="004B3B9A">
      <w:pPr>
        <w:pStyle w:val="ConsPlusNormal"/>
        <w:spacing w:before="220"/>
        <w:ind w:firstLine="540"/>
        <w:jc w:val="both"/>
      </w:pPr>
      <w:r>
        <w:t>число листов для документов на бумажном носителе;</w:t>
      </w:r>
    </w:p>
    <w:p w:rsidR="004B3B9A" w:rsidRDefault="004B3B9A">
      <w:pPr>
        <w:pStyle w:val="ConsPlusNormal"/>
        <w:spacing w:before="220"/>
        <w:ind w:firstLine="540"/>
        <w:jc w:val="both"/>
      </w:pPr>
      <w:r>
        <w:t>количество файлов и объем в Мб для электронных документов;</w:t>
      </w:r>
    </w:p>
    <w:p w:rsidR="004B3B9A" w:rsidRDefault="004B3B9A">
      <w:pPr>
        <w:pStyle w:val="ConsPlusNormal"/>
        <w:spacing w:before="220"/>
        <w:ind w:firstLine="540"/>
        <w:jc w:val="both"/>
      </w:pPr>
      <w:r>
        <w:t>формат;</w:t>
      </w:r>
    </w:p>
    <w:p w:rsidR="004B3B9A" w:rsidRDefault="004B3B9A">
      <w:pPr>
        <w:pStyle w:val="ConsPlusNormal"/>
        <w:spacing w:before="220"/>
        <w:ind w:firstLine="540"/>
        <w:jc w:val="both"/>
      </w:pPr>
      <w:r>
        <w:t>основание поступления документов в архив;</w:t>
      </w:r>
    </w:p>
    <w:p w:rsidR="004B3B9A" w:rsidRDefault="004B3B9A">
      <w:pPr>
        <w:pStyle w:val="ConsPlusNormal"/>
        <w:spacing w:before="220"/>
        <w:ind w:firstLine="540"/>
        <w:jc w:val="both"/>
      </w:pPr>
      <w:r>
        <w:t>количество изготовленных копий;</w:t>
      </w:r>
    </w:p>
    <w:p w:rsidR="004B3B9A" w:rsidRDefault="004B3B9A">
      <w:pPr>
        <w:pStyle w:val="ConsPlusNormal"/>
        <w:spacing w:before="220"/>
        <w:ind w:firstLine="540"/>
        <w:jc w:val="both"/>
      </w:pPr>
      <w:r>
        <w:t>дата выбытия документа;</w:t>
      </w:r>
    </w:p>
    <w:p w:rsidR="004B3B9A" w:rsidRDefault="004B3B9A">
      <w:pPr>
        <w:pStyle w:val="ConsPlusNormal"/>
        <w:spacing w:before="220"/>
        <w:ind w:firstLine="540"/>
        <w:jc w:val="both"/>
      </w:pPr>
      <w:r>
        <w:t>основание выбытия документа.</w:t>
      </w:r>
    </w:p>
    <w:p w:rsidR="004B3B9A" w:rsidRDefault="004B3B9A">
      <w:pPr>
        <w:pStyle w:val="ConsPlusNormal"/>
        <w:spacing w:before="220"/>
        <w:ind w:firstLine="540"/>
        <w:jc w:val="both"/>
      </w:pPr>
      <w:bookmarkStart w:id="1" w:name="P106"/>
      <w:bookmarkEnd w:id="1"/>
      <w:r>
        <w:t>19. Единицей хранения НТД является учетная единица, представляющая собой сброшюрованный том, альбом или папку, которая может содержать один или несколько документов, имеющих разные обозначения.</w:t>
      </w:r>
    </w:p>
    <w:p w:rsidR="004B3B9A" w:rsidRDefault="004B3B9A">
      <w:pPr>
        <w:pStyle w:val="ConsPlusNormal"/>
        <w:spacing w:before="220"/>
        <w:ind w:firstLine="540"/>
        <w:jc w:val="both"/>
      </w:pPr>
      <w:r>
        <w:t>20. Единицам хранения присваиваются учетные номера, являющиеся частью архивного шифра &lt;13&gt;. Сведения о составе единиц хранения и их количестве фиксируются в учетных документах архива.</w:t>
      </w:r>
    </w:p>
    <w:p w:rsidR="004B3B9A" w:rsidRDefault="004B3B9A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4B3B9A" w:rsidRDefault="004B3B9A">
      <w:pPr>
        <w:pStyle w:val="ConsPlusNormal"/>
        <w:spacing w:before="220"/>
        <w:ind w:firstLine="540"/>
        <w:jc w:val="both"/>
      </w:pPr>
      <w:r>
        <w:t xml:space="preserve">&lt;13&gt; </w:t>
      </w:r>
      <w:hyperlink r:id="rId27" w:history="1">
        <w:r>
          <w:rPr>
            <w:color w:val="0000FF"/>
          </w:rPr>
          <w:t>Пункт 3.4</w:t>
        </w:r>
      </w:hyperlink>
      <w:r>
        <w:t xml:space="preserve"> Правил, утвержденных приказом N 526.</w:t>
      </w:r>
    </w:p>
    <w:p w:rsidR="004B3B9A" w:rsidRDefault="004B3B9A">
      <w:pPr>
        <w:pStyle w:val="ConsPlusNormal"/>
        <w:jc w:val="both"/>
      </w:pPr>
    </w:p>
    <w:p w:rsidR="004B3B9A" w:rsidRDefault="004B3B9A">
      <w:pPr>
        <w:pStyle w:val="ConsPlusNormal"/>
        <w:ind w:firstLine="540"/>
        <w:jc w:val="both"/>
      </w:pPr>
      <w:bookmarkStart w:id="2" w:name="P111"/>
      <w:bookmarkEnd w:id="2"/>
      <w:r>
        <w:t>21. Единицы хранения в пределах фонда подлежат систематизации &lt;14&gt;. При проведении систематизации учитывается: видовой, хронологический, предметно-тематический, объектный, географический признаки.</w:t>
      </w:r>
    </w:p>
    <w:p w:rsidR="004B3B9A" w:rsidRDefault="004B3B9A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4B3B9A" w:rsidRDefault="004B3B9A">
      <w:pPr>
        <w:pStyle w:val="ConsPlusNormal"/>
        <w:spacing w:before="220"/>
        <w:ind w:firstLine="540"/>
        <w:jc w:val="both"/>
      </w:pPr>
      <w:r>
        <w:t xml:space="preserve">&lt;14&gt; </w:t>
      </w:r>
      <w:hyperlink r:id="rId28" w:history="1">
        <w:r>
          <w:rPr>
            <w:color w:val="0000FF"/>
          </w:rPr>
          <w:t>Пункт 2.9</w:t>
        </w:r>
      </w:hyperlink>
      <w:r>
        <w:t xml:space="preserve"> Правил, утвержденных приказом N 526.</w:t>
      </w:r>
    </w:p>
    <w:p w:rsidR="004B3B9A" w:rsidRDefault="004B3B9A">
      <w:pPr>
        <w:pStyle w:val="ConsPlusNormal"/>
        <w:jc w:val="both"/>
      </w:pPr>
    </w:p>
    <w:p w:rsidR="004B3B9A" w:rsidRDefault="004B3B9A">
      <w:pPr>
        <w:pStyle w:val="ConsPlusNormal"/>
        <w:ind w:firstLine="540"/>
        <w:jc w:val="both"/>
      </w:pPr>
      <w:r>
        <w:t>22. Сохранность документов в архиве обеспечивается комплексом мероприятий по созданию нормативных условий, соблюдению нормативных режимов и надлежащей организации хранения документов, исключающих хищение и утрату и обеспечивающих поддержание в нормальном физическом состоянии, а также соблюдению требований к зданиям, помещениям, в которых обеспечивается хранение НТД, используемому оборудованию, нормативным режимам хранения документов на различных носителях, обеспечению сохранности документов при чрезвычайных ситуациях, перемещению документов и устанавливается правилами организации хранения, комплектования, учета и использования документов Архивного фонда Российской Федерации и других архивных документов в государственных органах, органах местного самоуправления и организациях, утверждаемыми уполномоченным федеральным органом исполнительной власти в сфере архивного дела и делопроизводства &lt;15&gt;.</w:t>
      </w:r>
    </w:p>
    <w:p w:rsidR="004B3B9A" w:rsidRDefault="004B3B9A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4B3B9A" w:rsidRDefault="004B3B9A">
      <w:pPr>
        <w:pStyle w:val="ConsPlusNormal"/>
        <w:spacing w:before="220"/>
        <w:ind w:firstLine="540"/>
        <w:jc w:val="both"/>
      </w:pPr>
      <w:r>
        <w:t xml:space="preserve">&lt;15&gt; </w:t>
      </w:r>
      <w:hyperlink r:id="rId29" w:history="1">
        <w:r>
          <w:rPr>
            <w:color w:val="0000FF"/>
          </w:rPr>
          <w:t>Подпункт 2 пункта 6</w:t>
        </w:r>
      </w:hyperlink>
      <w:r>
        <w:t xml:space="preserve"> Положения о Федеральном архивном агентстве.</w:t>
      </w:r>
    </w:p>
    <w:p w:rsidR="004B3B9A" w:rsidRDefault="004B3B9A">
      <w:pPr>
        <w:pStyle w:val="ConsPlusNormal"/>
        <w:jc w:val="both"/>
      </w:pPr>
    </w:p>
    <w:p w:rsidR="004B3B9A" w:rsidRDefault="004B3B9A">
      <w:pPr>
        <w:pStyle w:val="ConsPlusTitle"/>
        <w:jc w:val="center"/>
        <w:outlineLvl w:val="1"/>
      </w:pPr>
      <w:r>
        <w:t>III. Организация хранения комплектования,</w:t>
      </w:r>
    </w:p>
    <w:p w:rsidR="004B3B9A" w:rsidRDefault="004B3B9A">
      <w:pPr>
        <w:pStyle w:val="ConsPlusTitle"/>
        <w:jc w:val="center"/>
      </w:pPr>
      <w:r>
        <w:t>учета и использования научно-технической документации</w:t>
      </w:r>
    </w:p>
    <w:p w:rsidR="004B3B9A" w:rsidRDefault="004B3B9A">
      <w:pPr>
        <w:pStyle w:val="ConsPlusTitle"/>
        <w:jc w:val="center"/>
      </w:pPr>
      <w:r>
        <w:t>в государственных и муниципальных организациях</w:t>
      </w:r>
    </w:p>
    <w:p w:rsidR="004B3B9A" w:rsidRDefault="004B3B9A">
      <w:pPr>
        <w:pStyle w:val="ConsPlusNormal"/>
        <w:jc w:val="both"/>
      </w:pPr>
    </w:p>
    <w:p w:rsidR="004B3B9A" w:rsidRDefault="004B3B9A">
      <w:pPr>
        <w:pStyle w:val="ConsPlusNormal"/>
        <w:ind w:firstLine="540"/>
        <w:jc w:val="both"/>
      </w:pPr>
      <w:r>
        <w:t>23. Хранение конструкторской, технологической, программной документации обеспечивается организацией-разработчиком, организацией-заказчиком (государственным заказчиком), организацией-изготовителем, эксплуатирующей организацией в соответствии с условиями договоров (государственных, муниципальных контрактов).</w:t>
      </w:r>
    </w:p>
    <w:p w:rsidR="004B3B9A" w:rsidRDefault="004B3B9A">
      <w:pPr>
        <w:pStyle w:val="ConsPlusNormal"/>
        <w:spacing w:before="220"/>
        <w:ind w:firstLine="540"/>
        <w:jc w:val="both"/>
      </w:pPr>
      <w:r>
        <w:t>24. Хранение проектной документации обеспечивается застройщиком, техническим заказчиком, лицом, ответственным за эксплуатацию здания, сооружения, либо специализированной некоммерческой организацией, которая осуществляет деятельность, направленную на обеспечение проведения капитального ремонта общего имущества в многоквартирных домах (далее - региональный оператор) &lt;16&gt;.</w:t>
      </w:r>
    </w:p>
    <w:p w:rsidR="004B3B9A" w:rsidRDefault="004B3B9A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4B3B9A" w:rsidRDefault="004B3B9A">
      <w:pPr>
        <w:pStyle w:val="ConsPlusNormal"/>
        <w:spacing w:before="220"/>
        <w:ind w:firstLine="540"/>
        <w:jc w:val="both"/>
      </w:pPr>
      <w:r>
        <w:t xml:space="preserve">&lt;16&gt; </w:t>
      </w:r>
      <w:hyperlink r:id="rId30" w:history="1">
        <w:r>
          <w:rPr>
            <w:color w:val="0000FF"/>
          </w:rPr>
          <w:t>Статья 52</w:t>
        </w:r>
      </w:hyperlink>
      <w:r>
        <w:t xml:space="preserve"> Градостроительного кодекса Российской Федерации (Собрание законодательства Российской Федерации, 2005, N 1, ст. 16; 2020, N 31, ст. 5013).</w:t>
      </w:r>
    </w:p>
    <w:p w:rsidR="004B3B9A" w:rsidRDefault="004B3B9A">
      <w:pPr>
        <w:pStyle w:val="ConsPlusNormal"/>
        <w:jc w:val="both"/>
      </w:pPr>
    </w:p>
    <w:p w:rsidR="004B3B9A" w:rsidRDefault="004B3B9A">
      <w:pPr>
        <w:pStyle w:val="ConsPlusNormal"/>
        <w:ind w:firstLine="540"/>
        <w:jc w:val="both"/>
      </w:pPr>
      <w:r>
        <w:t>25. Хранение научно-исследовательской документации осуществляется организацией-исполнителем научно-исследовательской работы, организацией-заказчиком (при наличии).</w:t>
      </w:r>
    </w:p>
    <w:p w:rsidR="004B3B9A" w:rsidRDefault="004B3B9A">
      <w:pPr>
        <w:pStyle w:val="ConsPlusNormal"/>
        <w:spacing w:before="220"/>
        <w:ind w:firstLine="540"/>
        <w:jc w:val="both"/>
      </w:pPr>
      <w:r>
        <w:t>26. Организация осуществляет хранение НТД раздельно по видам документов (научно-исследовательская, проектная, конструкторская, технологическая, программная).</w:t>
      </w:r>
    </w:p>
    <w:p w:rsidR="004B3B9A" w:rsidRDefault="004B3B9A">
      <w:pPr>
        <w:pStyle w:val="ConsPlusNormal"/>
        <w:spacing w:before="220"/>
        <w:ind w:firstLine="540"/>
        <w:jc w:val="both"/>
      </w:pPr>
      <w:r>
        <w:t>27. Подлинники, дубликаты и копии проектной документации должны храниться с соблюдением последовательности проектирования (проектная документация, рабочая документация) по номерам (шифрам) объектов проектирования. Хранение проектной документации, выполненной на стадии "проектная документация" должно осуществляться по томам в соответствии с составом проекта по разделам и подразделам. Хранение проектной документации, выполненной на стадии "рабочая документация", должно осуществляться по основным комплектам рабочих чертежей по условным обозначениям (маркам). При осуществлении хранения документов в несброшюрованном виде документы должны помещаться в папку.</w:t>
      </w:r>
    </w:p>
    <w:p w:rsidR="004B3B9A" w:rsidRDefault="004B3B9A">
      <w:pPr>
        <w:pStyle w:val="ConsPlusNormal"/>
        <w:spacing w:before="220"/>
        <w:ind w:firstLine="540"/>
        <w:jc w:val="both"/>
      </w:pPr>
      <w:r>
        <w:t>28. Подлинники извещений об изменении и разрешений на внесение изменений подлежат учету при поступлении и служат основанием для внесения изменений в документы.</w:t>
      </w:r>
    </w:p>
    <w:p w:rsidR="004B3B9A" w:rsidRDefault="004B3B9A">
      <w:pPr>
        <w:pStyle w:val="ConsPlusNormal"/>
        <w:spacing w:before="220"/>
        <w:ind w:firstLine="540"/>
        <w:jc w:val="both"/>
      </w:pPr>
      <w:r>
        <w:t>Подлинники извещений об изменении и разрешений на внесение изменений формируются в дела в порядке поступления.</w:t>
      </w:r>
    </w:p>
    <w:p w:rsidR="004B3B9A" w:rsidRDefault="004B3B9A">
      <w:pPr>
        <w:pStyle w:val="ConsPlusNormal"/>
        <w:spacing w:before="220"/>
        <w:ind w:firstLine="540"/>
        <w:jc w:val="both"/>
      </w:pPr>
      <w:r>
        <w:t>Копии извещений об изменении, разрешений на внесение изменений брошюруются в альбомы в соответствии с шифром проекта, объекта и составом проекта.</w:t>
      </w:r>
    </w:p>
    <w:p w:rsidR="004B3B9A" w:rsidRDefault="004B3B9A">
      <w:pPr>
        <w:pStyle w:val="ConsPlusNormal"/>
        <w:spacing w:before="220"/>
        <w:ind w:firstLine="540"/>
        <w:jc w:val="both"/>
      </w:pPr>
      <w:r>
        <w:t>29. Подлинники аннулированных и замененных документов (листов документов) на бумажном носителе хранятся отдельно от действующих подлинников, приведенных к формату A4 или A3.</w:t>
      </w:r>
    </w:p>
    <w:p w:rsidR="004B3B9A" w:rsidRDefault="004B3B9A">
      <w:pPr>
        <w:pStyle w:val="ConsPlusNormal"/>
        <w:spacing w:before="220"/>
        <w:ind w:firstLine="540"/>
        <w:jc w:val="both"/>
      </w:pPr>
      <w:r>
        <w:t xml:space="preserve">30. Хранение подлинников конструкторской документации на бумажных носителях осуществляется в соответствии с классификационными характеристиками в порядке возрастания обозначения документов в пределах каждого формата и кода организации-разработчика, или </w:t>
      </w:r>
      <w:proofErr w:type="spellStart"/>
      <w:r>
        <w:t>поформатно</w:t>
      </w:r>
      <w:proofErr w:type="spellEnd"/>
      <w:r>
        <w:t>.</w:t>
      </w:r>
    </w:p>
    <w:p w:rsidR="004B3B9A" w:rsidRDefault="004B3B9A">
      <w:pPr>
        <w:pStyle w:val="ConsPlusNormal"/>
        <w:spacing w:before="220"/>
        <w:ind w:firstLine="540"/>
        <w:jc w:val="both"/>
      </w:pPr>
      <w:r>
        <w:t>В пределах изделия или составных частей изделия хранение осуществляется в следующей последовательности:</w:t>
      </w:r>
    </w:p>
    <w:p w:rsidR="004B3B9A" w:rsidRDefault="004B3B9A">
      <w:pPr>
        <w:pStyle w:val="ConsPlusNormal"/>
        <w:spacing w:before="220"/>
        <w:ind w:firstLine="540"/>
        <w:jc w:val="both"/>
      </w:pPr>
      <w:r>
        <w:t>спецификация изделия;</w:t>
      </w:r>
    </w:p>
    <w:p w:rsidR="004B3B9A" w:rsidRDefault="004B3B9A">
      <w:pPr>
        <w:pStyle w:val="ConsPlusNormal"/>
        <w:spacing w:before="220"/>
        <w:ind w:firstLine="540"/>
        <w:jc w:val="both"/>
      </w:pPr>
      <w:r>
        <w:lastRenderedPageBreak/>
        <w:t>документы основного комплекта изделия (в порядке записи их в спецификации);</w:t>
      </w:r>
    </w:p>
    <w:p w:rsidR="004B3B9A" w:rsidRDefault="004B3B9A">
      <w:pPr>
        <w:pStyle w:val="ConsPlusNormal"/>
        <w:spacing w:before="220"/>
        <w:ind w:firstLine="540"/>
        <w:jc w:val="both"/>
      </w:pPr>
      <w:r>
        <w:t>спецификации составных частей изделия и документы основного комплекта составных частей изделия (в порядке возрастания обозначений);</w:t>
      </w:r>
    </w:p>
    <w:p w:rsidR="004B3B9A" w:rsidRDefault="004B3B9A">
      <w:pPr>
        <w:pStyle w:val="ConsPlusNormal"/>
        <w:spacing w:before="220"/>
        <w:ind w:firstLine="540"/>
        <w:jc w:val="both"/>
      </w:pPr>
      <w:r>
        <w:t>чертежи деталей, записанные в спецификации основного изделия, и всех его составных частей (в порядке возрастания обозначений).</w:t>
      </w:r>
    </w:p>
    <w:p w:rsidR="004B3B9A" w:rsidRDefault="004B3B9A">
      <w:pPr>
        <w:pStyle w:val="ConsPlusNormal"/>
        <w:spacing w:before="220"/>
        <w:ind w:firstLine="540"/>
        <w:jc w:val="both"/>
      </w:pPr>
      <w:r>
        <w:t>31. Подлинники технологических документов хранятся по методам обработки и сборки изделия без учета форматов в порядке возрастания их обозначений в пределах каждого вида технологического процесса по методу выполнения или комплектами по возрастанию обозначений, указанных в основной надписи технологических документов.</w:t>
      </w:r>
    </w:p>
    <w:p w:rsidR="004B3B9A" w:rsidRDefault="004B3B9A">
      <w:pPr>
        <w:pStyle w:val="ConsPlusNormal"/>
        <w:spacing w:before="220"/>
        <w:ind w:firstLine="540"/>
        <w:jc w:val="both"/>
      </w:pPr>
      <w:r>
        <w:t>32. Допускается хранить подлинники конструкторских документов вместе с подлинниками технологических документов по комплектам, по возрастанию обозначений, указанных в основной надписи технологических документов.</w:t>
      </w:r>
    </w:p>
    <w:p w:rsidR="004B3B9A" w:rsidRDefault="004B3B9A">
      <w:pPr>
        <w:pStyle w:val="ConsPlusNormal"/>
        <w:spacing w:before="220"/>
        <w:ind w:firstLine="540"/>
        <w:jc w:val="both"/>
      </w:pPr>
      <w:r>
        <w:t>33. Подлинники аннулированных и замененных документов (листов документов) на бумажном носителе хранятся отдельно от действующих подлинников, сложенными на форматы A4 и A3.</w:t>
      </w:r>
    </w:p>
    <w:p w:rsidR="004B3B9A" w:rsidRDefault="004B3B9A">
      <w:pPr>
        <w:pStyle w:val="ConsPlusNormal"/>
        <w:spacing w:before="220"/>
        <w:ind w:firstLine="540"/>
        <w:jc w:val="both"/>
      </w:pPr>
      <w:r>
        <w:t>34. Подлинники извещений об изменении или аннулировании документа подлежат учету при поступлении и служат основанием для внесения изменений в документы.</w:t>
      </w:r>
    </w:p>
    <w:p w:rsidR="004B3B9A" w:rsidRDefault="004B3B9A">
      <w:pPr>
        <w:pStyle w:val="ConsPlusNormal"/>
        <w:spacing w:before="220"/>
        <w:ind w:firstLine="540"/>
        <w:jc w:val="both"/>
      </w:pPr>
      <w:r>
        <w:t>Подлинники извещений об изменении или аннулировании документа формируются в дела в порядке поступления.</w:t>
      </w:r>
    </w:p>
    <w:p w:rsidR="004B3B9A" w:rsidRDefault="004B3B9A">
      <w:pPr>
        <w:pStyle w:val="ConsPlusNormal"/>
        <w:spacing w:before="220"/>
        <w:ind w:firstLine="540"/>
        <w:jc w:val="both"/>
      </w:pPr>
      <w:r>
        <w:t>35. Копии конструкторских документов, созданных в организации на бумажном носителе, складываются на формат A3 или A4 и хранятся вложенными в папки, сброшюрованными в альбомы или полистно.</w:t>
      </w:r>
    </w:p>
    <w:p w:rsidR="004B3B9A" w:rsidRDefault="004B3B9A">
      <w:pPr>
        <w:pStyle w:val="ConsPlusNormal"/>
        <w:spacing w:before="220"/>
        <w:ind w:firstLine="540"/>
        <w:jc w:val="both"/>
      </w:pPr>
      <w:r>
        <w:t>36. Копии укладываются в папки (альбомы) в порядке, определенном для подлинников.</w:t>
      </w:r>
    </w:p>
    <w:p w:rsidR="004B3B9A" w:rsidRDefault="004B3B9A">
      <w:pPr>
        <w:pStyle w:val="ConsPlusNormal"/>
        <w:spacing w:before="220"/>
        <w:ind w:firstLine="540"/>
        <w:jc w:val="both"/>
      </w:pPr>
      <w:r>
        <w:t>37. Комплекты копий технологических документов, созданных в организации на бумажном носителе, укладываются в папки или брошюруются в альбомы.</w:t>
      </w:r>
    </w:p>
    <w:p w:rsidR="004B3B9A" w:rsidRDefault="004B3B9A">
      <w:pPr>
        <w:pStyle w:val="ConsPlusNormal"/>
        <w:spacing w:before="220"/>
        <w:ind w:firstLine="540"/>
        <w:jc w:val="both"/>
      </w:pPr>
      <w:r>
        <w:t>В папку (альбом) помещаются все технологические документы, разработанные на одно изделие при единичном технологическом процессе, или на несколько изделий при типовом или групповом технологическом процессе, или на часть изделия.</w:t>
      </w:r>
    </w:p>
    <w:p w:rsidR="004B3B9A" w:rsidRDefault="004B3B9A">
      <w:pPr>
        <w:pStyle w:val="ConsPlusNormal"/>
        <w:spacing w:before="220"/>
        <w:ind w:firstLine="540"/>
        <w:jc w:val="both"/>
      </w:pPr>
      <w:r>
        <w:t>38. Подлинники научно-исследовательской документации хранятся организацией-исполнителем научно-исследовательской работы, организацией-заказчиком (при наличии), если иное не определено условиями договора на создание научно-исследовательской работы.</w:t>
      </w:r>
    </w:p>
    <w:p w:rsidR="004B3B9A" w:rsidRDefault="004B3B9A">
      <w:pPr>
        <w:pStyle w:val="ConsPlusNormal"/>
        <w:spacing w:before="220"/>
        <w:ind w:firstLine="540"/>
        <w:jc w:val="both"/>
      </w:pPr>
      <w:r>
        <w:t>39. Подлинникам научных (научно-исследовательских) документов на бумажном носителе присваивается учетный инвентарный (архивный) номер. Хранение осуществляется в порядке возрастания инвентарных (архивных) номеров.</w:t>
      </w:r>
    </w:p>
    <w:p w:rsidR="004B3B9A" w:rsidRDefault="004B3B9A">
      <w:pPr>
        <w:pStyle w:val="ConsPlusNormal"/>
        <w:spacing w:before="220"/>
        <w:ind w:firstLine="540"/>
        <w:jc w:val="both"/>
      </w:pPr>
      <w:r>
        <w:t>40. Микрофильмы-подлинники хранятся в горизонтальном положении в металлических коробках, которые размещаются в металлических шкафах или на стеллажах.</w:t>
      </w:r>
    </w:p>
    <w:p w:rsidR="004B3B9A" w:rsidRDefault="004B3B9A">
      <w:pPr>
        <w:pStyle w:val="ConsPlusNormal"/>
        <w:spacing w:before="220"/>
        <w:ind w:firstLine="540"/>
        <w:jc w:val="both"/>
      </w:pPr>
      <w:r>
        <w:t xml:space="preserve">41. Микрофильмы страхового фонда и фонда пользования должны иметь стандартные и защитные </w:t>
      </w:r>
      <w:proofErr w:type="spellStart"/>
      <w:r>
        <w:t>ракорды</w:t>
      </w:r>
      <w:proofErr w:type="spellEnd"/>
      <w:r>
        <w:t>, которые наматываются в рулон на сердечники фотослоем наружу.</w:t>
      </w:r>
    </w:p>
    <w:p w:rsidR="004B3B9A" w:rsidRDefault="004B3B9A">
      <w:pPr>
        <w:pStyle w:val="ConsPlusNormal"/>
        <w:spacing w:before="220"/>
        <w:ind w:firstLine="540"/>
        <w:jc w:val="both"/>
      </w:pPr>
      <w:r>
        <w:t>Микрофильмы на плоских пленочных носителях помещаются в конверты и кассеты и хранятся в коробках или папках.</w:t>
      </w:r>
    </w:p>
    <w:p w:rsidR="004B3B9A" w:rsidRDefault="004B3B9A">
      <w:pPr>
        <w:pStyle w:val="ConsPlusNormal"/>
        <w:spacing w:before="220"/>
        <w:ind w:firstLine="540"/>
        <w:jc w:val="both"/>
      </w:pPr>
      <w:r>
        <w:lastRenderedPageBreak/>
        <w:t>42. В целях обеспечения сохранности НТД должны проводиться проверки наличия и состояния документов &lt;17&gt;. В ходе проверки наличия и состояния документов:</w:t>
      </w:r>
    </w:p>
    <w:p w:rsidR="004B3B9A" w:rsidRDefault="004B3B9A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4B3B9A" w:rsidRDefault="004B3B9A">
      <w:pPr>
        <w:pStyle w:val="ConsPlusNormal"/>
        <w:spacing w:before="220"/>
        <w:ind w:firstLine="540"/>
        <w:jc w:val="both"/>
      </w:pPr>
      <w:r>
        <w:t xml:space="preserve">&lt;17&gt; </w:t>
      </w:r>
      <w:hyperlink r:id="rId31" w:history="1">
        <w:r>
          <w:rPr>
            <w:color w:val="0000FF"/>
          </w:rPr>
          <w:t>Пункт 2.14</w:t>
        </w:r>
      </w:hyperlink>
      <w:r>
        <w:t xml:space="preserve">, </w:t>
      </w:r>
      <w:hyperlink r:id="rId32" w:history="1">
        <w:r>
          <w:rPr>
            <w:color w:val="0000FF"/>
          </w:rPr>
          <w:t>2.43</w:t>
        </w:r>
      </w:hyperlink>
      <w:r>
        <w:t xml:space="preserve"> Правил, утвержденных приказом N 526.</w:t>
      </w:r>
    </w:p>
    <w:p w:rsidR="004B3B9A" w:rsidRDefault="004B3B9A">
      <w:pPr>
        <w:pStyle w:val="ConsPlusNormal"/>
        <w:jc w:val="both"/>
      </w:pPr>
    </w:p>
    <w:p w:rsidR="004B3B9A" w:rsidRDefault="004B3B9A">
      <w:pPr>
        <w:pStyle w:val="ConsPlusNormal"/>
        <w:ind w:firstLine="540"/>
        <w:jc w:val="both"/>
      </w:pPr>
      <w:r>
        <w:t>а) устанавливается:</w:t>
      </w:r>
    </w:p>
    <w:p w:rsidR="004B3B9A" w:rsidRDefault="004B3B9A">
      <w:pPr>
        <w:pStyle w:val="ConsPlusNormal"/>
        <w:spacing w:before="220"/>
        <w:ind w:firstLine="540"/>
        <w:jc w:val="both"/>
      </w:pPr>
      <w:r>
        <w:t>соответствие итоговой записи в инвентарной книге (описи) и (или) информационной системе фактическому наличию НТД, внесенной в инвентарную книгу (опись) и (или) информационную систему;</w:t>
      </w:r>
    </w:p>
    <w:p w:rsidR="004B3B9A" w:rsidRDefault="004B3B9A">
      <w:pPr>
        <w:pStyle w:val="ConsPlusNormal"/>
        <w:spacing w:before="220"/>
        <w:ind w:firstLine="540"/>
        <w:jc w:val="both"/>
      </w:pPr>
      <w:r>
        <w:t>соответствие имеющейся в наличии НТД сведениям, указанным в спецификациях или во внутренней описи тома, папки;</w:t>
      </w:r>
    </w:p>
    <w:p w:rsidR="004B3B9A" w:rsidRDefault="004B3B9A">
      <w:pPr>
        <w:pStyle w:val="ConsPlusNormal"/>
        <w:spacing w:before="220"/>
        <w:ind w:firstLine="540"/>
        <w:jc w:val="both"/>
      </w:pPr>
      <w:r>
        <w:t>б) проводится контроль физического и технического состояния электронных документов:</w:t>
      </w:r>
    </w:p>
    <w:p w:rsidR="004B3B9A" w:rsidRDefault="004B3B9A">
      <w:pPr>
        <w:pStyle w:val="ConsPlusNormal"/>
        <w:spacing w:before="220"/>
        <w:ind w:firstLine="540"/>
        <w:jc w:val="both"/>
      </w:pPr>
      <w:r>
        <w:t xml:space="preserve">определяются </w:t>
      </w:r>
      <w:proofErr w:type="spellStart"/>
      <w:r>
        <w:t>воспроизводимость</w:t>
      </w:r>
      <w:proofErr w:type="spellEnd"/>
      <w:r>
        <w:t xml:space="preserve"> документов;</w:t>
      </w:r>
    </w:p>
    <w:p w:rsidR="004B3B9A" w:rsidRDefault="004B3B9A">
      <w:pPr>
        <w:pStyle w:val="ConsPlusNormal"/>
        <w:spacing w:before="220"/>
        <w:ind w:firstLine="540"/>
        <w:jc w:val="both"/>
      </w:pPr>
      <w:r>
        <w:t>потребность в миграции и конвертировании;</w:t>
      </w:r>
    </w:p>
    <w:p w:rsidR="004B3B9A" w:rsidRDefault="004B3B9A">
      <w:pPr>
        <w:pStyle w:val="ConsPlusNormal"/>
        <w:spacing w:before="220"/>
        <w:ind w:firstLine="540"/>
        <w:jc w:val="both"/>
      </w:pPr>
      <w:r>
        <w:t>наличие вредоносного программного обеспечения;</w:t>
      </w:r>
    </w:p>
    <w:p w:rsidR="004B3B9A" w:rsidRDefault="004B3B9A">
      <w:pPr>
        <w:pStyle w:val="ConsPlusNormal"/>
        <w:spacing w:before="220"/>
        <w:ind w:firstLine="540"/>
        <w:jc w:val="both"/>
      </w:pPr>
      <w:r>
        <w:t>состояние упаковки и наличие (отсутствие) внешних повреждений.</w:t>
      </w:r>
    </w:p>
    <w:p w:rsidR="004B3B9A" w:rsidRDefault="004B3B9A">
      <w:pPr>
        <w:pStyle w:val="ConsPlusNormal"/>
        <w:spacing w:before="220"/>
        <w:ind w:firstLine="540"/>
        <w:jc w:val="both"/>
      </w:pPr>
      <w:r>
        <w:t>43. Проверка наличия документов проводится комиссией в порядке, установленном локальным нормативным актом организации. Результаты проверки наличия НТД оформляется актом проверки наличия. Акт проверки наличия НТД утверждается руководителем организации.</w:t>
      </w:r>
    </w:p>
    <w:p w:rsidR="004B3B9A" w:rsidRDefault="004B3B9A">
      <w:pPr>
        <w:pStyle w:val="ConsPlusNormal"/>
        <w:spacing w:before="220"/>
        <w:ind w:firstLine="540"/>
        <w:jc w:val="both"/>
      </w:pPr>
      <w:r>
        <w:t>44. При утрате документов или невозможности их восстановления должен составляться акт о списании пришедших в негодность или утерянных подлинников.</w:t>
      </w:r>
    </w:p>
    <w:p w:rsidR="004B3B9A" w:rsidRDefault="004B3B9A">
      <w:pPr>
        <w:pStyle w:val="ConsPlusNormal"/>
        <w:spacing w:before="220"/>
        <w:ind w:firstLine="540"/>
        <w:jc w:val="both"/>
      </w:pPr>
      <w:r>
        <w:t>45. Проверка наличия и состояния НТД считается завершенной после внесения выявленных изменений в учетные документы.</w:t>
      </w:r>
    </w:p>
    <w:p w:rsidR="004B3B9A" w:rsidRDefault="004B3B9A">
      <w:pPr>
        <w:pStyle w:val="ConsPlusNormal"/>
        <w:spacing w:before="220"/>
        <w:ind w:firstLine="540"/>
        <w:jc w:val="both"/>
      </w:pPr>
      <w:r>
        <w:t>46. Подлинники, пришедшие в негодность или утерянные, должны быть восстановлены. Для восстановления подлинников используются копии и дубликаты документов с внесением в них соответствующих изменений (по разрешениям на внесение изменений), выпущенных до момента его восстановления. Восстановленный подлинник должен иметь инвентарный номер восстанавливаемого подлинника. О восстановлении подлинника делается отметка в инвентарной книге.</w:t>
      </w:r>
    </w:p>
    <w:p w:rsidR="004B3B9A" w:rsidRDefault="004B3B9A">
      <w:pPr>
        <w:pStyle w:val="ConsPlusNormal"/>
        <w:spacing w:before="220"/>
        <w:ind w:firstLine="540"/>
        <w:jc w:val="both"/>
      </w:pPr>
      <w:r>
        <w:t>Восстановленные подлинники должны быть подписаны работником, выполняющим процедуру восстановления.</w:t>
      </w:r>
    </w:p>
    <w:p w:rsidR="004B3B9A" w:rsidRDefault="004B3B9A">
      <w:pPr>
        <w:pStyle w:val="ConsPlusNormal"/>
        <w:spacing w:before="220"/>
        <w:ind w:firstLine="540"/>
        <w:jc w:val="both"/>
      </w:pPr>
      <w:r>
        <w:t>При восстановлении подлинника электронной НТД создается его новая версия, в метаданные (реквизитную часть) вносятся сведения о восстановлении.</w:t>
      </w:r>
    </w:p>
    <w:p w:rsidR="004B3B9A" w:rsidRDefault="004B3B9A">
      <w:pPr>
        <w:pStyle w:val="ConsPlusNormal"/>
        <w:spacing w:before="220"/>
        <w:ind w:firstLine="540"/>
        <w:jc w:val="both"/>
      </w:pPr>
      <w:r>
        <w:t>Правильность восстановленного подлинника электронного документа должна подтверждаться электронной подписью ответственного лица.</w:t>
      </w:r>
    </w:p>
    <w:p w:rsidR="004B3B9A" w:rsidRDefault="004B3B9A">
      <w:pPr>
        <w:pStyle w:val="ConsPlusNormal"/>
        <w:spacing w:before="220"/>
        <w:ind w:firstLine="540"/>
        <w:jc w:val="both"/>
      </w:pPr>
      <w:r>
        <w:t>47. Учету в организации подлежат:</w:t>
      </w:r>
    </w:p>
    <w:p w:rsidR="004B3B9A" w:rsidRDefault="004B3B9A">
      <w:pPr>
        <w:pStyle w:val="ConsPlusNormal"/>
        <w:spacing w:before="220"/>
        <w:ind w:firstLine="540"/>
        <w:jc w:val="both"/>
      </w:pPr>
      <w:r>
        <w:t>все поступающие на хранение подлинники, дубликаты и копии документов;</w:t>
      </w:r>
    </w:p>
    <w:p w:rsidR="004B3B9A" w:rsidRDefault="004B3B9A">
      <w:pPr>
        <w:pStyle w:val="ConsPlusNormal"/>
        <w:spacing w:before="220"/>
        <w:ind w:firstLine="540"/>
        <w:jc w:val="both"/>
      </w:pPr>
      <w:r>
        <w:t xml:space="preserve">движение документов (изготовление и учет копий, внесение изменений, применяемость, </w:t>
      </w:r>
      <w:r>
        <w:lastRenderedPageBreak/>
        <w:t>использование, уничтожение, передача на хранение);</w:t>
      </w:r>
    </w:p>
    <w:p w:rsidR="004B3B9A" w:rsidRDefault="004B3B9A">
      <w:pPr>
        <w:pStyle w:val="ConsPlusNormal"/>
        <w:spacing w:before="220"/>
        <w:ind w:firstLine="540"/>
        <w:jc w:val="both"/>
      </w:pPr>
      <w:r>
        <w:t>все виды извещений об изменении документов.</w:t>
      </w:r>
    </w:p>
    <w:p w:rsidR="004B3B9A" w:rsidRDefault="004B3B9A">
      <w:pPr>
        <w:pStyle w:val="ConsPlusNormal"/>
        <w:spacing w:before="220"/>
        <w:ind w:firstLine="540"/>
        <w:jc w:val="both"/>
      </w:pPr>
      <w:r>
        <w:t>48. Учетные документы ведутся на бумажном носителе и (или) в электронном виде с использованием информационной системы.</w:t>
      </w:r>
    </w:p>
    <w:p w:rsidR="004B3B9A" w:rsidRDefault="004B3B9A">
      <w:pPr>
        <w:pStyle w:val="ConsPlusNormal"/>
        <w:spacing w:before="220"/>
        <w:ind w:firstLine="540"/>
        <w:jc w:val="both"/>
      </w:pPr>
      <w:bookmarkStart w:id="3" w:name="P179"/>
      <w:bookmarkEnd w:id="3"/>
      <w:r>
        <w:t>49. Основными (обязательными) учетными документами являются:</w:t>
      </w:r>
    </w:p>
    <w:p w:rsidR="004B3B9A" w:rsidRDefault="004B3B9A">
      <w:pPr>
        <w:pStyle w:val="ConsPlusNormal"/>
        <w:spacing w:before="220"/>
        <w:ind w:firstLine="540"/>
        <w:jc w:val="both"/>
      </w:pPr>
      <w:r>
        <w:t>инвентарные книги учета;</w:t>
      </w:r>
    </w:p>
    <w:p w:rsidR="004B3B9A" w:rsidRDefault="004B3B9A">
      <w:pPr>
        <w:pStyle w:val="ConsPlusNormal"/>
        <w:spacing w:before="220"/>
        <w:ind w:firstLine="540"/>
        <w:jc w:val="both"/>
      </w:pPr>
      <w:r>
        <w:t>карточки учета документов;</w:t>
      </w:r>
    </w:p>
    <w:p w:rsidR="004B3B9A" w:rsidRDefault="004B3B9A">
      <w:pPr>
        <w:pStyle w:val="ConsPlusNormal"/>
        <w:spacing w:before="220"/>
        <w:ind w:firstLine="540"/>
        <w:jc w:val="both"/>
      </w:pPr>
      <w:r>
        <w:t>книги (журналы) регистрации разрешений на внесение изменений для проектной документации для строительства и программной документации, извещений, предварительных извещений и предложений об изменении для конструкторской и технологической документации;</w:t>
      </w:r>
    </w:p>
    <w:p w:rsidR="004B3B9A" w:rsidRDefault="004B3B9A">
      <w:pPr>
        <w:pStyle w:val="ConsPlusNormal"/>
        <w:spacing w:before="220"/>
        <w:ind w:firstLine="540"/>
        <w:jc w:val="both"/>
      </w:pPr>
      <w:r>
        <w:t>описи единиц хранения НТД постоянного хранения.</w:t>
      </w:r>
    </w:p>
    <w:p w:rsidR="004B3B9A" w:rsidRDefault="004B3B9A">
      <w:pPr>
        <w:pStyle w:val="ConsPlusNormal"/>
        <w:spacing w:before="220"/>
        <w:ind w:firstLine="540"/>
        <w:jc w:val="both"/>
      </w:pPr>
      <w:r>
        <w:t xml:space="preserve">50. НТД учитывается </w:t>
      </w:r>
      <w:proofErr w:type="gramStart"/>
      <w:r>
        <w:t>по учетным единицами</w:t>
      </w:r>
      <w:proofErr w:type="gramEnd"/>
      <w:r>
        <w:t xml:space="preserve"> и (или) единицам хранения.</w:t>
      </w:r>
    </w:p>
    <w:p w:rsidR="004B3B9A" w:rsidRDefault="004B3B9A">
      <w:pPr>
        <w:pStyle w:val="ConsPlusNormal"/>
        <w:spacing w:before="220"/>
        <w:ind w:firstLine="540"/>
        <w:jc w:val="both"/>
      </w:pPr>
      <w:r>
        <w:t>51. Учетными единицами НТД в организации являются:</w:t>
      </w:r>
    </w:p>
    <w:p w:rsidR="004B3B9A" w:rsidRDefault="004B3B9A">
      <w:pPr>
        <w:pStyle w:val="ConsPlusNormal"/>
        <w:spacing w:before="220"/>
        <w:ind w:firstLine="540"/>
        <w:jc w:val="both"/>
      </w:pPr>
      <w:r>
        <w:t>для научной (научно-исследовательской) документации - отдельный научный (технический) документ по проблеме (теме) научного исследования или по его этапу - единица хранения;</w:t>
      </w:r>
    </w:p>
    <w:p w:rsidR="004B3B9A" w:rsidRDefault="004B3B9A">
      <w:pPr>
        <w:pStyle w:val="ConsPlusNormal"/>
        <w:spacing w:before="220"/>
        <w:ind w:firstLine="540"/>
        <w:jc w:val="both"/>
      </w:pPr>
      <w:r>
        <w:t>для конструкторской, технологической, программной документации - графический или текстовой документ - единица учета;</w:t>
      </w:r>
    </w:p>
    <w:p w:rsidR="004B3B9A" w:rsidRDefault="004B3B9A">
      <w:pPr>
        <w:pStyle w:val="ConsPlusNormal"/>
        <w:spacing w:before="220"/>
        <w:ind w:firstLine="540"/>
        <w:jc w:val="both"/>
      </w:pPr>
      <w:r>
        <w:t>для проектной документации - сброшюрованный том, содержащий документы под разными обозначениями - единица хранения, отдельный графический или текстовой документ, имеющий самостоятельное обозначение - единица учета.</w:t>
      </w:r>
    </w:p>
    <w:p w:rsidR="004B3B9A" w:rsidRDefault="004B3B9A">
      <w:pPr>
        <w:pStyle w:val="ConsPlusNormal"/>
        <w:spacing w:before="220"/>
        <w:ind w:firstLine="540"/>
        <w:jc w:val="both"/>
      </w:pPr>
      <w:r>
        <w:t>Учетной единицей электронной НТД является электронный документ.</w:t>
      </w:r>
    </w:p>
    <w:p w:rsidR="004B3B9A" w:rsidRDefault="004B3B9A">
      <w:pPr>
        <w:pStyle w:val="ConsPlusNormal"/>
        <w:spacing w:before="220"/>
        <w:ind w:firstLine="540"/>
        <w:jc w:val="both"/>
      </w:pPr>
      <w:r>
        <w:t xml:space="preserve">Учетной единицей НТД на микроформе является физически обособленная </w:t>
      </w:r>
      <w:proofErr w:type="spellStart"/>
      <w:r>
        <w:t>репрографическая</w:t>
      </w:r>
      <w:proofErr w:type="spellEnd"/>
      <w:r>
        <w:t xml:space="preserve"> копия подлинника (микрофиша, микрофильм рулонный, микрофильм в отрезке и другие), вне зависимости от количества имеющихся на ней документов.</w:t>
      </w:r>
    </w:p>
    <w:p w:rsidR="004B3B9A" w:rsidRDefault="004B3B9A">
      <w:pPr>
        <w:pStyle w:val="ConsPlusNormal"/>
        <w:spacing w:before="220"/>
        <w:ind w:firstLine="540"/>
        <w:jc w:val="both"/>
      </w:pPr>
      <w:r>
        <w:t>52. Каждой учетной единице НТД присваивается инвентарный номер по инвентарной книге учета.</w:t>
      </w:r>
    </w:p>
    <w:p w:rsidR="004B3B9A" w:rsidRDefault="004B3B9A">
      <w:pPr>
        <w:pStyle w:val="ConsPlusNormal"/>
        <w:spacing w:before="220"/>
        <w:ind w:firstLine="540"/>
        <w:jc w:val="both"/>
      </w:pPr>
      <w:bookmarkStart w:id="4" w:name="P192"/>
      <w:bookmarkEnd w:id="4"/>
      <w:r>
        <w:t>53. Учет НТД, подлежащей передаче в государственный (муниципальный) архив, осуществляется в описях единиц хранения НТД постоянного хранения.</w:t>
      </w:r>
    </w:p>
    <w:p w:rsidR="004B3B9A" w:rsidRDefault="004B3B9A">
      <w:pPr>
        <w:pStyle w:val="ConsPlusNormal"/>
        <w:spacing w:before="220"/>
        <w:ind w:firstLine="540"/>
        <w:jc w:val="both"/>
      </w:pPr>
      <w:r>
        <w:t>В единице хранения НТД не допускается нахождение документов, относящихся к разным стадиям проектирования. В единицу хранения могут быть внесены документы разных частей проектирования (разных узлов), близких по своему названию или по назначению.</w:t>
      </w:r>
    </w:p>
    <w:p w:rsidR="004B3B9A" w:rsidRDefault="004B3B9A">
      <w:pPr>
        <w:pStyle w:val="ConsPlusNormal"/>
        <w:spacing w:before="220"/>
        <w:ind w:firstLine="540"/>
        <w:jc w:val="both"/>
      </w:pPr>
      <w:r>
        <w:t xml:space="preserve">54. Организации, выступающие источниками комплектования государственного (муниципального) архива, составляют паспорт архива организации, хранящей НТД в соответствии с </w:t>
      </w:r>
      <w:hyperlink r:id="rId33" w:history="1">
        <w:r>
          <w:rPr>
            <w:color w:val="0000FF"/>
          </w:rPr>
          <w:t>приложением 4б</w:t>
        </w:r>
      </w:hyperlink>
      <w:r>
        <w:t xml:space="preserve"> Регламента государственного учета документов Архивного Фонда Российской Федерации &lt;18&gt;. Заполненный паспорт направляется в соответствующий государственный (муниципальный) архив.</w:t>
      </w:r>
    </w:p>
    <w:p w:rsidR="004B3B9A" w:rsidRDefault="004B3B9A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4B3B9A" w:rsidRDefault="004B3B9A">
      <w:pPr>
        <w:pStyle w:val="ConsPlusNormal"/>
        <w:spacing w:before="220"/>
        <w:ind w:firstLine="540"/>
        <w:jc w:val="both"/>
      </w:pPr>
      <w:r>
        <w:lastRenderedPageBreak/>
        <w:t xml:space="preserve">&lt;18&gt; </w:t>
      </w:r>
      <w:hyperlink r:id="rId34" w:history="1">
        <w:r>
          <w:rPr>
            <w:color w:val="0000FF"/>
          </w:rPr>
          <w:t>Приказ</w:t>
        </w:r>
      </w:hyperlink>
      <w:r>
        <w:t xml:space="preserve"> </w:t>
      </w:r>
      <w:proofErr w:type="spellStart"/>
      <w:r>
        <w:t>Росархива</w:t>
      </w:r>
      <w:proofErr w:type="spellEnd"/>
      <w:r>
        <w:t xml:space="preserve"> от 11 марта 1997 г. N 11 "Об утверждении Регламента государственного учета документов Архивного Фонда Российской Федерации" (зарегистрирован Минюстом России 8 июля 1997 г., регистрационный N 1344).</w:t>
      </w:r>
    </w:p>
    <w:p w:rsidR="004B3B9A" w:rsidRDefault="004B3B9A">
      <w:pPr>
        <w:pStyle w:val="ConsPlusNormal"/>
        <w:jc w:val="both"/>
      </w:pPr>
    </w:p>
    <w:p w:rsidR="004B3B9A" w:rsidRDefault="004B3B9A">
      <w:pPr>
        <w:pStyle w:val="ConsPlusNormal"/>
        <w:ind w:firstLine="540"/>
        <w:jc w:val="both"/>
      </w:pPr>
      <w:r>
        <w:t>55. Инвентарные книги ведутся раздельно по видам НТД: научная (научно-исследовательская), конструкторская, технологическая, проектная, программная. Допускается вести одну инвентарную книгу для подлинников и дубликатов конструкторских и технологических документов и отдельные инвентарные книги по видам изделий.</w:t>
      </w:r>
    </w:p>
    <w:p w:rsidR="004B3B9A" w:rsidRDefault="004B3B9A">
      <w:pPr>
        <w:pStyle w:val="ConsPlusNormal"/>
        <w:spacing w:before="220"/>
        <w:ind w:firstLine="540"/>
        <w:jc w:val="both"/>
      </w:pPr>
      <w:r>
        <w:t>Регистрация документов на изделия основного и вспомогательного производства производится отдельно.</w:t>
      </w:r>
    </w:p>
    <w:p w:rsidR="004B3B9A" w:rsidRDefault="004B3B9A">
      <w:pPr>
        <w:pStyle w:val="ConsPlusNormal"/>
        <w:spacing w:before="220"/>
        <w:ind w:firstLine="540"/>
        <w:jc w:val="both"/>
      </w:pPr>
      <w:r>
        <w:t>56. Книги (журналы) регистрации извещений об изменении и разрешений на внесение изменений ведутся раздельно для каждого вида документации. Отдельные книги (журналы) заводятся для учета извещений об изменении и разрешений на внесение изменений сторонних организаций.</w:t>
      </w:r>
    </w:p>
    <w:p w:rsidR="004B3B9A" w:rsidRDefault="004B3B9A">
      <w:pPr>
        <w:pStyle w:val="ConsPlusNormal"/>
        <w:spacing w:before="220"/>
        <w:ind w:firstLine="540"/>
        <w:jc w:val="both"/>
      </w:pPr>
      <w:r>
        <w:t>57. Каждому подлиннику документа присваивается инвентарный номер. Инвентарные номера не должны повторяться.</w:t>
      </w:r>
    </w:p>
    <w:p w:rsidR="004B3B9A" w:rsidRDefault="004B3B9A">
      <w:pPr>
        <w:pStyle w:val="ConsPlusNormal"/>
        <w:spacing w:before="220"/>
        <w:ind w:firstLine="540"/>
        <w:jc w:val="both"/>
      </w:pPr>
      <w:r>
        <w:t>Подлинник и копии одного документа имеют одинаковый инвентарный номер.</w:t>
      </w:r>
    </w:p>
    <w:p w:rsidR="004B3B9A" w:rsidRDefault="004B3B9A">
      <w:pPr>
        <w:pStyle w:val="ConsPlusNormal"/>
        <w:spacing w:before="220"/>
        <w:ind w:firstLine="540"/>
        <w:jc w:val="both"/>
      </w:pPr>
      <w:r>
        <w:t>Сброшюрованным документам проставляется единый инвентарный номер на титульном листе.</w:t>
      </w:r>
    </w:p>
    <w:p w:rsidR="004B3B9A" w:rsidRDefault="004B3B9A">
      <w:pPr>
        <w:pStyle w:val="ConsPlusNormal"/>
        <w:spacing w:before="220"/>
        <w:ind w:firstLine="540"/>
        <w:jc w:val="both"/>
      </w:pPr>
      <w:r>
        <w:t>Допускается присвоение инвентарных номеров до приема подлинников на архивное хранение при ведении учета.</w:t>
      </w:r>
    </w:p>
    <w:p w:rsidR="004B3B9A" w:rsidRDefault="004B3B9A">
      <w:pPr>
        <w:pStyle w:val="ConsPlusNormal"/>
        <w:spacing w:before="220"/>
        <w:ind w:firstLine="540"/>
        <w:jc w:val="both"/>
      </w:pPr>
      <w:r>
        <w:t>Инвентарный номер, присвоенный документу на бумажном носителе или электронному документу, должен сохраняться при преобразовании НТД в другую форму (миграция, конвертация, распечатка, сканирование).</w:t>
      </w:r>
    </w:p>
    <w:p w:rsidR="004B3B9A" w:rsidRDefault="004B3B9A">
      <w:pPr>
        <w:pStyle w:val="ConsPlusNormal"/>
        <w:spacing w:before="220"/>
        <w:ind w:firstLine="540"/>
        <w:jc w:val="both"/>
      </w:pPr>
      <w:r>
        <w:t>При регистрации электронной НТД инвентарный номер включается в реквизитную часть (метаданные) электронного документа (регистрационно-учетная форма (РУФ) электронного документа в информационной системе). При воспроизведении (визуализации) электронного документа инвентарный номер должен отображаться на титульном листе документа или в левом поле документа (в соответствующей графе поля для подшивки).</w:t>
      </w:r>
    </w:p>
    <w:p w:rsidR="004B3B9A" w:rsidRDefault="004B3B9A">
      <w:pPr>
        <w:pStyle w:val="ConsPlusNormal"/>
        <w:spacing w:before="220"/>
        <w:ind w:firstLine="540"/>
        <w:jc w:val="both"/>
      </w:pPr>
      <w:r>
        <w:t>Электронному документу присваивается один инвентарный номер вне зависимости от количества файлов, из которых он состоит.</w:t>
      </w:r>
    </w:p>
    <w:p w:rsidR="004B3B9A" w:rsidRDefault="004B3B9A">
      <w:pPr>
        <w:pStyle w:val="ConsPlusNormal"/>
        <w:spacing w:before="220"/>
        <w:ind w:firstLine="540"/>
        <w:jc w:val="both"/>
      </w:pPr>
      <w:r>
        <w:t>При создании новых версий электронной НТД сохраняются ее инвентарный номер и наименование. В реквизитной части электронной НТД присваиваются новый статус и номер новой версии.</w:t>
      </w:r>
    </w:p>
    <w:p w:rsidR="004B3B9A" w:rsidRDefault="004B3B9A">
      <w:pPr>
        <w:pStyle w:val="ConsPlusNormal"/>
        <w:spacing w:before="220"/>
        <w:ind w:firstLine="540"/>
        <w:jc w:val="both"/>
      </w:pPr>
      <w:r>
        <w:t>Физически обособленному носителю электронной НТД присваивается инвентарный номер по книге учета носителей электронной НТД, который указывается на вкладыше, помещаемом в футляр носителя.</w:t>
      </w:r>
    </w:p>
    <w:p w:rsidR="004B3B9A" w:rsidRDefault="004B3B9A">
      <w:pPr>
        <w:pStyle w:val="ConsPlusNormal"/>
        <w:spacing w:before="220"/>
        <w:ind w:firstLine="540"/>
        <w:jc w:val="both"/>
      </w:pPr>
      <w:r>
        <w:t xml:space="preserve">Микрофильму (микрофише) присваивается инвентарный номер, который проставляется на начальном и конечном </w:t>
      </w:r>
      <w:proofErr w:type="spellStart"/>
      <w:r>
        <w:t>ракордах</w:t>
      </w:r>
      <w:proofErr w:type="spellEnd"/>
      <w:r>
        <w:t xml:space="preserve"> рулона или на специально установленном поле микрофиши.</w:t>
      </w:r>
    </w:p>
    <w:p w:rsidR="004B3B9A" w:rsidRDefault="004B3B9A">
      <w:pPr>
        <w:pStyle w:val="ConsPlusNormal"/>
        <w:spacing w:before="220"/>
        <w:ind w:firstLine="540"/>
        <w:jc w:val="both"/>
      </w:pPr>
      <w:r>
        <w:t xml:space="preserve">Если заменяется или добавляется </w:t>
      </w:r>
      <w:proofErr w:type="gramStart"/>
      <w:r>
        <w:t>один</w:t>
      </w:r>
      <w:proofErr w:type="gramEnd"/>
      <w:r>
        <w:t xml:space="preserve"> или несколько листов подлинника, то на них проставляется инвентарный номер, присвоенный подлиннику. При замене всех листов подлиннику документа присваивается новый инвентарный номер.</w:t>
      </w:r>
    </w:p>
    <w:p w:rsidR="004B3B9A" w:rsidRDefault="004B3B9A">
      <w:pPr>
        <w:pStyle w:val="ConsPlusNormal"/>
        <w:spacing w:before="220"/>
        <w:ind w:firstLine="540"/>
        <w:jc w:val="both"/>
      </w:pPr>
      <w:r>
        <w:lastRenderedPageBreak/>
        <w:t>Восстановленному подлиннику конструкторского или технологического документа присваивается инвентарный номер восстанавливаемого подлинника. О восстановлении документа делается отметка в инвентарной книге.</w:t>
      </w:r>
    </w:p>
    <w:p w:rsidR="004B3B9A" w:rsidRDefault="004B3B9A">
      <w:pPr>
        <w:pStyle w:val="ConsPlusNormal"/>
        <w:spacing w:before="220"/>
        <w:ind w:firstLine="540"/>
        <w:jc w:val="both"/>
      </w:pPr>
      <w:r>
        <w:t>58. Инвентарная книга учета подлинников научной документации содержит следующие графы:</w:t>
      </w:r>
    </w:p>
    <w:p w:rsidR="004B3B9A" w:rsidRDefault="004B3B9A">
      <w:pPr>
        <w:pStyle w:val="ConsPlusNormal"/>
        <w:spacing w:before="220"/>
        <w:ind w:firstLine="540"/>
        <w:jc w:val="both"/>
      </w:pPr>
      <w:r>
        <w:t>инвентарный номер;</w:t>
      </w:r>
    </w:p>
    <w:p w:rsidR="004B3B9A" w:rsidRDefault="004B3B9A">
      <w:pPr>
        <w:pStyle w:val="ConsPlusNormal"/>
        <w:spacing w:before="220"/>
        <w:ind w:firstLine="540"/>
        <w:jc w:val="both"/>
      </w:pPr>
      <w:r>
        <w:t>дата регистрации;</w:t>
      </w:r>
    </w:p>
    <w:p w:rsidR="004B3B9A" w:rsidRDefault="004B3B9A">
      <w:pPr>
        <w:pStyle w:val="ConsPlusNormal"/>
        <w:spacing w:before="220"/>
        <w:ind w:firstLine="540"/>
        <w:jc w:val="both"/>
      </w:pPr>
      <w:r>
        <w:t>обозначение документа;</w:t>
      </w:r>
    </w:p>
    <w:p w:rsidR="004B3B9A" w:rsidRDefault="004B3B9A">
      <w:pPr>
        <w:pStyle w:val="ConsPlusNormal"/>
        <w:spacing w:before="220"/>
        <w:ind w:firstLine="540"/>
        <w:jc w:val="both"/>
      </w:pPr>
      <w:r>
        <w:t>этап научно-исследовательской работы;</w:t>
      </w:r>
    </w:p>
    <w:p w:rsidR="004B3B9A" w:rsidRDefault="004B3B9A">
      <w:pPr>
        <w:pStyle w:val="ConsPlusNormal"/>
        <w:spacing w:before="220"/>
        <w:ind w:firstLine="540"/>
        <w:jc w:val="both"/>
      </w:pPr>
      <w:r>
        <w:t>наименование темы и ее номер;</w:t>
      </w:r>
    </w:p>
    <w:p w:rsidR="004B3B9A" w:rsidRDefault="004B3B9A">
      <w:pPr>
        <w:pStyle w:val="ConsPlusNormal"/>
        <w:spacing w:before="220"/>
        <w:ind w:firstLine="540"/>
        <w:jc w:val="both"/>
      </w:pPr>
      <w:r>
        <w:t>номер государственной регистрации;</w:t>
      </w:r>
    </w:p>
    <w:p w:rsidR="004B3B9A" w:rsidRDefault="004B3B9A">
      <w:pPr>
        <w:pStyle w:val="ConsPlusNormal"/>
        <w:spacing w:before="220"/>
        <w:ind w:firstLine="540"/>
        <w:jc w:val="both"/>
      </w:pPr>
      <w:r>
        <w:t>название отдела (лаборатории)-разработчика;</w:t>
      </w:r>
    </w:p>
    <w:p w:rsidR="004B3B9A" w:rsidRDefault="004B3B9A">
      <w:pPr>
        <w:pStyle w:val="ConsPlusNormal"/>
        <w:spacing w:before="220"/>
        <w:ind w:firstLine="540"/>
        <w:jc w:val="both"/>
      </w:pPr>
      <w:r>
        <w:t>руководитель (ответственный исполнитель) темы;</w:t>
      </w:r>
    </w:p>
    <w:p w:rsidR="004B3B9A" w:rsidRDefault="004B3B9A">
      <w:pPr>
        <w:pStyle w:val="ConsPlusNormal"/>
        <w:spacing w:before="220"/>
        <w:ind w:firstLine="540"/>
        <w:jc w:val="both"/>
      </w:pPr>
      <w:r>
        <w:t>количество листов и номера экземпляров, примечание.</w:t>
      </w:r>
    </w:p>
    <w:p w:rsidR="004B3B9A" w:rsidRDefault="004B3B9A">
      <w:pPr>
        <w:pStyle w:val="ConsPlusNormal"/>
        <w:spacing w:before="220"/>
        <w:ind w:firstLine="540"/>
        <w:jc w:val="both"/>
      </w:pPr>
      <w:r>
        <w:t>59. Инвентарные книги учета подлинников и дубликатов конструкторских, технологических и проектных документов содержат следующие графы:</w:t>
      </w:r>
    </w:p>
    <w:p w:rsidR="004B3B9A" w:rsidRDefault="004B3B9A">
      <w:pPr>
        <w:pStyle w:val="ConsPlusNormal"/>
        <w:spacing w:before="220"/>
        <w:ind w:firstLine="540"/>
        <w:jc w:val="both"/>
      </w:pPr>
      <w:r>
        <w:t>инвентарный номер документа;</w:t>
      </w:r>
    </w:p>
    <w:p w:rsidR="004B3B9A" w:rsidRDefault="004B3B9A">
      <w:pPr>
        <w:pStyle w:val="ConsPlusNormal"/>
        <w:spacing w:before="220"/>
        <w:ind w:firstLine="540"/>
        <w:jc w:val="both"/>
      </w:pPr>
      <w:r>
        <w:t>дата регистрации;</w:t>
      </w:r>
    </w:p>
    <w:p w:rsidR="004B3B9A" w:rsidRDefault="004B3B9A">
      <w:pPr>
        <w:pStyle w:val="ConsPlusNormal"/>
        <w:spacing w:before="220"/>
        <w:ind w:firstLine="540"/>
        <w:jc w:val="both"/>
      </w:pPr>
      <w:r>
        <w:t>обозначение документа;</w:t>
      </w:r>
    </w:p>
    <w:p w:rsidR="004B3B9A" w:rsidRDefault="004B3B9A">
      <w:pPr>
        <w:pStyle w:val="ConsPlusNormal"/>
        <w:spacing w:before="220"/>
        <w:ind w:firstLine="540"/>
        <w:jc w:val="both"/>
      </w:pPr>
      <w:r>
        <w:t>наименование;</w:t>
      </w:r>
    </w:p>
    <w:p w:rsidR="004B3B9A" w:rsidRDefault="004B3B9A">
      <w:pPr>
        <w:pStyle w:val="ConsPlusNormal"/>
        <w:spacing w:before="220"/>
        <w:ind w:firstLine="540"/>
        <w:jc w:val="both"/>
      </w:pPr>
      <w:r>
        <w:t>количество листов в документе;</w:t>
      </w:r>
    </w:p>
    <w:p w:rsidR="004B3B9A" w:rsidRDefault="004B3B9A">
      <w:pPr>
        <w:pStyle w:val="ConsPlusNormal"/>
        <w:spacing w:before="220"/>
        <w:ind w:firstLine="540"/>
        <w:jc w:val="both"/>
      </w:pPr>
      <w:r>
        <w:t>формат документа;</w:t>
      </w:r>
    </w:p>
    <w:p w:rsidR="004B3B9A" w:rsidRDefault="004B3B9A">
      <w:pPr>
        <w:pStyle w:val="ConsPlusNormal"/>
        <w:spacing w:before="220"/>
        <w:ind w:firstLine="540"/>
        <w:jc w:val="both"/>
      </w:pPr>
      <w:r>
        <w:t>кем выпущен документ;</w:t>
      </w:r>
    </w:p>
    <w:p w:rsidR="004B3B9A" w:rsidRDefault="004B3B9A">
      <w:pPr>
        <w:pStyle w:val="ConsPlusNormal"/>
        <w:spacing w:before="220"/>
        <w:ind w:firstLine="540"/>
        <w:jc w:val="both"/>
      </w:pPr>
      <w:r>
        <w:t>подпись о приеме документа на хранение, примечание.</w:t>
      </w:r>
    </w:p>
    <w:p w:rsidR="004B3B9A" w:rsidRDefault="004B3B9A">
      <w:pPr>
        <w:pStyle w:val="ConsPlusNormal"/>
        <w:spacing w:before="220"/>
        <w:ind w:firstLine="540"/>
        <w:jc w:val="both"/>
      </w:pPr>
      <w:r>
        <w:t>60. При регистрации документов на бумажном или пленочном носителе в графе "Примечание" инвентарной книги указываются сведения о внесенных изменениях, аннулировании или восстановлении подлинника. При регистрации электронной НТД в графе "Примечание" инвентарной книги указываются формат файла и используемое программное обеспечение.</w:t>
      </w:r>
    </w:p>
    <w:p w:rsidR="004B3B9A" w:rsidRDefault="004B3B9A">
      <w:pPr>
        <w:pStyle w:val="ConsPlusNormal"/>
        <w:spacing w:before="220"/>
        <w:ind w:firstLine="540"/>
        <w:jc w:val="both"/>
      </w:pPr>
      <w:r>
        <w:t>61. На каждый зарегистрированный документ составляется карточка учета.</w:t>
      </w:r>
    </w:p>
    <w:p w:rsidR="004B3B9A" w:rsidRDefault="004B3B9A">
      <w:pPr>
        <w:pStyle w:val="ConsPlusNormal"/>
        <w:spacing w:before="220"/>
        <w:ind w:firstLine="540"/>
        <w:jc w:val="both"/>
      </w:pPr>
      <w:r>
        <w:t>По карточкам учета осуществляется учет движения документов: изготовление и учет копий, внесение изменений, применяемость, использование, уничтожение, передача на архивное хранение.</w:t>
      </w:r>
    </w:p>
    <w:p w:rsidR="004B3B9A" w:rsidRDefault="004B3B9A">
      <w:pPr>
        <w:pStyle w:val="ConsPlusNormal"/>
        <w:spacing w:before="220"/>
        <w:ind w:firstLine="540"/>
        <w:jc w:val="both"/>
      </w:pPr>
      <w:r>
        <w:t>62. Учет дубликатов документов в организации-держателе подлинников осуществляется отдельно от учета подлинников.</w:t>
      </w:r>
    </w:p>
    <w:p w:rsidR="004B3B9A" w:rsidRDefault="004B3B9A">
      <w:pPr>
        <w:pStyle w:val="ConsPlusNormal"/>
        <w:spacing w:before="220"/>
        <w:ind w:firstLine="540"/>
        <w:jc w:val="both"/>
      </w:pPr>
      <w:r>
        <w:lastRenderedPageBreak/>
        <w:t xml:space="preserve">Дубликаты нумеруются по каждому документу отдельно, для чего на каждом листе в левом верхнем углу на поле для подшивки проставляется штамп или надпись </w:t>
      </w:r>
      <w:proofErr w:type="gramStart"/>
      <w:r>
        <w:t>"Дубликат"</w:t>
      </w:r>
      <w:proofErr w:type="gramEnd"/>
      <w:r>
        <w:t xml:space="preserve"> или шифр "Д".</w:t>
      </w:r>
    </w:p>
    <w:p w:rsidR="004B3B9A" w:rsidRDefault="004B3B9A">
      <w:pPr>
        <w:pStyle w:val="ConsPlusNormal"/>
        <w:spacing w:before="220"/>
        <w:ind w:firstLine="540"/>
        <w:jc w:val="both"/>
      </w:pPr>
      <w:r>
        <w:t>Учет дубликатов документов в организации-держателе дубликатов осуществляется по правилам, установленным для подлинников. При постановке на учет дубликатов в организации-держателе дубликатов инвентарные номера, присвоенные в организации-держателе подлинников, зачеркиваются. Дубликатам электронной НТД, переданным посредством информационно-телекоммуникационной сети, в организации-держателе дубликатов, в информационной системе присваиваются новые инвентарные номера.</w:t>
      </w:r>
    </w:p>
    <w:p w:rsidR="004B3B9A" w:rsidRDefault="004B3B9A">
      <w:pPr>
        <w:pStyle w:val="ConsPlusNormal"/>
        <w:spacing w:before="220"/>
        <w:ind w:firstLine="540"/>
        <w:jc w:val="both"/>
      </w:pPr>
      <w:r>
        <w:t>63. Копии конструкторских и технологических документов (отдельные листы, папки, альбомы), изготовленные организацией-разработчиком, допускается регистрировать только в карточках учета по обозначениям или инвентарным номерам, присвоенным их подлинникам.</w:t>
      </w:r>
    </w:p>
    <w:p w:rsidR="004B3B9A" w:rsidRDefault="004B3B9A">
      <w:pPr>
        <w:pStyle w:val="ConsPlusNormal"/>
        <w:spacing w:before="220"/>
        <w:ind w:firstLine="540"/>
        <w:jc w:val="both"/>
      </w:pPr>
      <w:r>
        <w:t>Копии конструкторских и технологических документов, полученные из других организаций, регистрируются в отдельной инвентарной книге и в карточках учета.</w:t>
      </w:r>
    </w:p>
    <w:p w:rsidR="004B3B9A" w:rsidRDefault="004B3B9A">
      <w:pPr>
        <w:pStyle w:val="ConsPlusNormal"/>
        <w:spacing w:before="220"/>
        <w:ind w:firstLine="540"/>
        <w:jc w:val="both"/>
      </w:pPr>
      <w:r>
        <w:t>64. Наличие архивных копий отражается в карточках учета подлинников.</w:t>
      </w:r>
    </w:p>
    <w:p w:rsidR="004B3B9A" w:rsidRDefault="004B3B9A">
      <w:pPr>
        <w:pStyle w:val="ConsPlusNormal"/>
        <w:spacing w:before="220"/>
        <w:ind w:firstLine="540"/>
        <w:jc w:val="both"/>
      </w:pPr>
      <w:r>
        <w:t>65. Учет копий проектных документов других организаций осуществляется в соответствии с требованиями, предъявленными к регистрации подлинников.</w:t>
      </w:r>
    </w:p>
    <w:p w:rsidR="004B3B9A" w:rsidRDefault="004B3B9A">
      <w:pPr>
        <w:pStyle w:val="ConsPlusNormal"/>
        <w:spacing w:before="220"/>
        <w:ind w:firstLine="540"/>
        <w:jc w:val="both"/>
      </w:pPr>
      <w:r>
        <w:t>66. На каждой регистрируемой копии на бумажном носителе на листе внутренней описи папки (тома) или в левом верхнем углу обложки документа проставляется штамп с указанием инвентарного номера, номера экземпляра (при наличии нескольких экземпляров) и даты регистрации.</w:t>
      </w:r>
    </w:p>
    <w:p w:rsidR="004B3B9A" w:rsidRDefault="004B3B9A">
      <w:pPr>
        <w:pStyle w:val="ConsPlusNormal"/>
        <w:spacing w:before="220"/>
        <w:ind w:firstLine="540"/>
        <w:jc w:val="both"/>
      </w:pPr>
      <w:r>
        <w:t>На копиях документов, хранящихся полистно в несброшюрованном виде, штамп ставят в левом верхнем углу каждого листа документа.</w:t>
      </w:r>
    </w:p>
    <w:p w:rsidR="004B3B9A" w:rsidRDefault="004B3B9A">
      <w:pPr>
        <w:pStyle w:val="ConsPlusNormal"/>
        <w:spacing w:before="220"/>
        <w:ind w:firstLine="540"/>
        <w:jc w:val="both"/>
      </w:pPr>
      <w:r>
        <w:t>67. Учет изменений в объеме и составе НТД, обнаруженной при проведении проверки наличия документов, восстановлении подлинников и не учтенной ранее, осуществляется в инвентарной книге. Обнаруженные изменения в составе и количестве документов фиксируются во всех учетных документах.</w:t>
      </w:r>
    </w:p>
    <w:p w:rsidR="004B3B9A" w:rsidRDefault="004B3B9A">
      <w:pPr>
        <w:pStyle w:val="ConsPlusNormal"/>
        <w:spacing w:before="220"/>
        <w:ind w:firstLine="540"/>
        <w:jc w:val="both"/>
      </w:pPr>
      <w:r>
        <w:t>68. В листе регистрации изменений восстановленного подлинника должны быть воспроизведены данные, относящиеся ко всем ранее внесенным в этот документ изменениям.</w:t>
      </w:r>
    </w:p>
    <w:p w:rsidR="004B3B9A" w:rsidRDefault="004B3B9A">
      <w:pPr>
        <w:pStyle w:val="ConsPlusNormal"/>
        <w:spacing w:before="220"/>
        <w:ind w:firstLine="540"/>
        <w:jc w:val="both"/>
      </w:pPr>
      <w:r>
        <w:t>Взамен подлинных подписей, виз и дат, имеющихся на подлиннике (в том числе на поле для подшивки и листе регистрации изменений), в восстановленном подлиннике в круглых скобках должно быть указано: "(Подпись)" и "(Дата)".</w:t>
      </w:r>
    </w:p>
    <w:p w:rsidR="004B3B9A" w:rsidRDefault="004B3B9A">
      <w:pPr>
        <w:pStyle w:val="ConsPlusNormal"/>
        <w:spacing w:before="220"/>
        <w:ind w:firstLine="540"/>
        <w:jc w:val="both"/>
      </w:pPr>
      <w:r>
        <w:t>69. На каждую учетную единицу электронной НТД в информационной системе заводится РУФ. Состав полей регистрационно-учетных форм должен соответствовать реквизитам учетных документов.</w:t>
      </w:r>
    </w:p>
    <w:p w:rsidR="004B3B9A" w:rsidRDefault="004B3B9A">
      <w:pPr>
        <w:pStyle w:val="ConsPlusNormal"/>
        <w:spacing w:before="220"/>
        <w:ind w:firstLine="540"/>
        <w:jc w:val="both"/>
      </w:pPr>
      <w:r>
        <w:t>Реквизитная часть (метаданные) электронной НТД в информационной системе должна быть связана с ее основной частью (файлом).</w:t>
      </w:r>
    </w:p>
    <w:p w:rsidR="004B3B9A" w:rsidRDefault="004B3B9A">
      <w:pPr>
        <w:pStyle w:val="ConsPlusNormal"/>
        <w:spacing w:before="220"/>
        <w:ind w:firstLine="540"/>
        <w:jc w:val="both"/>
      </w:pPr>
      <w:r>
        <w:t xml:space="preserve">Реквизиты (метаданные) электронной НТД в информационной системе вносятся в РУФ на основании реквизитов учетных документов, перечисленных в </w:t>
      </w:r>
      <w:hyperlink r:id="rId35" w:history="1">
        <w:r>
          <w:rPr>
            <w:color w:val="0000FF"/>
          </w:rPr>
          <w:t>пункте 3.5</w:t>
        </w:r>
      </w:hyperlink>
      <w:r>
        <w:t xml:space="preserve"> Правил.</w:t>
      </w:r>
    </w:p>
    <w:p w:rsidR="004B3B9A" w:rsidRDefault="004B3B9A">
      <w:pPr>
        <w:pStyle w:val="ConsPlusNormal"/>
        <w:spacing w:before="220"/>
        <w:ind w:firstLine="540"/>
        <w:jc w:val="both"/>
      </w:pPr>
      <w:r>
        <w:t>В РУФ электронной НТД в информационной системе в обязательном порядке включаются следующие сведения:</w:t>
      </w:r>
    </w:p>
    <w:p w:rsidR="004B3B9A" w:rsidRDefault="004B3B9A">
      <w:pPr>
        <w:pStyle w:val="ConsPlusNormal"/>
        <w:spacing w:before="220"/>
        <w:ind w:firstLine="540"/>
        <w:jc w:val="both"/>
      </w:pPr>
      <w:r>
        <w:t>инвентарный номер документа;</w:t>
      </w:r>
    </w:p>
    <w:p w:rsidR="004B3B9A" w:rsidRDefault="004B3B9A">
      <w:pPr>
        <w:pStyle w:val="ConsPlusNormal"/>
        <w:spacing w:before="220"/>
        <w:ind w:firstLine="540"/>
        <w:jc w:val="both"/>
      </w:pPr>
      <w:r>
        <w:lastRenderedPageBreak/>
        <w:t>наименование документа;</w:t>
      </w:r>
    </w:p>
    <w:p w:rsidR="004B3B9A" w:rsidRDefault="004B3B9A">
      <w:pPr>
        <w:pStyle w:val="ConsPlusNormal"/>
        <w:spacing w:before="220"/>
        <w:ind w:firstLine="540"/>
        <w:jc w:val="both"/>
      </w:pPr>
      <w:r>
        <w:t>обозначение документа;</w:t>
      </w:r>
    </w:p>
    <w:p w:rsidR="004B3B9A" w:rsidRDefault="004B3B9A">
      <w:pPr>
        <w:pStyle w:val="ConsPlusNormal"/>
        <w:spacing w:before="220"/>
        <w:ind w:firstLine="540"/>
        <w:jc w:val="both"/>
      </w:pPr>
      <w:r>
        <w:t>общее количество листов документа (объем в Мб);</w:t>
      </w:r>
    </w:p>
    <w:p w:rsidR="004B3B9A" w:rsidRDefault="004B3B9A">
      <w:pPr>
        <w:pStyle w:val="ConsPlusNormal"/>
        <w:spacing w:before="220"/>
        <w:ind w:firstLine="540"/>
        <w:jc w:val="both"/>
      </w:pPr>
      <w:r>
        <w:t>сведения о подписании документа;</w:t>
      </w:r>
    </w:p>
    <w:p w:rsidR="004B3B9A" w:rsidRDefault="004B3B9A">
      <w:pPr>
        <w:pStyle w:val="ConsPlusNormal"/>
        <w:spacing w:before="220"/>
        <w:ind w:firstLine="540"/>
        <w:jc w:val="both"/>
      </w:pPr>
      <w:r>
        <w:t>сведения об изменениях документа;</w:t>
      </w:r>
    </w:p>
    <w:p w:rsidR="004B3B9A" w:rsidRDefault="004B3B9A">
      <w:pPr>
        <w:pStyle w:val="ConsPlusNormal"/>
        <w:spacing w:before="220"/>
        <w:ind w:firstLine="540"/>
        <w:jc w:val="both"/>
      </w:pPr>
      <w:r>
        <w:t>сведения о приеме подлинника на хранение в СТД.</w:t>
      </w:r>
    </w:p>
    <w:p w:rsidR="004B3B9A" w:rsidRDefault="004B3B9A">
      <w:pPr>
        <w:pStyle w:val="ConsPlusNormal"/>
        <w:spacing w:before="220"/>
        <w:ind w:firstLine="540"/>
        <w:jc w:val="both"/>
      </w:pPr>
      <w:r>
        <w:t>В информационную систему включаются иные сведения, в зависимости от вида НТД, в соответствии с государственными (межгосударственными) стандартами, стандартами организации.</w:t>
      </w:r>
    </w:p>
    <w:p w:rsidR="004B3B9A" w:rsidRDefault="004B3B9A">
      <w:pPr>
        <w:pStyle w:val="ConsPlusNormal"/>
        <w:spacing w:before="220"/>
        <w:ind w:firstLine="540"/>
        <w:jc w:val="both"/>
      </w:pPr>
      <w:r>
        <w:t>Реквизиты (метаданные), вводимые в РУФ электронной НТД, и все файлы основной части электронной НТД, составляющей учетную единицу, должны храниться в течение срока хранения электронной НТД.</w:t>
      </w:r>
    </w:p>
    <w:p w:rsidR="004B3B9A" w:rsidRDefault="004B3B9A">
      <w:pPr>
        <w:pStyle w:val="ConsPlusNormal"/>
        <w:spacing w:before="220"/>
        <w:ind w:firstLine="540"/>
        <w:jc w:val="both"/>
      </w:pPr>
      <w:r>
        <w:t>70. Описи единиц хранения НТД постоянного хранения составляются раздельно на каждый вид НТД, подлежащей постоянному хранению, отдельно на электронную НТД, подлежащую постоянному хранению.</w:t>
      </w:r>
    </w:p>
    <w:p w:rsidR="004B3B9A" w:rsidRDefault="004B3B9A">
      <w:pPr>
        <w:pStyle w:val="ConsPlusNormal"/>
        <w:spacing w:before="220"/>
        <w:ind w:firstLine="540"/>
        <w:jc w:val="both"/>
      </w:pPr>
      <w:r>
        <w:t>71. Опись единиц хранения НТД постоянного хранения должна включать:</w:t>
      </w:r>
    </w:p>
    <w:p w:rsidR="004B3B9A" w:rsidRDefault="004B3B9A">
      <w:pPr>
        <w:pStyle w:val="ConsPlusNormal"/>
        <w:spacing w:before="220"/>
        <w:ind w:firstLine="540"/>
        <w:jc w:val="both"/>
      </w:pPr>
      <w:r>
        <w:t>титульный лист;</w:t>
      </w:r>
    </w:p>
    <w:p w:rsidR="004B3B9A" w:rsidRDefault="004B3B9A">
      <w:pPr>
        <w:pStyle w:val="ConsPlusNormal"/>
        <w:spacing w:before="220"/>
        <w:ind w:firstLine="540"/>
        <w:jc w:val="both"/>
      </w:pPr>
      <w:r>
        <w:t>перечень переименований организации (при наличии);</w:t>
      </w:r>
    </w:p>
    <w:p w:rsidR="004B3B9A" w:rsidRDefault="004B3B9A">
      <w:pPr>
        <w:pStyle w:val="ConsPlusNormal"/>
        <w:spacing w:before="220"/>
        <w:ind w:firstLine="540"/>
        <w:jc w:val="both"/>
      </w:pPr>
      <w:r>
        <w:t>содержание (оглавление);</w:t>
      </w:r>
    </w:p>
    <w:p w:rsidR="004B3B9A" w:rsidRDefault="004B3B9A">
      <w:pPr>
        <w:pStyle w:val="ConsPlusNormal"/>
        <w:spacing w:before="220"/>
        <w:ind w:firstLine="540"/>
        <w:jc w:val="both"/>
      </w:pPr>
      <w:r>
        <w:t>список сокращений (при наличии);</w:t>
      </w:r>
    </w:p>
    <w:p w:rsidR="004B3B9A" w:rsidRDefault="004B3B9A">
      <w:pPr>
        <w:pStyle w:val="ConsPlusNormal"/>
        <w:spacing w:before="220"/>
        <w:ind w:firstLine="540"/>
        <w:jc w:val="both"/>
      </w:pPr>
      <w:r>
        <w:t>предисловие;</w:t>
      </w:r>
    </w:p>
    <w:p w:rsidR="004B3B9A" w:rsidRDefault="004B3B9A">
      <w:pPr>
        <w:pStyle w:val="ConsPlusNormal"/>
        <w:spacing w:before="220"/>
        <w:ind w:firstLine="540"/>
        <w:jc w:val="both"/>
      </w:pPr>
      <w:r>
        <w:t>описательные статьи;</w:t>
      </w:r>
    </w:p>
    <w:p w:rsidR="004B3B9A" w:rsidRDefault="004B3B9A">
      <w:pPr>
        <w:pStyle w:val="ConsPlusNormal"/>
        <w:spacing w:before="220"/>
        <w:ind w:firstLine="540"/>
        <w:jc w:val="both"/>
      </w:pPr>
      <w:r>
        <w:t>итоговую запись;</w:t>
      </w:r>
    </w:p>
    <w:p w:rsidR="004B3B9A" w:rsidRDefault="004B3B9A">
      <w:pPr>
        <w:pStyle w:val="ConsPlusNormal"/>
        <w:spacing w:before="220"/>
        <w:ind w:firstLine="540"/>
        <w:jc w:val="both"/>
      </w:pPr>
      <w:r>
        <w:t>лист-заверитель.</w:t>
      </w:r>
    </w:p>
    <w:p w:rsidR="004B3B9A" w:rsidRDefault="004B3B9A">
      <w:pPr>
        <w:pStyle w:val="ConsPlusNormal"/>
        <w:spacing w:before="220"/>
        <w:ind w:firstLine="540"/>
        <w:jc w:val="both"/>
      </w:pPr>
      <w:r>
        <w:t>72. Титульный лист описи содержит следующие элементы:</w:t>
      </w:r>
    </w:p>
    <w:p w:rsidR="004B3B9A" w:rsidRDefault="004B3B9A">
      <w:pPr>
        <w:pStyle w:val="ConsPlusNormal"/>
        <w:spacing w:before="220"/>
        <w:ind w:firstLine="540"/>
        <w:jc w:val="both"/>
      </w:pPr>
      <w:r>
        <w:t>полное, в скобках сокращенное название государственного (муниципального) архива;</w:t>
      </w:r>
    </w:p>
    <w:p w:rsidR="004B3B9A" w:rsidRDefault="004B3B9A">
      <w:pPr>
        <w:pStyle w:val="ConsPlusNormal"/>
        <w:spacing w:before="220"/>
        <w:ind w:firstLine="540"/>
        <w:jc w:val="both"/>
      </w:pPr>
      <w:r>
        <w:t>название фонда, которое состоит из полного и официально принятого сокращенного названия организации, ее подчиненности (наименование вышестоящей организации), местонахождения, крайних дат существования; название фонда дается по последней дате документов, внесенных в опись;</w:t>
      </w:r>
    </w:p>
    <w:p w:rsidR="004B3B9A" w:rsidRDefault="004B3B9A">
      <w:pPr>
        <w:pStyle w:val="ConsPlusNormal"/>
        <w:spacing w:before="220"/>
        <w:ind w:firstLine="540"/>
        <w:jc w:val="both"/>
      </w:pPr>
      <w:r>
        <w:t>номер фонда, который присваивается по списку фондов в государственном (муниципальном) архиве;</w:t>
      </w:r>
    </w:p>
    <w:p w:rsidR="004B3B9A" w:rsidRDefault="004B3B9A">
      <w:pPr>
        <w:pStyle w:val="ConsPlusNormal"/>
        <w:spacing w:before="220"/>
        <w:ind w:firstLine="540"/>
        <w:jc w:val="both"/>
      </w:pPr>
      <w:r>
        <w:t>номер описи, который присваивается по листу фонда в государственном (муниципальном) архиве;</w:t>
      </w:r>
    </w:p>
    <w:p w:rsidR="004B3B9A" w:rsidRDefault="004B3B9A">
      <w:pPr>
        <w:pStyle w:val="ConsPlusNormal"/>
        <w:spacing w:before="220"/>
        <w:ind w:firstLine="540"/>
        <w:jc w:val="both"/>
      </w:pPr>
      <w:r>
        <w:t xml:space="preserve">название описи единиц хранения (указание вида документации и срока его хранения). Если </w:t>
      </w:r>
      <w:r>
        <w:lastRenderedPageBreak/>
        <w:t>состав описи ограничен документами одного проекта, названием описи может быть название этого проекта;</w:t>
      </w:r>
    </w:p>
    <w:p w:rsidR="004B3B9A" w:rsidRDefault="004B3B9A">
      <w:pPr>
        <w:pStyle w:val="ConsPlusNormal"/>
        <w:spacing w:before="220"/>
        <w:ind w:firstLine="540"/>
        <w:jc w:val="both"/>
      </w:pPr>
      <w:r>
        <w:t>крайние даты документов, внесенных в опись (если в опись включены документы за несколько лет с перерывами, то указываются только те годы, за которые имеются документы).</w:t>
      </w:r>
    </w:p>
    <w:p w:rsidR="004B3B9A" w:rsidRDefault="004B3B9A">
      <w:pPr>
        <w:pStyle w:val="ConsPlusNormal"/>
        <w:spacing w:before="220"/>
        <w:ind w:firstLine="540"/>
        <w:jc w:val="both"/>
      </w:pPr>
      <w:r>
        <w:t>73. В перечне переименований в хронологической последовательности указываются все переименования организации с указанием перед каждым из них начальной и конечной дат существования организации под данным названием и изменения ее подчиненности с указанием начальной и конечной дат подчиненности.</w:t>
      </w:r>
    </w:p>
    <w:p w:rsidR="004B3B9A" w:rsidRDefault="004B3B9A">
      <w:pPr>
        <w:pStyle w:val="ConsPlusNormal"/>
        <w:spacing w:before="220"/>
        <w:ind w:firstLine="540"/>
        <w:jc w:val="both"/>
      </w:pPr>
      <w:r>
        <w:t>74. В содержании (оглавлении) перечисляются составные части описи:</w:t>
      </w:r>
    </w:p>
    <w:p w:rsidR="004B3B9A" w:rsidRDefault="004B3B9A">
      <w:pPr>
        <w:pStyle w:val="ConsPlusNormal"/>
        <w:spacing w:before="220"/>
        <w:ind w:firstLine="540"/>
        <w:jc w:val="both"/>
      </w:pPr>
      <w:r>
        <w:t>список сокращений;</w:t>
      </w:r>
    </w:p>
    <w:p w:rsidR="004B3B9A" w:rsidRDefault="004B3B9A">
      <w:pPr>
        <w:pStyle w:val="ConsPlusNormal"/>
        <w:spacing w:before="220"/>
        <w:ind w:firstLine="540"/>
        <w:jc w:val="both"/>
      </w:pPr>
      <w:r>
        <w:t>предисловие;</w:t>
      </w:r>
    </w:p>
    <w:p w:rsidR="004B3B9A" w:rsidRDefault="004B3B9A">
      <w:pPr>
        <w:pStyle w:val="ConsPlusNormal"/>
        <w:spacing w:before="220"/>
        <w:ind w:firstLine="540"/>
        <w:jc w:val="both"/>
      </w:pPr>
      <w:r>
        <w:t>названия разделов;</w:t>
      </w:r>
    </w:p>
    <w:p w:rsidR="004B3B9A" w:rsidRDefault="004B3B9A">
      <w:pPr>
        <w:pStyle w:val="ConsPlusNormal"/>
        <w:spacing w:before="220"/>
        <w:ind w:firstLine="540"/>
        <w:jc w:val="both"/>
      </w:pPr>
      <w:r>
        <w:t>подразделов, отражающих схему систематизации проектов в описи. Внутри разделов создаются подразделы, которым присваиваются названия проблем (тем), комплексов, проектов, стадий. В содержании (оглавлении) обязательно приводятся названия проектов.</w:t>
      </w:r>
    </w:p>
    <w:p w:rsidR="004B3B9A" w:rsidRDefault="004B3B9A">
      <w:pPr>
        <w:pStyle w:val="ConsPlusNormal"/>
        <w:spacing w:before="220"/>
        <w:ind w:firstLine="540"/>
        <w:jc w:val="both"/>
      </w:pPr>
      <w:r>
        <w:t xml:space="preserve">75. В список сокращений в алфавитном порядке вносятся сокращения, характерные для деятельности организации или ведомства, к которому она относится, имеющиеся в предисловии и описательных статьях описи, с расшифровкой </w:t>
      </w:r>
      <w:proofErr w:type="gramStart"/>
      <w:r>
        <w:t>через тире</w:t>
      </w:r>
      <w:proofErr w:type="gramEnd"/>
      <w:r>
        <w:t xml:space="preserve"> их полного написания.</w:t>
      </w:r>
    </w:p>
    <w:p w:rsidR="004B3B9A" w:rsidRDefault="004B3B9A">
      <w:pPr>
        <w:pStyle w:val="ConsPlusNormal"/>
        <w:spacing w:before="220"/>
        <w:ind w:firstLine="540"/>
        <w:jc w:val="both"/>
      </w:pPr>
      <w:r>
        <w:t>76. В предисловии к описи излагаются:</w:t>
      </w:r>
    </w:p>
    <w:p w:rsidR="004B3B9A" w:rsidRDefault="004B3B9A">
      <w:pPr>
        <w:pStyle w:val="ConsPlusNormal"/>
        <w:spacing w:before="220"/>
        <w:ind w:firstLine="540"/>
        <w:jc w:val="both"/>
      </w:pPr>
      <w:r>
        <w:t>история организации с указанием всех переименований и подчиненности;</w:t>
      </w:r>
    </w:p>
    <w:p w:rsidR="004B3B9A" w:rsidRDefault="004B3B9A">
      <w:pPr>
        <w:pStyle w:val="ConsPlusNormal"/>
        <w:spacing w:before="220"/>
        <w:ind w:firstLine="540"/>
        <w:jc w:val="both"/>
      </w:pPr>
      <w:r>
        <w:t>основные направления (этапы) деятельности организации;</w:t>
      </w:r>
    </w:p>
    <w:p w:rsidR="004B3B9A" w:rsidRDefault="004B3B9A">
      <w:pPr>
        <w:pStyle w:val="ConsPlusNormal"/>
        <w:spacing w:before="220"/>
        <w:ind w:firstLine="540"/>
        <w:jc w:val="both"/>
      </w:pPr>
      <w:r>
        <w:t>история фонда;</w:t>
      </w:r>
    </w:p>
    <w:p w:rsidR="004B3B9A" w:rsidRDefault="004B3B9A">
      <w:pPr>
        <w:pStyle w:val="ConsPlusNormal"/>
        <w:spacing w:before="220"/>
        <w:ind w:firstLine="540"/>
        <w:jc w:val="both"/>
      </w:pPr>
      <w:r>
        <w:t>состав и содержание документов, внесенных в опись, история проектирования описываемых объектов, изделий;</w:t>
      </w:r>
    </w:p>
    <w:p w:rsidR="004B3B9A" w:rsidRDefault="004B3B9A">
      <w:pPr>
        <w:pStyle w:val="ConsPlusNormal"/>
        <w:spacing w:before="220"/>
        <w:ind w:firstLine="540"/>
        <w:jc w:val="both"/>
      </w:pPr>
      <w:r>
        <w:t>особенности и обоснование выбранной схемы систематизации.</w:t>
      </w:r>
    </w:p>
    <w:p w:rsidR="004B3B9A" w:rsidRDefault="004B3B9A">
      <w:pPr>
        <w:pStyle w:val="ConsPlusNormal"/>
        <w:spacing w:before="220"/>
        <w:ind w:firstLine="540"/>
        <w:jc w:val="both"/>
      </w:pPr>
      <w:r>
        <w:t>Предисловие подписывается составителем.</w:t>
      </w:r>
    </w:p>
    <w:p w:rsidR="004B3B9A" w:rsidRDefault="004B3B9A">
      <w:pPr>
        <w:pStyle w:val="ConsPlusNormal"/>
        <w:spacing w:before="220"/>
        <w:ind w:firstLine="540"/>
        <w:jc w:val="both"/>
      </w:pPr>
      <w:r>
        <w:t>77. Описательная статья описи включает:</w:t>
      </w:r>
    </w:p>
    <w:p w:rsidR="004B3B9A" w:rsidRDefault="004B3B9A">
      <w:pPr>
        <w:pStyle w:val="ConsPlusNormal"/>
        <w:spacing w:before="220"/>
        <w:ind w:firstLine="540"/>
        <w:jc w:val="both"/>
      </w:pPr>
      <w:r>
        <w:t>порядковый номер единицы хранения;</w:t>
      </w:r>
    </w:p>
    <w:p w:rsidR="004B3B9A" w:rsidRDefault="004B3B9A">
      <w:pPr>
        <w:pStyle w:val="ConsPlusNormal"/>
        <w:spacing w:before="220"/>
        <w:ind w:firstLine="540"/>
        <w:jc w:val="both"/>
      </w:pPr>
      <w:r>
        <w:t>производственный индекс, шифр, условное название документа (документов), внесенных в единицу хранения;</w:t>
      </w:r>
    </w:p>
    <w:p w:rsidR="004B3B9A" w:rsidRDefault="004B3B9A">
      <w:pPr>
        <w:pStyle w:val="ConsPlusNormal"/>
        <w:spacing w:before="220"/>
        <w:ind w:firstLine="540"/>
        <w:jc w:val="both"/>
      </w:pPr>
      <w:r>
        <w:t>заголовок единицы хранения;</w:t>
      </w:r>
    </w:p>
    <w:p w:rsidR="004B3B9A" w:rsidRDefault="004B3B9A">
      <w:pPr>
        <w:pStyle w:val="ConsPlusNormal"/>
        <w:spacing w:before="220"/>
        <w:ind w:firstLine="540"/>
        <w:jc w:val="both"/>
      </w:pPr>
      <w:r>
        <w:t>сокращенное название организации на год окончания разработки документов, для научной документации добавляются фамилии и инициалы авторов (руководителей, ответственных исполнителей);</w:t>
      </w:r>
    </w:p>
    <w:p w:rsidR="004B3B9A" w:rsidRDefault="004B3B9A">
      <w:pPr>
        <w:pStyle w:val="ConsPlusNormal"/>
        <w:spacing w:before="220"/>
        <w:ind w:firstLine="540"/>
        <w:jc w:val="both"/>
      </w:pPr>
      <w:r>
        <w:t>год (годы) разработки документов;</w:t>
      </w:r>
    </w:p>
    <w:p w:rsidR="004B3B9A" w:rsidRDefault="004B3B9A">
      <w:pPr>
        <w:pStyle w:val="ConsPlusNormal"/>
        <w:spacing w:before="220"/>
        <w:ind w:firstLine="540"/>
        <w:jc w:val="both"/>
      </w:pPr>
      <w:r>
        <w:t xml:space="preserve">общее количество листов и количество листов внутренней описи (при наличии), указанных </w:t>
      </w:r>
      <w:r>
        <w:lastRenderedPageBreak/>
        <w:t>через знак плюс.</w:t>
      </w:r>
    </w:p>
    <w:p w:rsidR="004B3B9A" w:rsidRDefault="004B3B9A">
      <w:pPr>
        <w:pStyle w:val="ConsPlusNormal"/>
        <w:spacing w:before="220"/>
        <w:ind w:firstLine="540"/>
        <w:jc w:val="both"/>
      </w:pPr>
      <w:r>
        <w:t>В графу "Примечание" вносятся служебные отметки, в том числе о выбытии документов, ограничении доступа, создании страхового фонда, наличии фонда пользования.</w:t>
      </w:r>
    </w:p>
    <w:p w:rsidR="004B3B9A" w:rsidRDefault="004B3B9A">
      <w:pPr>
        <w:pStyle w:val="ConsPlusNormal"/>
        <w:spacing w:before="220"/>
        <w:ind w:firstLine="540"/>
        <w:jc w:val="both"/>
      </w:pPr>
      <w:r>
        <w:t>78. В описи электронной НТД постоянного хранения для каждой единицы хранения НТД указывается объем в мегабайтах, состав текстовой сопроводительной документации. К описи электронной НТД постоянного хранения должны прилагаться реестры документов электронного дела.</w:t>
      </w:r>
    </w:p>
    <w:p w:rsidR="004B3B9A" w:rsidRDefault="004B3B9A">
      <w:pPr>
        <w:pStyle w:val="ConsPlusNormal"/>
        <w:spacing w:before="220"/>
        <w:ind w:firstLine="540"/>
        <w:jc w:val="both"/>
      </w:pPr>
      <w:r>
        <w:t>79. После составления описей в РУФ электронной НТД вносятся архивные шифры единиц хранения НТД.</w:t>
      </w:r>
    </w:p>
    <w:p w:rsidR="004B3B9A" w:rsidRDefault="004B3B9A">
      <w:pPr>
        <w:pStyle w:val="ConsPlusNormal"/>
        <w:jc w:val="both"/>
      </w:pPr>
    </w:p>
    <w:p w:rsidR="004B3B9A" w:rsidRDefault="004B3B9A">
      <w:pPr>
        <w:pStyle w:val="ConsPlusTitle"/>
        <w:jc w:val="center"/>
        <w:outlineLvl w:val="1"/>
      </w:pPr>
      <w:r>
        <w:t>IV. Передача научно-технической документации в архив</w:t>
      </w:r>
    </w:p>
    <w:p w:rsidR="004B3B9A" w:rsidRDefault="004B3B9A">
      <w:pPr>
        <w:pStyle w:val="ConsPlusTitle"/>
        <w:jc w:val="center"/>
      </w:pPr>
      <w:r>
        <w:t>(технический архив) &lt;19&gt; организации</w:t>
      </w:r>
    </w:p>
    <w:p w:rsidR="004B3B9A" w:rsidRDefault="004B3B9A">
      <w:pPr>
        <w:pStyle w:val="ConsPlusNormal"/>
        <w:jc w:val="both"/>
      </w:pPr>
    </w:p>
    <w:p w:rsidR="004B3B9A" w:rsidRDefault="004B3B9A">
      <w:pPr>
        <w:pStyle w:val="ConsPlusNormal"/>
        <w:ind w:firstLine="540"/>
        <w:jc w:val="both"/>
      </w:pPr>
      <w:r>
        <w:t>--------------------------------</w:t>
      </w:r>
    </w:p>
    <w:p w:rsidR="004B3B9A" w:rsidRDefault="004B3B9A">
      <w:pPr>
        <w:pStyle w:val="ConsPlusNormal"/>
        <w:spacing w:before="220"/>
        <w:ind w:firstLine="540"/>
        <w:jc w:val="both"/>
      </w:pPr>
      <w:r>
        <w:t>&lt;19&gt; При наличии.</w:t>
      </w:r>
    </w:p>
    <w:p w:rsidR="004B3B9A" w:rsidRDefault="004B3B9A">
      <w:pPr>
        <w:pStyle w:val="ConsPlusNormal"/>
        <w:jc w:val="both"/>
      </w:pPr>
    </w:p>
    <w:p w:rsidR="004B3B9A" w:rsidRDefault="004B3B9A">
      <w:pPr>
        <w:pStyle w:val="ConsPlusNormal"/>
        <w:ind w:firstLine="540"/>
        <w:jc w:val="both"/>
      </w:pPr>
      <w:r>
        <w:t>80. В архив (технический архив) организации подлежит передаче НТД, выполненная самой организацией, а также филиалами и представительствами организации:</w:t>
      </w:r>
    </w:p>
    <w:p w:rsidR="004B3B9A" w:rsidRDefault="004B3B9A">
      <w:pPr>
        <w:pStyle w:val="ConsPlusNormal"/>
        <w:spacing w:before="220"/>
        <w:ind w:firstLine="540"/>
        <w:jc w:val="both"/>
      </w:pPr>
      <w:r>
        <w:t>подлинники НТД;</w:t>
      </w:r>
    </w:p>
    <w:p w:rsidR="004B3B9A" w:rsidRDefault="004B3B9A">
      <w:pPr>
        <w:pStyle w:val="ConsPlusNormal"/>
        <w:spacing w:before="220"/>
        <w:ind w:firstLine="540"/>
        <w:jc w:val="both"/>
      </w:pPr>
      <w:r>
        <w:t>контрольные, рабочие (в том числе электронные) копии документов;</w:t>
      </w:r>
    </w:p>
    <w:p w:rsidR="004B3B9A" w:rsidRDefault="004B3B9A">
      <w:pPr>
        <w:pStyle w:val="ConsPlusNormal"/>
        <w:spacing w:before="220"/>
        <w:ind w:firstLine="540"/>
        <w:jc w:val="both"/>
      </w:pPr>
      <w:r>
        <w:t>дубликаты НТД;</w:t>
      </w:r>
    </w:p>
    <w:p w:rsidR="004B3B9A" w:rsidRDefault="004B3B9A">
      <w:pPr>
        <w:pStyle w:val="ConsPlusNormal"/>
        <w:spacing w:before="220"/>
        <w:ind w:firstLine="540"/>
        <w:jc w:val="both"/>
      </w:pPr>
      <w:r>
        <w:t>извещения об изменении подлинников (разрешения на внесение изменений).</w:t>
      </w:r>
    </w:p>
    <w:p w:rsidR="004B3B9A" w:rsidRDefault="004B3B9A">
      <w:pPr>
        <w:pStyle w:val="ConsPlusNormal"/>
        <w:spacing w:before="220"/>
        <w:ind w:firstLine="540"/>
        <w:jc w:val="both"/>
      </w:pPr>
      <w:r>
        <w:t xml:space="preserve">81. В архив (технический архив) передаются подлинники, дубликаты и копии НТД, выполненной организациями-разработчиками, </w:t>
      </w:r>
      <w:proofErr w:type="spellStart"/>
      <w:r>
        <w:t>соразработчиками</w:t>
      </w:r>
      <w:proofErr w:type="spellEnd"/>
      <w:r>
        <w:t>, субподрядчиками в соответствии с договором (государственным контрактом) в порядке, утверждаемом руководителем головной организации.</w:t>
      </w:r>
    </w:p>
    <w:p w:rsidR="004B3B9A" w:rsidRDefault="004B3B9A">
      <w:pPr>
        <w:pStyle w:val="ConsPlusNormal"/>
        <w:spacing w:before="220"/>
        <w:ind w:firstLine="540"/>
        <w:jc w:val="both"/>
      </w:pPr>
      <w:r>
        <w:t>Подлинники НТД передаются вместе с подлинниками извещений об изменении (разрешений на внесение изменений), по которым в НТД были внесены изменения. При передаче конструкторской НТД передаются сведения об учтенных абонентах.</w:t>
      </w:r>
    </w:p>
    <w:p w:rsidR="004B3B9A" w:rsidRDefault="004B3B9A">
      <w:pPr>
        <w:pStyle w:val="ConsPlusNormal"/>
        <w:spacing w:before="220"/>
        <w:ind w:firstLine="540"/>
        <w:jc w:val="both"/>
      </w:pPr>
      <w:r>
        <w:t>82. Электронная НТД передается на физически обособленных носителях и (или) посредством информационно-телекоммуникационных сетей. Порядок передачи электронной НТД внутри организации, между ее филиалами и представительствами устанавливается локальными нормативными актами организации, в том числе определяющими права доступа работников к НТД, учетным и справочно-поисковым системам; при взаимодействии между организациями - договорами (соглашениями) об электронном взаимодействии.</w:t>
      </w:r>
    </w:p>
    <w:p w:rsidR="004B3B9A" w:rsidRDefault="004B3B9A">
      <w:pPr>
        <w:pStyle w:val="ConsPlusNormal"/>
        <w:spacing w:before="220"/>
        <w:ind w:firstLine="540"/>
        <w:jc w:val="both"/>
      </w:pPr>
      <w:r>
        <w:t>83. НТД передается в архив (технический архив) как после завершения проектов, разработки изделий, проведения научно-исследовательской работы, так и в процессе их разработки (поэтапно).</w:t>
      </w:r>
    </w:p>
    <w:p w:rsidR="004B3B9A" w:rsidRDefault="004B3B9A">
      <w:pPr>
        <w:pStyle w:val="ConsPlusNormal"/>
        <w:spacing w:before="220"/>
        <w:ind w:firstLine="540"/>
        <w:jc w:val="both"/>
      </w:pPr>
      <w:r>
        <w:t xml:space="preserve">84. Перед передачей НТД в архив (технический архив) осуществляется ее </w:t>
      </w:r>
      <w:proofErr w:type="spellStart"/>
      <w:r>
        <w:t>нормоконтроль</w:t>
      </w:r>
      <w:proofErr w:type="spellEnd"/>
      <w:r>
        <w:t xml:space="preserve"> (проверка правильности оформления в соответствии с нормативными требованиями). Процедуры проверки правильности оформления осуществляются </w:t>
      </w:r>
      <w:proofErr w:type="spellStart"/>
      <w:r>
        <w:t>нормоконтролером</w:t>
      </w:r>
      <w:proofErr w:type="spellEnd"/>
      <w:r>
        <w:t xml:space="preserve"> или иным работником, на которого возложены такие полномочия, в соответствии с локальными нормативными актами организации. Вносить изменения в НТД, поступившую в архив (технический архив), разрешается </w:t>
      </w:r>
      <w:r>
        <w:lastRenderedPageBreak/>
        <w:t>только по извещениям об изменении (разрешениям на изменение).</w:t>
      </w:r>
    </w:p>
    <w:p w:rsidR="004B3B9A" w:rsidRDefault="004B3B9A">
      <w:pPr>
        <w:pStyle w:val="ConsPlusNormal"/>
        <w:spacing w:before="220"/>
        <w:ind w:firstLine="540"/>
        <w:jc w:val="both"/>
      </w:pPr>
      <w:r>
        <w:t>85. При проведении конвертирования и миграции электронной НТД архив (технический архив) организует процедуру подписания электронной НТД электронной подписью, в соответствии с порядком, установленным локальным нормативным актом организации.</w:t>
      </w:r>
    </w:p>
    <w:p w:rsidR="004B3B9A" w:rsidRDefault="004B3B9A">
      <w:pPr>
        <w:pStyle w:val="ConsPlusNormal"/>
        <w:spacing w:before="220"/>
        <w:ind w:firstLine="540"/>
        <w:jc w:val="both"/>
      </w:pPr>
      <w:r>
        <w:t>При преобразовании НТД не должны изменяться наименование документа и его вид в зависимости от способа выполнения и характера использования (подлинник, дубликат, копия). Документы, полученные в результате взаимного преобразования, должны иметь соответствующие ссылки друг на друга.</w:t>
      </w:r>
    </w:p>
    <w:p w:rsidR="004B3B9A" w:rsidRDefault="004B3B9A">
      <w:pPr>
        <w:pStyle w:val="ConsPlusNormal"/>
        <w:spacing w:before="220"/>
        <w:ind w:firstLine="540"/>
        <w:jc w:val="both"/>
      </w:pPr>
      <w:r>
        <w:t>86. При передаче комплектов подлинников и дубликатов НТД, в том числе электронной НТД, из других организаций составляется акт приема-передачи НТД на хранение в архив (технический архив) с перечислением наименований, обозначений, стадий (этапов) и количества листов и (или) иных характеристик передаваемых документов.</w:t>
      </w:r>
    </w:p>
    <w:p w:rsidR="004B3B9A" w:rsidRDefault="004B3B9A">
      <w:pPr>
        <w:pStyle w:val="ConsPlusNormal"/>
        <w:spacing w:before="220"/>
        <w:ind w:firstLine="540"/>
        <w:jc w:val="both"/>
      </w:pPr>
      <w:r>
        <w:t>Акт приема-передачи допускается не составлять при передаче копий электронной НТД из других организаций в процессе совместной разработки проектов, изделий, проведения научно-исследовательской работы.</w:t>
      </w:r>
    </w:p>
    <w:p w:rsidR="004B3B9A" w:rsidRDefault="004B3B9A">
      <w:pPr>
        <w:pStyle w:val="ConsPlusNormal"/>
        <w:spacing w:before="220"/>
        <w:ind w:firstLine="540"/>
        <w:jc w:val="both"/>
      </w:pPr>
      <w:r>
        <w:t>87. Электронная НТД передается в составе пакета электронных документов, содержащего:</w:t>
      </w:r>
    </w:p>
    <w:p w:rsidR="004B3B9A" w:rsidRDefault="004B3B9A">
      <w:pPr>
        <w:pStyle w:val="ConsPlusNormal"/>
        <w:spacing w:before="220"/>
        <w:ind w:firstLine="540"/>
        <w:jc w:val="both"/>
      </w:pPr>
      <w:r>
        <w:t>комплект электронной НТД, состоящий из одного или нескольких контейнеров электронных документов, включающих основную часть и реквизитную часть (метаданные) документа(</w:t>
      </w:r>
      <w:proofErr w:type="spellStart"/>
      <w:r>
        <w:t>ов</w:t>
      </w:r>
      <w:proofErr w:type="spellEnd"/>
      <w:r>
        <w:t>), файлы электронных подписей и визуализированные копии документов;</w:t>
      </w:r>
    </w:p>
    <w:p w:rsidR="004B3B9A" w:rsidRDefault="004B3B9A">
      <w:pPr>
        <w:pStyle w:val="ConsPlusNormal"/>
        <w:spacing w:before="220"/>
        <w:ind w:firstLine="540"/>
        <w:jc w:val="both"/>
      </w:pPr>
      <w:r>
        <w:t>электронную структуру изделия, проекта (если предусмотрено государственными (межгосударственными) стандартами, применяемыми в организации);</w:t>
      </w:r>
    </w:p>
    <w:p w:rsidR="004B3B9A" w:rsidRDefault="004B3B9A">
      <w:pPr>
        <w:pStyle w:val="ConsPlusNormal"/>
        <w:spacing w:before="220"/>
        <w:ind w:firstLine="540"/>
        <w:jc w:val="both"/>
      </w:pPr>
      <w:r>
        <w:t>справочники, наборы данных, подлежащих включению в НТД; электронные библиотеки, справочники и классификаторы (или их фрагменты), позволяющие представить в визуально воспринимаемом виде все кодированные элементы пакета электронных данных.</w:t>
      </w:r>
    </w:p>
    <w:p w:rsidR="004B3B9A" w:rsidRDefault="004B3B9A">
      <w:pPr>
        <w:pStyle w:val="ConsPlusNormal"/>
        <w:spacing w:before="220"/>
        <w:ind w:firstLine="540"/>
        <w:jc w:val="both"/>
      </w:pPr>
      <w:r>
        <w:t>Пакет электронных данных заверяется электронной подписью работника, обеспечивающего передачу электронной НТД, в соответствии с локальными нормативными актами организации, договорами (соглашениями) об электронном взаимодействии.</w:t>
      </w:r>
    </w:p>
    <w:p w:rsidR="004B3B9A" w:rsidRDefault="004B3B9A">
      <w:pPr>
        <w:pStyle w:val="ConsPlusNormal"/>
        <w:spacing w:before="220"/>
        <w:ind w:firstLine="540"/>
        <w:jc w:val="both"/>
      </w:pPr>
      <w:r>
        <w:t>88. При приеме НТД на бумажных и пленочных носителях осуществляется проверка:</w:t>
      </w:r>
    </w:p>
    <w:p w:rsidR="004B3B9A" w:rsidRDefault="004B3B9A">
      <w:pPr>
        <w:pStyle w:val="ConsPlusNormal"/>
        <w:spacing w:before="220"/>
        <w:ind w:firstLine="540"/>
        <w:jc w:val="both"/>
      </w:pPr>
      <w:r>
        <w:t>комплектности документов, на основании ведомостей технических предложений, ведомостей эскизных проектов, ведомостей технических проектов, спецификаций, номенклатуры эксплуатационных документов и иных документов, свидетельствующих об НТД, составляющей один комплект документов; общих данных по рабочим чертежам;</w:t>
      </w:r>
    </w:p>
    <w:p w:rsidR="004B3B9A" w:rsidRDefault="004B3B9A">
      <w:pPr>
        <w:pStyle w:val="ConsPlusNormal"/>
        <w:spacing w:before="220"/>
        <w:ind w:firstLine="540"/>
        <w:jc w:val="both"/>
      </w:pPr>
      <w:r>
        <w:t>наличия установленных подписей и дат;</w:t>
      </w:r>
    </w:p>
    <w:p w:rsidR="004B3B9A" w:rsidRDefault="004B3B9A">
      <w:pPr>
        <w:pStyle w:val="ConsPlusNormal"/>
        <w:spacing w:before="220"/>
        <w:ind w:firstLine="540"/>
        <w:jc w:val="both"/>
      </w:pPr>
      <w:r>
        <w:t>наличия всех листов подлинника;</w:t>
      </w:r>
    </w:p>
    <w:p w:rsidR="004B3B9A" w:rsidRDefault="004B3B9A">
      <w:pPr>
        <w:pStyle w:val="ConsPlusNormal"/>
        <w:spacing w:before="220"/>
        <w:ind w:firstLine="540"/>
        <w:jc w:val="both"/>
      </w:pPr>
      <w:r>
        <w:t>нумерации листов;</w:t>
      </w:r>
    </w:p>
    <w:p w:rsidR="004B3B9A" w:rsidRDefault="004B3B9A">
      <w:pPr>
        <w:pStyle w:val="ConsPlusNormal"/>
        <w:spacing w:before="220"/>
        <w:ind w:firstLine="540"/>
        <w:jc w:val="both"/>
      </w:pPr>
      <w:r>
        <w:t>пригодности документов для хранения, многократного снятия с них копий и микрофильмирования.</w:t>
      </w:r>
    </w:p>
    <w:p w:rsidR="004B3B9A" w:rsidRDefault="004B3B9A">
      <w:pPr>
        <w:pStyle w:val="ConsPlusNormal"/>
        <w:spacing w:before="220"/>
        <w:ind w:firstLine="540"/>
        <w:jc w:val="both"/>
      </w:pPr>
      <w:r>
        <w:t>89. При приеме в архив (технический архив) электронной НТД производится:</w:t>
      </w:r>
    </w:p>
    <w:p w:rsidR="004B3B9A" w:rsidRDefault="004B3B9A">
      <w:pPr>
        <w:pStyle w:val="ConsPlusNormal"/>
        <w:spacing w:before="220"/>
        <w:ind w:firstLine="540"/>
        <w:jc w:val="both"/>
      </w:pPr>
      <w:r>
        <w:t>проверка пакета электронных данных;</w:t>
      </w:r>
    </w:p>
    <w:p w:rsidR="004B3B9A" w:rsidRDefault="004B3B9A">
      <w:pPr>
        <w:pStyle w:val="ConsPlusNormal"/>
        <w:spacing w:before="220"/>
        <w:ind w:firstLine="540"/>
        <w:jc w:val="both"/>
      </w:pPr>
      <w:r>
        <w:lastRenderedPageBreak/>
        <w:t>проверка комплектности электронной НТД по ведомостям (реестрам, перечня) электронных документов;</w:t>
      </w:r>
    </w:p>
    <w:p w:rsidR="004B3B9A" w:rsidRDefault="004B3B9A">
      <w:pPr>
        <w:pStyle w:val="ConsPlusNormal"/>
        <w:spacing w:before="220"/>
        <w:ind w:firstLine="540"/>
        <w:jc w:val="both"/>
      </w:pPr>
      <w:r>
        <w:t>проверка действительности электронных подписей;</w:t>
      </w:r>
    </w:p>
    <w:p w:rsidR="004B3B9A" w:rsidRDefault="004B3B9A">
      <w:pPr>
        <w:pStyle w:val="ConsPlusNormal"/>
        <w:spacing w:before="220"/>
        <w:ind w:firstLine="540"/>
        <w:jc w:val="both"/>
      </w:pPr>
      <w:r>
        <w:t>сверка основной (файл) и реквизитной (метаданные) частей электронной НТД;</w:t>
      </w:r>
    </w:p>
    <w:p w:rsidR="004B3B9A" w:rsidRDefault="004B3B9A">
      <w:pPr>
        <w:pStyle w:val="ConsPlusNormal"/>
        <w:spacing w:before="220"/>
        <w:ind w:firstLine="540"/>
        <w:jc w:val="both"/>
      </w:pPr>
      <w:r>
        <w:t xml:space="preserve">проверка на </w:t>
      </w:r>
      <w:proofErr w:type="spellStart"/>
      <w:r>
        <w:t>воспроизводимость</w:t>
      </w:r>
      <w:proofErr w:type="spellEnd"/>
      <w:r>
        <w:t>;</w:t>
      </w:r>
    </w:p>
    <w:p w:rsidR="004B3B9A" w:rsidRDefault="004B3B9A">
      <w:pPr>
        <w:pStyle w:val="ConsPlusNormal"/>
        <w:spacing w:before="220"/>
        <w:ind w:firstLine="540"/>
        <w:jc w:val="both"/>
      </w:pPr>
      <w:r>
        <w:t>проверка на отсутствие вредоносного программного обеспечения (вирусов).</w:t>
      </w:r>
    </w:p>
    <w:p w:rsidR="004B3B9A" w:rsidRDefault="004B3B9A">
      <w:pPr>
        <w:pStyle w:val="ConsPlusNormal"/>
        <w:spacing w:before="220"/>
        <w:ind w:firstLine="540"/>
        <w:jc w:val="both"/>
      </w:pPr>
      <w:r>
        <w:t xml:space="preserve">При приеме электронной НТД формируется квитанция (подтверждение) о приеме. В случае если при проверке выявлены неполнота пакета электронных данных, различия в основной и реквизитной частях электронной НТД, </w:t>
      </w:r>
      <w:proofErr w:type="spellStart"/>
      <w:r>
        <w:t>невоспроизводимость</w:t>
      </w:r>
      <w:proofErr w:type="spellEnd"/>
      <w:r>
        <w:t xml:space="preserve"> электронных документов, наличие вредоносного программного обеспечения (вирусов), формируется квитанция (уведомление) об ошибке. Квитанция (уведомление) об ошибке пересылается отправителю для внесения исправлений в электронную НТД.</w:t>
      </w:r>
    </w:p>
    <w:p w:rsidR="004B3B9A" w:rsidRDefault="004B3B9A">
      <w:pPr>
        <w:pStyle w:val="ConsPlusNormal"/>
        <w:spacing w:before="220"/>
        <w:ind w:firstLine="540"/>
        <w:jc w:val="both"/>
      </w:pPr>
      <w:r>
        <w:t>90. Подлинники листов для замены передаются вместе с извещениями об изменении (разрешениями на внесение изменений). Заменяемые листы НТД аннулируются, вместо них подкладываются новые.</w:t>
      </w:r>
    </w:p>
    <w:p w:rsidR="004B3B9A" w:rsidRDefault="004B3B9A">
      <w:pPr>
        <w:pStyle w:val="ConsPlusNormal"/>
        <w:spacing w:before="220"/>
        <w:ind w:firstLine="540"/>
        <w:jc w:val="both"/>
      </w:pPr>
      <w:r>
        <w:t>Аннулированные и замененные листы НТД должны храниться отдельно не менее срока хранения самого документа. При формировании единицы хранения НТД аннулированные и замененные листы добавляются (подкладываются, подшиваются, переплетаются) к документу.</w:t>
      </w:r>
    </w:p>
    <w:p w:rsidR="004B3B9A" w:rsidRDefault="004B3B9A">
      <w:pPr>
        <w:pStyle w:val="ConsPlusNormal"/>
        <w:spacing w:before="220"/>
        <w:ind w:firstLine="540"/>
        <w:jc w:val="both"/>
      </w:pPr>
      <w:r>
        <w:t>91. НТД возвращается разработчику, если при приеме в архив (технический архив) выявлены некомплектность документов, отсутствие подписей и дат, ошибки в оформлении, отсутствие листов, неудовлетворительное физическое состояние документов.</w:t>
      </w:r>
    </w:p>
    <w:p w:rsidR="004B3B9A" w:rsidRDefault="004B3B9A">
      <w:pPr>
        <w:pStyle w:val="ConsPlusNormal"/>
        <w:spacing w:before="220"/>
        <w:ind w:firstLine="540"/>
        <w:jc w:val="both"/>
      </w:pPr>
      <w:r>
        <w:t>92. Для электронных копий бумажных документов проверяется соответствие документа, представленного в электронном виде, документу, выполненному на бумаге.</w:t>
      </w:r>
    </w:p>
    <w:p w:rsidR="004B3B9A" w:rsidRDefault="004B3B9A">
      <w:pPr>
        <w:pStyle w:val="ConsPlusNormal"/>
        <w:jc w:val="both"/>
      </w:pPr>
    </w:p>
    <w:p w:rsidR="004B3B9A" w:rsidRDefault="004B3B9A">
      <w:pPr>
        <w:pStyle w:val="ConsPlusTitle"/>
        <w:jc w:val="center"/>
        <w:outlineLvl w:val="1"/>
      </w:pPr>
      <w:r>
        <w:t>V. Организация использования</w:t>
      </w:r>
    </w:p>
    <w:p w:rsidR="004B3B9A" w:rsidRDefault="004B3B9A">
      <w:pPr>
        <w:pStyle w:val="ConsPlusTitle"/>
        <w:jc w:val="center"/>
      </w:pPr>
      <w:r>
        <w:t>научно-технической документации</w:t>
      </w:r>
    </w:p>
    <w:p w:rsidR="004B3B9A" w:rsidRDefault="004B3B9A">
      <w:pPr>
        <w:pStyle w:val="ConsPlusNormal"/>
        <w:jc w:val="both"/>
      </w:pPr>
    </w:p>
    <w:p w:rsidR="004B3B9A" w:rsidRDefault="004B3B9A">
      <w:pPr>
        <w:pStyle w:val="ConsPlusNormal"/>
        <w:ind w:firstLine="540"/>
        <w:jc w:val="both"/>
      </w:pPr>
      <w:r>
        <w:t>93. Организация обеспечивает доступ пользователей, а также представителей судебных, правоохранительных и иных уполномоченных органов к НТД с учетом требований, установленных законодательством Российской Федерации &lt;20&gt;, локальными нормативными актами организации.</w:t>
      </w:r>
    </w:p>
    <w:p w:rsidR="004B3B9A" w:rsidRDefault="004B3B9A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4B3B9A" w:rsidRDefault="004B3B9A">
      <w:pPr>
        <w:pStyle w:val="ConsPlusNormal"/>
        <w:spacing w:before="220"/>
        <w:ind w:firstLine="540"/>
        <w:jc w:val="both"/>
      </w:pPr>
      <w:r>
        <w:t xml:space="preserve">&lt;20&gt; </w:t>
      </w:r>
      <w:hyperlink r:id="rId36" w:history="1">
        <w:r>
          <w:rPr>
            <w:color w:val="0000FF"/>
          </w:rPr>
          <w:t>Часть 1 статьи 57</w:t>
        </w:r>
      </w:hyperlink>
      <w:r>
        <w:t xml:space="preserve"> Гражданского процессуального кодекса Российской Федерации (Собрание законодательства Российской Федерации, 2002, N 46, ст. 4532; 2018, N 49, ст. 7523); </w:t>
      </w:r>
      <w:hyperlink r:id="rId37" w:history="1">
        <w:r>
          <w:rPr>
            <w:color w:val="0000FF"/>
          </w:rPr>
          <w:t>пункт 19 статьи 5</w:t>
        </w:r>
      </w:hyperlink>
      <w:r>
        <w:t xml:space="preserve"> Уголовно-процессуального кодекса Российской Федерации (Собрание законодательства Российской Федерации, 2001, N 52, ст. 4921; 2019, N 52, ст. 7817); </w:t>
      </w:r>
      <w:hyperlink r:id="rId38" w:history="1">
        <w:r>
          <w:rPr>
            <w:color w:val="0000FF"/>
          </w:rPr>
          <w:t>часть 1 статьи 26.10</w:t>
        </w:r>
      </w:hyperlink>
      <w:r>
        <w:t xml:space="preserve"> Кодекса Российской Федерации об административных правонарушениях (Собрание законодательства Российской Федерации, 2002, N 1, ст. 1; 2020, N 9, ст. 1136); </w:t>
      </w:r>
      <w:hyperlink r:id="rId39" w:history="1">
        <w:r>
          <w:rPr>
            <w:color w:val="0000FF"/>
          </w:rPr>
          <w:t>часть 1 статьи 63</w:t>
        </w:r>
      </w:hyperlink>
      <w:r>
        <w:t xml:space="preserve"> Кодекса административного судопроизводства Российской Федерации (Собрание законодательства Российской Федерации, 2015, N 10, ст. 1391); </w:t>
      </w:r>
      <w:hyperlink r:id="rId40" w:history="1">
        <w:r>
          <w:rPr>
            <w:color w:val="0000FF"/>
          </w:rPr>
          <w:t>пункт 2.1 статьи 4</w:t>
        </w:r>
      </w:hyperlink>
      <w:r>
        <w:t xml:space="preserve"> Федерального закона от 17.01.1992 N 2202-1 "О прокуратуре Российской Федерации" (Собрание законодательства Российской Федерации, 1995, N 47, ст. 4472; 2014, N 30, ст. 4234).</w:t>
      </w:r>
    </w:p>
    <w:p w:rsidR="004B3B9A" w:rsidRDefault="004B3B9A">
      <w:pPr>
        <w:pStyle w:val="ConsPlusNormal"/>
        <w:jc w:val="both"/>
      </w:pPr>
    </w:p>
    <w:p w:rsidR="004B3B9A" w:rsidRDefault="004B3B9A">
      <w:pPr>
        <w:pStyle w:val="ConsPlusNormal"/>
        <w:ind w:firstLine="540"/>
        <w:jc w:val="both"/>
      </w:pPr>
      <w:r>
        <w:t>Ответственным за сохранность НТД является специально назначенный работник (работники).</w:t>
      </w:r>
    </w:p>
    <w:p w:rsidR="004B3B9A" w:rsidRDefault="004B3B9A">
      <w:pPr>
        <w:pStyle w:val="ConsPlusNormal"/>
        <w:spacing w:before="220"/>
        <w:ind w:firstLine="540"/>
        <w:jc w:val="both"/>
      </w:pPr>
      <w:r>
        <w:t xml:space="preserve">Должностные лица и сотрудники организации получают доступ к документам в соответствии </w:t>
      </w:r>
      <w:r>
        <w:lastRenderedPageBreak/>
        <w:t>со своими должностными обязанностями.</w:t>
      </w:r>
    </w:p>
    <w:p w:rsidR="004B3B9A" w:rsidRDefault="004B3B9A">
      <w:pPr>
        <w:pStyle w:val="ConsPlusNormal"/>
        <w:spacing w:before="220"/>
        <w:ind w:firstLine="540"/>
        <w:jc w:val="both"/>
      </w:pPr>
      <w:r>
        <w:t>Работникам сторонних организаций - при наличии письменного разрешения руководителя организации, а также собственника (владельца) НТД; для проектно-планировочной документации - также при наличии письменного разрешения собственника (владельца) объекта.</w:t>
      </w:r>
    </w:p>
    <w:p w:rsidR="004B3B9A" w:rsidRDefault="004B3B9A">
      <w:pPr>
        <w:pStyle w:val="ConsPlusNormal"/>
        <w:spacing w:before="220"/>
        <w:ind w:firstLine="540"/>
        <w:jc w:val="both"/>
      </w:pPr>
      <w:r>
        <w:t>94. Подлинники электронной НТД на физически обособленных носителях из хранилища не выдаются, выдаются ее дубликаты или копии фонда пользования.</w:t>
      </w:r>
    </w:p>
    <w:p w:rsidR="004B3B9A" w:rsidRDefault="004B3B9A">
      <w:pPr>
        <w:pStyle w:val="ConsPlusNormal"/>
        <w:spacing w:before="220"/>
        <w:ind w:firstLine="540"/>
        <w:jc w:val="both"/>
      </w:pPr>
      <w:r>
        <w:t xml:space="preserve">95. Подлинники НТД на бумажном носителе выдаются из хранилища только для изготовления с них дубликатов и </w:t>
      </w:r>
      <w:proofErr w:type="gramStart"/>
      <w:r>
        <w:t>копий</w:t>
      </w:r>
      <w:proofErr w:type="gramEnd"/>
      <w:r>
        <w:t xml:space="preserve"> и внесения изменений в подлинник.</w:t>
      </w:r>
    </w:p>
    <w:p w:rsidR="004B3B9A" w:rsidRDefault="004B3B9A">
      <w:pPr>
        <w:pStyle w:val="ConsPlusNormal"/>
        <w:spacing w:before="220"/>
        <w:ind w:firstLine="540"/>
        <w:jc w:val="both"/>
      </w:pPr>
      <w:r>
        <w:t>В остальных случаях выдаются дубликаты и копии НТД.</w:t>
      </w:r>
    </w:p>
    <w:p w:rsidR="004B3B9A" w:rsidRDefault="004B3B9A">
      <w:pPr>
        <w:pStyle w:val="ConsPlusNormal"/>
        <w:spacing w:before="220"/>
        <w:ind w:firstLine="540"/>
        <w:jc w:val="both"/>
      </w:pPr>
      <w:r>
        <w:t>96. Сроки и порядок выдачи НТД из хранилища, организация доступа к электронной НТД с использованием информационной системы и порядок обеспечения информационной безопасности регулируются локальными нормативными актами организации.</w:t>
      </w:r>
    </w:p>
    <w:p w:rsidR="004B3B9A" w:rsidRDefault="004B3B9A">
      <w:pPr>
        <w:pStyle w:val="ConsPlusNormal"/>
        <w:spacing w:before="220"/>
        <w:ind w:firstLine="540"/>
        <w:jc w:val="both"/>
      </w:pPr>
      <w:r>
        <w:t>97. Выдача НТД осуществляется работником, на которого возложены обязанности по обеспечению сохранности НТД.</w:t>
      </w:r>
    </w:p>
    <w:p w:rsidR="004B3B9A" w:rsidRDefault="004B3B9A">
      <w:pPr>
        <w:pStyle w:val="ConsPlusNormal"/>
        <w:spacing w:before="220"/>
        <w:ind w:firstLine="540"/>
        <w:jc w:val="both"/>
      </w:pPr>
      <w:r>
        <w:t>98. Учет выдачи и возврата подлинников и копий НТД внутренним и внешним пользователям (абонентам) осуществляется в карточках учета документов и (или) в информационной системе.</w:t>
      </w:r>
    </w:p>
    <w:p w:rsidR="004B3B9A" w:rsidRDefault="004B3B9A">
      <w:pPr>
        <w:pStyle w:val="ConsPlusNormal"/>
        <w:spacing w:before="220"/>
        <w:ind w:firstLine="540"/>
        <w:jc w:val="both"/>
      </w:pPr>
      <w:r>
        <w:t>Учет выдачи и возврата копий НТД внутренним пользователям (абонентам) может производиться по абонентским карточкам учета и (или) в информационной системе.</w:t>
      </w:r>
    </w:p>
    <w:p w:rsidR="004B3B9A" w:rsidRDefault="004B3B9A">
      <w:pPr>
        <w:pStyle w:val="ConsPlusNormal"/>
        <w:spacing w:before="220"/>
        <w:ind w:firstLine="540"/>
        <w:jc w:val="both"/>
      </w:pPr>
      <w:r>
        <w:t>99. Перед выдачей НТД из хранилища и при возвращении ее в хранилище проверяется соответствие записям в учетных документах.</w:t>
      </w:r>
    </w:p>
    <w:p w:rsidR="004B3B9A" w:rsidRDefault="004B3B9A">
      <w:pPr>
        <w:pStyle w:val="ConsPlusNormal"/>
        <w:spacing w:before="220"/>
        <w:ind w:firstLine="540"/>
        <w:jc w:val="both"/>
      </w:pPr>
      <w:r>
        <w:t>При выдаче и возврате НТД осуществляется полистная проверка наличия и физического состояния документов.</w:t>
      </w:r>
    </w:p>
    <w:p w:rsidR="004B3B9A" w:rsidRDefault="004B3B9A">
      <w:pPr>
        <w:pStyle w:val="ConsPlusNormal"/>
        <w:spacing w:before="220"/>
        <w:ind w:firstLine="540"/>
        <w:jc w:val="both"/>
      </w:pPr>
      <w:r>
        <w:t>100. Страховой фонд НТД создается путем микрофильмирования подлинников. Страховыми копиями являются негативы на рулонной пленке или микрофишах, изготовленные методом оптического фотографирования документов на бумажном и пленочном носителе или путем применения СОМ-систем для электронных документов.</w:t>
      </w:r>
    </w:p>
    <w:p w:rsidR="004B3B9A" w:rsidRDefault="004B3B9A">
      <w:pPr>
        <w:pStyle w:val="ConsPlusNormal"/>
        <w:spacing w:before="220"/>
        <w:ind w:firstLine="540"/>
        <w:jc w:val="both"/>
      </w:pPr>
      <w:r>
        <w:t>101. Фонд пользования НТД формируется в виде копий на бумажном носителе и (или) в виде электронных копий.</w:t>
      </w:r>
    </w:p>
    <w:p w:rsidR="004B3B9A" w:rsidRDefault="004B3B9A">
      <w:pPr>
        <w:pStyle w:val="ConsPlusNormal"/>
        <w:spacing w:before="220"/>
        <w:ind w:firstLine="540"/>
        <w:jc w:val="both"/>
      </w:pPr>
      <w:r>
        <w:t>102. Для обеспечения поиска и использования НТД в архиве (техническом архиве) применяются справочно-поисковые средства.</w:t>
      </w:r>
    </w:p>
    <w:p w:rsidR="004B3B9A" w:rsidRDefault="004B3B9A">
      <w:pPr>
        <w:pStyle w:val="ConsPlusNormal"/>
        <w:spacing w:before="220"/>
        <w:ind w:firstLine="540"/>
        <w:jc w:val="both"/>
      </w:pPr>
      <w:r>
        <w:t>103. В архиве (техническом архиве) оборудуется читальный зал, рабочая комната или специальные рабочие места (рабочее место) для организации доступа пользователей (абонентов) к НТД и справочно-поисковым средствам. При необходимости пользователям (абонентам) предоставляются специальные технические и программные средства для воспроизведения электронной НТД.</w:t>
      </w:r>
    </w:p>
    <w:p w:rsidR="004B3B9A" w:rsidRDefault="004B3B9A">
      <w:pPr>
        <w:pStyle w:val="ConsPlusNormal"/>
        <w:spacing w:before="220"/>
        <w:ind w:firstLine="540"/>
        <w:jc w:val="both"/>
      </w:pPr>
      <w:r>
        <w:t>104. Выдача НТД во временное пользование осуществляется в соответствии с порядком, установленным организацией.</w:t>
      </w:r>
    </w:p>
    <w:p w:rsidR="004B3B9A" w:rsidRDefault="004B3B9A">
      <w:pPr>
        <w:pStyle w:val="ConsPlusNormal"/>
        <w:spacing w:before="220"/>
        <w:ind w:firstLine="540"/>
        <w:jc w:val="both"/>
      </w:pPr>
      <w:r>
        <w:t>105. Все пользователи (абоненты) подлежат учету.</w:t>
      </w:r>
    </w:p>
    <w:p w:rsidR="004B3B9A" w:rsidRDefault="004B3B9A">
      <w:pPr>
        <w:pStyle w:val="ConsPlusNormal"/>
        <w:spacing w:before="220"/>
        <w:ind w:firstLine="540"/>
        <w:jc w:val="both"/>
      </w:pPr>
      <w:r>
        <w:t>Раздельно осуществляется учет:</w:t>
      </w:r>
    </w:p>
    <w:p w:rsidR="004B3B9A" w:rsidRDefault="004B3B9A">
      <w:pPr>
        <w:pStyle w:val="ConsPlusNormal"/>
        <w:spacing w:before="220"/>
        <w:ind w:firstLine="540"/>
        <w:jc w:val="both"/>
      </w:pPr>
      <w:r>
        <w:lastRenderedPageBreak/>
        <w:t>абонентов внешних и внутренних, принятых на абонентское обслуживание и извещаемых о вносимых изменениях в подлинники или дубликаты документов;</w:t>
      </w:r>
    </w:p>
    <w:p w:rsidR="004B3B9A" w:rsidRDefault="004B3B9A">
      <w:pPr>
        <w:pStyle w:val="ConsPlusNormal"/>
        <w:spacing w:before="220"/>
        <w:ind w:firstLine="540"/>
        <w:jc w:val="both"/>
      </w:pPr>
      <w:r>
        <w:t>абонентов разовой выдачи (передачи) документов.</w:t>
      </w:r>
    </w:p>
    <w:p w:rsidR="004B3B9A" w:rsidRDefault="004B3B9A">
      <w:pPr>
        <w:pStyle w:val="ConsPlusNormal"/>
        <w:spacing w:before="220"/>
        <w:ind w:firstLine="540"/>
        <w:jc w:val="both"/>
      </w:pPr>
      <w:r>
        <w:t>На каждого пользователя (абонента) НТД заводится абонентская карточка, располагаемая в картотеке или ведущаяся в электронном виде в информационной системе.</w:t>
      </w:r>
    </w:p>
    <w:p w:rsidR="004B3B9A" w:rsidRDefault="004B3B9A">
      <w:pPr>
        <w:pStyle w:val="ConsPlusNormal"/>
        <w:spacing w:before="220"/>
        <w:ind w:firstLine="540"/>
        <w:jc w:val="both"/>
      </w:pPr>
      <w:r>
        <w:t>106. Проверка наличия НТД, выданной работникам организации и в читальный зал, проводится по книгам выдачи, записям в информационной системе.</w:t>
      </w:r>
    </w:p>
    <w:p w:rsidR="004B3B9A" w:rsidRDefault="004B3B9A">
      <w:pPr>
        <w:pStyle w:val="ConsPlusNormal"/>
        <w:jc w:val="both"/>
      </w:pPr>
    </w:p>
    <w:p w:rsidR="004B3B9A" w:rsidRDefault="004B3B9A">
      <w:pPr>
        <w:pStyle w:val="ConsPlusTitle"/>
        <w:jc w:val="center"/>
        <w:outlineLvl w:val="1"/>
      </w:pPr>
      <w:r>
        <w:t>VI. Экспертиза ценности научно-технической документации</w:t>
      </w:r>
    </w:p>
    <w:p w:rsidR="004B3B9A" w:rsidRDefault="004B3B9A">
      <w:pPr>
        <w:pStyle w:val="ConsPlusNormal"/>
        <w:jc w:val="both"/>
      </w:pPr>
    </w:p>
    <w:p w:rsidR="004B3B9A" w:rsidRDefault="004B3B9A">
      <w:pPr>
        <w:pStyle w:val="ConsPlusNormal"/>
        <w:ind w:firstLine="540"/>
        <w:jc w:val="both"/>
      </w:pPr>
      <w:r>
        <w:t>107. Экспертиза ценности НТД осуществляется в целях отбора НТД на постоянное хранение, в состав Архивного фонда Российской Федерации, уточнение сроков хранения НТД временного хранения и отбора НТД, подлежащей уничтожению.</w:t>
      </w:r>
    </w:p>
    <w:p w:rsidR="004B3B9A" w:rsidRDefault="004B3B9A">
      <w:pPr>
        <w:pStyle w:val="ConsPlusNormal"/>
        <w:spacing w:before="220"/>
        <w:ind w:firstLine="540"/>
        <w:jc w:val="both"/>
      </w:pPr>
      <w:r>
        <w:t>108. Экспертиза ценности НТД проводится не ранее, чем через 5 лет после завершения разработки проекта, темы, снятия изделия с производства, вывода из эксплуатации.</w:t>
      </w:r>
    </w:p>
    <w:p w:rsidR="004B3B9A" w:rsidRDefault="004B3B9A">
      <w:pPr>
        <w:pStyle w:val="ConsPlusNormal"/>
        <w:spacing w:before="220"/>
        <w:ind w:firstLine="540"/>
        <w:jc w:val="both"/>
      </w:pPr>
      <w:r>
        <w:t>109. Для проведения экспертизы ценности документов создается экспертная комиссия (далее - ЭК). В организациях, имеющих сложную структуру и/или подведомственные организации, создаются центральные экспертные комиссии (далее - ЦЭК).</w:t>
      </w:r>
    </w:p>
    <w:p w:rsidR="004B3B9A" w:rsidRDefault="004B3B9A">
      <w:pPr>
        <w:pStyle w:val="ConsPlusNormal"/>
        <w:spacing w:before="220"/>
        <w:ind w:firstLine="540"/>
        <w:jc w:val="both"/>
      </w:pPr>
      <w:r>
        <w:t>ЦЭК (ЭК) является совещательным органом при руководителе организации, создается приказом организации, действует на основании положения.</w:t>
      </w:r>
    </w:p>
    <w:p w:rsidR="004B3B9A" w:rsidRDefault="004B3B9A">
      <w:pPr>
        <w:pStyle w:val="ConsPlusNormal"/>
        <w:spacing w:before="220"/>
        <w:ind w:firstLine="540"/>
        <w:jc w:val="both"/>
      </w:pPr>
      <w:r>
        <w:t>110. Экспертиза ценности НТД проводится в два этапа:</w:t>
      </w:r>
    </w:p>
    <w:p w:rsidR="004B3B9A" w:rsidRDefault="004B3B9A">
      <w:pPr>
        <w:pStyle w:val="ConsPlusNormal"/>
        <w:spacing w:before="220"/>
        <w:ind w:firstLine="540"/>
        <w:jc w:val="both"/>
      </w:pPr>
      <w:r>
        <w:t>разработка перечня проектов/объектов, проблем/тем, научно-техническая документация по которым подлежит передаче на постоянное хранение;</w:t>
      </w:r>
    </w:p>
    <w:p w:rsidR="004B3B9A" w:rsidRDefault="004B3B9A">
      <w:pPr>
        <w:pStyle w:val="ConsPlusNormal"/>
        <w:spacing w:before="220"/>
        <w:ind w:firstLine="540"/>
        <w:jc w:val="both"/>
      </w:pPr>
      <w:r>
        <w:t>разработка описи дел НТД постоянного хранения.</w:t>
      </w:r>
    </w:p>
    <w:p w:rsidR="004B3B9A" w:rsidRDefault="004B3B9A">
      <w:pPr>
        <w:pStyle w:val="ConsPlusNormal"/>
        <w:spacing w:before="220"/>
        <w:ind w:firstLine="540"/>
        <w:jc w:val="both"/>
      </w:pPr>
      <w:r>
        <w:t>При проведении первого этапа проводится отбор наиболее значимой (имеющей историческое значение) проблематики/тематики исследований, наиболее значимых проектов изделий промышленного производства, технологических процессов, градостроительных, землеустроительных и лесоустроительных проектов, проектов капитального строительства, программных комплексов, документация по которым подлежит включению в состав Архивного фонда Российской Федерации.</w:t>
      </w:r>
    </w:p>
    <w:p w:rsidR="004B3B9A" w:rsidRDefault="004B3B9A">
      <w:pPr>
        <w:pStyle w:val="ConsPlusNormal"/>
        <w:spacing w:before="220"/>
        <w:ind w:firstLine="540"/>
        <w:jc w:val="both"/>
      </w:pPr>
      <w:r>
        <w:t>Документация, не включенная в перечень проектов/объектов, проблем/тем, НТД по которым подлежит передаче на постоянное хранение, утратившая практическое значение и не имеющая исторического значения, подлежит уничтожению.</w:t>
      </w:r>
    </w:p>
    <w:p w:rsidR="004B3B9A" w:rsidRDefault="004B3B9A">
      <w:pPr>
        <w:pStyle w:val="ConsPlusNormal"/>
        <w:spacing w:before="220"/>
        <w:ind w:firstLine="540"/>
        <w:jc w:val="both"/>
      </w:pPr>
      <w:r>
        <w:t>111. Перечень проектов/объектов, проблем/тем, НТД по которым подлежит передаче на постоянное хранение, согласовывается ЭК (ЦЭК) организации, после чего утверждается экспертно-проверочной комиссией (далее - ЭПК) архивного учреждения и руководителем организации.</w:t>
      </w:r>
    </w:p>
    <w:p w:rsidR="004B3B9A" w:rsidRDefault="004B3B9A">
      <w:pPr>
        <w:pStyle w:val="ConsPlusNormal"/>
        <w:jc w:val="both"/>
      </w:pPr>
      <w:r>
        <w:t xml:space="preserve">(п. 111 в ред. </w:t>
      </w:r>
      <w:hyperlink r:id="rId41" w:history="1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Росархива</w:t>
      </w:r>
      <w:proofErr w:type="spellEnd"/>
      <w:r>
        <w:t xml:space="preserve"> от 12.08.2021 N 72)</w:t>
      </w:r>
    </w:p>
    <w:p w:rsidR="004B3B9A" w:rsidRDefault="004B3B9A">
      <w:pPr>
        <w:pStyle w:val="ConsPlusNormal"/>
        <w:spacing w:before="220"/>
        <w:ind w:firstLine="540"/>
        <w:jc w:val="both"/>
      </w:pPr>
      <w:r>
        <w:t>112. При проведении второго этапа включению в опись дел постоянного хранения подлежат следующие стадии НТД:</w:t>
      </w:r>
    </w:p>
    <w:p w:rsidR="004B3B9A" w:rsidRDefault="004B3B9A">
      <w:pPr>
        <w:pStyle w:val="ConsPlusNormal"/>
        <w:spacing w:before="220"/>
        <w:ind w:firstLine="540"/>
        <w:jc w:val="both"/>
      </w:pPr>
      <w:r>
        <w:t>заключительные и этапные отчеты по научно-исследовательским работам;</w:t>
      </w:r>
    </w:p>
    <w:p w:rsidR="004B3B9A" w:rsidRDefault="004B3B9A">
      <w:pPr>
        <w:pStyle w:val="ConsPlusNormal"/>
        <w:spacing w:before="220"/>
        <w:ind w:firstLine="540"/>
        <w:jc w:val="both"/>
      </w:pPr>
      <w:r>
        <w:t>стадия "Проект" (для проектной документации);</w:t>
      </w:r>
    </w:p>
    <w:p w:rsidR="004B3B9A" w:rsidRDefault="004B3B9A">
      <w:pPr>
        <w:pStyle w:val="ConsPlusNormal"/>
        <w:spacing w:before="220"/>
        <w:ind w:firstLine="540"/>
        <w:jc w:val="both"/>
      </w:pPr>
      <w:r>
        <w:lastRenderedPageBreak/>
        <w:t>стадия "Рабочая документация" (для конструкторской и технологической документации);</w:t>
      </w:r>
    </w:p>
    <w:p w:rsidR="004B3B9A" w:rsidRDefault="004B3B9A">
      <w:pPr>
        <w:pStyle w:val="ConsPlusNormal"/>
        <w:spacing w:before="220"/>
        <w:ind w:firstLine="540"/>
        <w:jc w:val="both"/>
      </w:pPr>
      <w:r>
        <w:t>стадия "Технический проект" (для программной документации).</w:t>
      </w:r>
    </w:p>
    <w:p w:rsidR="004B3B9A" w:rsidRDefault="004B3B9A">
      <w:pPr>
        <w:pStyle w:val="ConsPlusNormal"/>
        <w:spacing w:before="220"/>
        <w:ind w:firstLine="540"/>
        <w:jc w:val="both"/>
      </w:pPr>
      <w:r>
        <w:t>113. Описи составляются раздельно на каждый вид НТД, согласовываются ЭК (ЦЭК) организации, после чего утверждаются ЭПК архивного учреждения и руководителем организации.</w:t>
      </w:r>
    </w:p>
    <w:p w:rsidR="004B3B9A" w:rsidRDefault="004B3B9A">
      <w:pPr>
        <w:pStyle w:val="ConsPlusNormal"/>
        <w:jc w:val="both"/>
      </w:pPr>
      <w:r>
        <w:t xml:space="preserve">(п. 113 в ред. </w:t>
      </w:r>
      <w:hyperlink r:id="rId42" w:history="1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Росархива</w:t>
      </w:r>
      <w:proofErr w:type="spellEnd"/>
      <w:r>
        <w:t xml:space="preserve"> от 12.08.2021 N 72)</w:t>
      </w:r>
    </w:p>
    <w:p w:rsidR="004B3B9A" w:rsidRDefault="004B3B9A">
      <w:pPr>
        <w:pStyle w:val="ConsPlusNormal"/>
        <w:spacing w:before="220"/>
        <w:ind w:firstLine="540"/>
        <w:jc w:val="both"/>
      </w:pPr>
      <w:r>
        <w:t>114. Уничтожение документов, не подлежащих хранению, осуществляется после утверждения руководителем организации актов о выделении к уничтожению документов, не подлежащих хранению.</w:t>
      </w:r>
    </w:p>
    <w:p w:rsidR="004B3B9A" w:rsidRDefault="004B3B9A">
      <w:pPr>
        <w:pStyle w:val="ConsPlusNormal"/>
        <w:jc w:val="both"/>
      </w:pPr>
    </w:p>
    <w:p w:rsidR="004B3B9A" w:rsidRDefault="004B3B9A">
      <w:pPr>
        <w:pStyle w:val="ConsPlusTitle"/>
        <w:jc w:val="center"/>
        <w:outlineLvl w:val="1"/>
      </w:pPr>
      <w:r>
        <w:t>VII. Передача научно-технической документации на постоянное</w:t>
      </w:r>
    </w:p>
    <w:p w:rsidR="004B3B9A" w:rsidRDefault="004B3B9A">
      <w:pPr>
        <w:pStyle w:val="ConsPlusTitle"/>
        <w:jc w:val="center"/>
      </w:pPr>
      <w:r>
        <w:t>хранение в государственный (муниципальный) архив</w:t>
      </w:r>
    </w:p>
    <w:p w:rsidR="004B3B9A" w:rsidRDefault="004B3B9A">
      <w:pPr>
        <w:pStyle w:val="ConsPlusNormal"/>
        <w:jc w:val="both"/>
      </w:pPr>
    </w:p>
    <w:p w:rsidR="004B3B9A" w:rsidRDefault="004B3B9A">
      <w:pPr>
        <w:pStyle w:val="ConsPlusNormal"/>
        <w:ind w:firstLine="540"/>
        <w:jc w:val="both"/>
      </w:pPr>
      <w:r>
        <w:t>115. Государственные органы, органы местного самоуправления, государственные и муниципальные организации, включенные в списки источников комплектования государственных (муниципальных) архивов, обеспечивают подготовку и передачу в упорядоченном состоянии на постоянное хранение в соответствующие государственные (муниципальные) архивы НТД, отнесенную к составу Архивного фонда Российской Федерации &lt;21&gt;.</w:t>
      </w:r>
    </w:p>
    <w:p w:rsidR="004B3B9A" w:rsidRDefault="004B3B9A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4B3B9A" w:rsidRDefault="004B3B9A">
      <w:pPr>
        <w:pStyle w:val="ConsPlusNormal"/>
        <w:spacing w:before="220"/>
        <w:ind w:firstLine="540"/>
        <w:jc w:val="both"/>
      </w:pPr>
      <w:r>
        <w:t xml:space="preserve">&lt;21&gt; </w:t>
      </w:r>
      <w:hyperlink r:id="rId43" w:history="1">
        <w:r>
          <w:rPr>
            <w:color w:val="0000FF"/>
          </w:rPr>
          <w:t>Части 1</w:t>
        </w:r>
      </w:hyperlink>
      <w:r>
        <w:t>,</w:t>
      </w:r>
      <w:hyperlink r:id="rId44" w:history="1">
        <w:r>
          <w:rPr>
            <w:color w:val="0000FF"/>
          </w:rPr>
          <w:t>2 статьи 21</w:t>
        </w:r>
      </w:hyperlink>
      <w:r>
        <w:t xml:space="preserve"> Федерального закона N 125-ФЗ.</w:t>
      </w:r>
    </w:p>
    <w:p w:rsidR="004B3B9A" w:rsidRDefault="004B3B9A">
      <w:pPr>
        <w:pStyle w:val="ConsPlusNormal"/>
        <w:jc w:val="both"/>
      </w:pPr>
    </w:p>
    <w:p w:rsidR="004B3B9A" w:rsidRDefault="004B3B9A">
      <w:pPr>
        <w:pStyle w:val="ConsPlusNormal"/>
        <w:ind w:firstLine="540"/>
        <w:jc w:val="both"/>
      </w:pPr>
      <w:r>
        <w:t>116. Обязательной передаче на постоянное хранение в государственный (муниципальный) архив подлежат результаты научно-исследовательских, опытно-конструкторских и технологических работ, учтенные в единой государственной информационной системе учета научно-исследовательских, опытно-конструкторских и технологических работ.</w:t>
      </w:r>
    </w:p>
    <w:p w:rsidR="004B3B9A" w:rsidRDefault="004B3B9A">
      <w:pPr>
        <w:pStyle w:val="ConsPlusNormal"/>
        <w:spacing w:before="220"/>
        <w:ind w:firstLine="540"/>
        <w:jc w:val="both"/>
      </w:pPr>
      <w:r>
        <w:t>117. НТД, относящаяся к составу Архивного фонда Российской Федерации, хранится в организации временно до передачи документов на постоянное хранение в государственный (муниципальный) архив, источником комплектования которого является организация, в течение установленных сроков:</w:t>
      </w:r>
    </w:p>
    <w:p w:rsidR="004B3B9A" w:rsidRDefault="004B3B9A">
      <w:pPr>
        <w:pStyle w:val="ConsPlusNormal"/>
        <w:spacing w:before="220"/>
        <w:ind w:firstLine="540"/>
        <w:jc w:val="both"/>
      </w:pPr>
      <w:r>
        <w:t>проектная документация по капитальному строительству, конструкторская и технологическая документация, патентная документация на изобретения, полезные модели, промышленные образцы - 20 лет;</w:t>
      </w:r>
    </w:p>
    <w:p w:rsidR="004B3B9A" w:rsidRDefault="004B3B9A">
      <w:pPr>
        <w:pStyle w:val="ConsPlusNormal"/>
        <w:spacing w:before="220"/>
        <w:ind w:firstLine="540"/>
        <w:jc w:val="both"/>
      </w:pPr>
      <w:r>
        <w:t>научная документация - 15 лет &lt;22&gt;.</w:t>
      </w:r>
    </w:p>
    <w:p w:rsidR="004B3B9A" w:rsidRDefault="004B3B9A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4B3B9A" w:rsidRDefault="004B3B9A">
      <w:pPr>
        <w:pStyle w:val="ConsPlusNormal"/>
        <w:spacing w:before="220"/>
        <w:ind w:firstLine="540"/>
        <w:jc w:val="both"/>
      </w:pPr>
      <w:r>
        <w:t xml:space="preserve">&lt;22&gt; </w:t>
      </w:r>
      <w:hyperlink r:id="rId45" w:history="1">
        <w:r>
          <w:rPr>
            <w:color w:val="0000FF"/>
          </w:rPr>
          <w:t>Часть 4 статьи 22</w:t>
        </w:r>
      </w:hyperlink>
      <w:r>
        <w:t xml:space="preserve"> Федерального закона N 125-ФЗ.</w:t>
      </w:r>
    </w:p>
    <w:p w:rsidR="004B3B9A" w:rsidRDefault="004B3B9A">
      <w:pPr>
        <w:pStyle w:val="ConsPlusNormal"/>
        <w:jc w:val="both"/>
      </w:pPr>
    </w:p>
    <w:p w:rsidR="004B3B9A" w:rsidRDefault="004B3B9A">
      <w:pPr>
        <w:pStyle w:val="ConsPlusNormal"/>
        <w:ind w:firstLine="540"/>
        <w:jc w:val="both"/>
      </w:pPr>
      <w:r>
        <w:t>118. Продление сроков временного хранения документов Архивного фонда Российской Федерации в организации-источнике комплектования государственного (муниципального) архива допускается по решению ЭПК федерального государственного архива, ЭПК уполномоченного органа исполнительной власти субъекта Российской Федерации в сфере архивного дела, ЭПК научной организации.</w:t>
      </w:r>
    </w:p>
    <w:p w:rsidR="004B3B9A" w:rsidRDefault="004B3B9A">
      <w:pPr>
        <w:pStyle w:val="ConsPlusNormal"/>
        <w:spacing w:before="220"/>
        <w:ind w:firstLine="540"/>
        <w:jc w:val="both"/>
      </w:pPr>
      <w:r>
        <w:t>119. Сроки и условия депозитарного хранения документов Архивного фонда Российской Федерации устанавливаются в договорах, заключаемых федеральными органами исполнительной власти и организациями с уполномоченным федеральным органом исполнительной власти в сфере архивного дела и делопроизводства &lt;23&gt;.</w:t>
      </w:r>
    </w:p>
    <w:p w:rsidR="004B3B9A" w:rsidRDefault="004B3B9A">
      <w:pPr>
        <w:pStyle w:val="ConsPlusNormal"/>
        <w:spacing w:before="220"/>
        <w:ind w:firstLine="540"/>
        <w:jc w:val="both"/>
      </w:pPr>
      <w:r>
        <w:lastRenderedPageBreak/>
        <w:t>--------------------------------</w:t>
      </w:r>
    </w:p>
    <w:p w:rsidR="004B3B9A" w:rsidRDefault="004B3B9A">
      <w:pPr>
        <w:pStyle w:val="ConsPlusNormal"/>
        <w:spacing w:before="220"/>
        <w:ind w:firstLine="540"/>
        <w:jc w:val="both"/>
      </w:pPr>
      <w:r>
        <w:t xml:space="preserve">&lt;23&gt; </w:t>
      </w:r>
      <w:hyperlink r:id="rId46" w:history="1">
        <w:r>
          <w:rPr>
            <w:color w:val="0000FF"/>
          </w:rPr>
          <w:t>Часть 2 статьи 18</w:t>
        </w:r>
      </w:hyperlink>
      <w:r>
        <w:t xml:space="preserve"> Федерального закона N 125-ФЗ.</w:t>
      </w:r>
    </w:p>
    <w:p w:rsidR="004B3B9A" w:rsidRDefault="004B3B9A">
      <w:pPr>
        <w:pStyle w:val="ConsPlusNormal"/>
        <w:jc w:val="both"/>
      </w:pPr>
    </w:p>
    <w:p w:rsidR="004B3B9A" w:rsidRDefault="004B3B9A">
      <w:pPr>
        <w:pStyle w:val="ConsPlusNormal"/>
        <w:ind w:firstLine="540"/>
        <w:jc w:val="both"/>
      </w:pPr>
      <w:r>
        <w:t>120. Организации-источники комплектования государственных (муниципальных) архивов составляют и согласовывают с соответствующим государственным (муниципальным) архивом план-график отбора, подготовки и передачи документов на постоянное хранение.</w:t>
      </w:r>
    </w:p>
    <w:p w:rsidR="004B3B9A" w:rsidRDefault="004B3B9A">
      <w:pPr>
        <w:pStyle w:val="ConsPlusNormal"/>
        <w:spacing w:before="220"/>
        <w:ind w:firstLine="540"/>
        <w:jc w:val="both"/>
      </w:pPr>
      <w:r>
        <w:t xml:space="preserve">121. НТД, подлежащая передаче в государственный (муниципальный) архив, формируется в единицы хранения в соответствии с </w:t>
      </w:r>
      <w:hyperlink w:anchor="P106" w:history="1">
        <w:r>
          <w:rPr>
            <w:color w:val="0000FF"/>
          </w:rPr>
          <w:t>пунктами 19</w:t>
        </w:r>
      </w:hyperlink>
      <w:r>
        <w:t xml:space="preserve"> - </w:t>
      </w:r>
      <w:hyperlink w:anchor="P111" w:history="1">
        <w:r>
          <w:rPr>
            <w:color w:val="0000FF"/>
          </w:rPr>
          <w:t>21</w:t>
        </w:r>
      </w:hyperlink>
      <w:r>
        <w:t xml:space="preserve">, </w:t>
      </w:r>
      <w:hyperlink w:anchor="P192" w:history="1">
        <w:r>
          <w:rPr>
            <w:color w:val="0000FF"/>
          </w:rPr>
          <w:t>53</w:t>
        </w:r>
      </w:hyperlink>
      <w:r>
        <w:t xml:space="preserve"> Правил и учитывается в описи единиц хранения НТД постоянного хранения.</w:t>
      </w:r>
    </w:p>
    <w:p w:rsidR="004B3B9A" w:rsidRDefault="004B3B9A">
      <w:pPr>
        <w:pStyle w:val="ConsPlusNormal"/>
        <w:spacing w:before="220"/>
        <w:ind w:firstLine="540"/>
        <w:jc w:val="both"/>
      </w:pPr>
      <w:r>
        <w:t>122. В единице хранения, сформированной из документов на бумажных носителях, не должно быть более 50 листов чертежей, приведенных к формату A4, или 200 листов текстовой документации, толщина дела не должна превышать 4 см.</w:t>
      </w:r>
    </w:p>
    <w:p w:rsidR="004B3B9A" w:rsidRDefault="004B3B9A">
      <w:pPr>
        <w:pStyle w:val="ConsPlusNormal"/>
        <w:spacing w:before="220"/>
        <w:ind w:firstLine="540"/>
        <w:jc w:val="both"/>
      </w:pPr>
      <w:r>
        <w:t>123. Техническое оформление дел НТД на бумажном носителе предусматривает:</w:t>
      </w:r>
    </w:p>
    <w:p w:rsidR="004B3B9A" w:rsidRDefault="004B3B9A">
      <w:pPr>
        <w:pStyle w:val="ConsPlusNormal"/>
        <w:spacing w:before="220"/>
        <w:ind w:firstLine="540"/>
        <w:jc w:val="both"/>
      </w:pPr>
      <w:r>
        <w:t>фальцовку чертежей;</w:t>
      </w:r>
    </w:p>
    <w:p w:rsidR="004B3B9A" w:rsidRDefault="004B3B9A">
      <w:pPr>
        <w:pStyle w:val="ConsPlusNormal"/>
        <w:spacing w:before="220"/>
        <w:ind w:firstLine="540"/>
        <w:jc w:val="both"/>
      </w:pPr>
      <w:r>
        <w:t>переплет (подшивку) документов текстовой документации;</w:t>
      </w:r>
    </w:p>
    <w:p w:rsidR="004B3B9A" w:rsidRDefault="004B3B9A">
      <w:pPr>
        <w:pStyle w:val="ConsPlusNormal"/>
        <w:spacing w:before="220"/>
        <w:ind w:firstLine="540"/>
        <w:jc w:val="both"/>
      </w:pPr>
      <w:r>
        <w:t>нумерацию листов единицы хранения;</w:t>
      </w:r>
    </w:p>
    <w:p w:rsidR="004B3B9A" w:rsidRDefault="004B3B9A">
      <w:pPr>
        <w:pStyle w:val="ConsPlusNormal"/>
        <w:spacing w:before="220"/>
        <w:ind w:firstLine="540"/>
        <w:jc w:val="both"/>
      </w:pPr>
      <w:r>
        <w:t>составление внутренней описи;</w:t>
      </w:r>
    </w:p>
    <w:p w:rsidR="004B3B9A" w:rsidRDefault="004B3B9A">
      <w:pPr>
        <w:pStyle w:val="ConsPlusNormal"/>
        <w:spacing w:before="220"/>
        <w:ind w:firstLine="540"/>
        <w:jc w:val="both"/>
      </w:pPr>
      <w:r>
        <w:t>заполнение листа-заверителя;</w:t>
      </w:r>
    </w:p>
    <w:p w:rsidR="004B3B9A" w:rsidRDefault="004B3B9A">
      <w:pPr>
        <w:pStyle w:val="ConsPlusNormal"/>
        <w:spacing w:before="220"/>
        <w:ind w:firstLine="540"/>
        <w:jc w:val="both"/>
      </w:pPr>
      <w:r>
        <w:t>оформление обложки.</w:t>
      </w:r>
    </w:p>
    <w:p w:rsidR="004B3B9A" w:rsidRDefault="004B3B9A">
      <w:pPr>
        <w:pStyle w:val="ConsPlusNormal"/>
        <w:spacing w:before="220"/>
        <w:ind w:firstLine="540"/>
        <w:jc w:val="both"/>
      </w:pPr>
      <w:r>
        <w:t>124. Единицы хранения НТД, состоящие из документов на бумажном носителе (кроме рабочей документации), помещаются в обложку из твердого картона или переплетаются. Крупноформатные листы подшиваются за один край с учетом сохранения возможности свободного разворачивания листов.</w:t>
      </w:r>
    </w:p>
    <w:p w:rsidR="004B3B9A" w:rsidRDefault="004B3B9A">
      <w:pPr>
        <w:pStyle w:val="ConsPlusNormal"/>
        <w:spacing w:before="220"/>
        <w:ind w:firstLine="540"/>
        <w:jc w:val="both"/>
      </w:pPr>
      <w:r>
        <w:t xml:space="preserve">Применение металлических или пластмассовых </w:t>
      </w:r>
      <w:proofErr w:type="spellStart"/>
      <w:r>
        <w:t>сшивателей</w:t>
      </w:r>
      <w:proofErr w:type="spellEnd"/>
      <w:r>
        <w:t xml:space="preserve"> и липкой ленты не допускается.</w:t>
      </w:r>
    </w:p>
    <w:p w:rsidR="004B3B9A" w:rsidRDefault="004B3B9A">
      <w:pPr>
        <w:pStyle w:val="ConsPlusNormal"/>
        <w:spacing w:before="220"/>
        <w:ind w:firstLine="540"/>
        <w:jc w:val="both"/>
      </w:pPr>
      <w:r>
        <w:t xml:space="preserve">125. Все листы в единицах хранения НТД, кроме чистых листов, подлежат учету. Количество листов единицы хранения фиксируется в </w:t>
      </w:r>
      <w:proofErr w:type="spellStart"/>
      <w:r>
        <w:t>заверительном</w:t>
      </w:r>
      <w:proofErr w:type="spellEnd"/>
      <w:r>
        <w:t xml:space="preserve"> листе, количество документов, включенных в единицу хранения учитывается по внутренней описи.</w:t>
      </w:r>
    </w:p>
    <w:p w:rsidR="004B3B9A" w:rsidRDefault="004B3B9A">
      <w:pPr>
        <w:pStyle w:val="ConsPlusNormal"/>
        <w:spacing w:before="220"/>
        <w:ind w:firstLine="540"/>
        <w:jc w:val="both"/>
      </w:pPr>
      <w:r>
        <w:t>126. Листы нумеруются в правом верхнем углу лицевой стороны, а сфальцованные чертежи в правом нижнем углу за пределами углового штампа (под угловым штампом или над ним). Крупноформатные листы, не имеющие углового штампа, нумеруются в правом нижнем углу. Фальцовка чертежей и крупноформатных листов производится таким образом, чтобы был виден номер листа. Если в единице хранения НТД встречаются фотографии, графики, схемы, рисунки, наклеенные на лист, нумеруется сам лист.</w:t>
      </w:r>
    </w:p>
    <w:p w:rsidR="004B3B9A" w:rsidRDefault="004B3B9A">
      <w:pPr>
        <w:pStyle w:val="ConsPlusNormal"/>
        <w:spacing w:before="220"/>
        <w:ind w:firstLine="540"/>
        <w:jc w:val="both"/>
      </w:pPr>
      <w:r>
        <w:t xml:space="preserve">127. Для единиц хранения НТД, сформированных из </w:t>
      </w:r>
      <w:proofErr w:type="spellStart"/>
      <w:r>
        <w:t>неподшитых</w:t>
      </w:r>
      <w:proofErr w:type="spellEnd"/>
      <w:r>
        <w:t xml:space="preserve"> документов, составляется внутренняя опись, в которой указываются:</w:t>
      </w:r>
    </w:p>
    <w:p w:rsidR="004B3B9A" w:rsidRDefault="004B3B9A">
      <w:pPr>
        <w:pStyle w:val="ConsPlusNormal"/>
        <w:spacing w:before="220"/>
        <w:ind w:firstLine="540"/>
        <w:jc w:val="both"/>
      </w:pPr>
      <w:r>
        <w:t>порядковый номер документа;</w:t>
      </w:r>
    </w:p>
    <w:p w:rsidR="004B3B9A" w:rsidRDefault="004B3B9A">
      <w:pPr>
        <w:pStyle w:val="ConsPlusNormal"/>
        <w:spacing w:before="220"/>
        <w:ind w:firstLine="540"/>
        <w:jc w:val="both"/>
      </w:pPr>
      <w:r>
        <w:t>обозначение (индекс) документа;</w:t>
      </w:r>
    </w:p>
    <w:p w:rsidR="004B3B9A" w:rsidRDefault="004B3B9A">
      <w:pPr>
        <w:pStyle w:val="ConsPlusNormal"/>
        <w:spacing w:before="220"/>
        <w:ind w:firstLine="540"/>
        <w:jc w:val="both"/>
      </w:pPr>
      <w:r>
        <w:t>название документа;</w:t>
      </w:r>
    </w:p>
    <w:p w:rsidR="004B3B9A" w:rsidRDefault="004B3B9A">
      <w:pPr>
        <w:pStyle w:val="ConsPlusNormal"/>
        <w:spacing w:before="220"/>
        <w:ind w:firstLine="540"/>
        <w:jc w:val="both"/>
      </w:pPr>
      <w:r>
        <w:lastRenderedPageBreak/>
        <w:t>номер листа (листов).</w:t>
      </w:r>
    </w:p>
    <w:p w:rsidR="004B3B9A" w:rsidRDefault="004B3B9A">
      <w:pPr>
        <w:pStyle w:val="ConsPlusNormal"/>
        <w:spacing w:before="220"/>
        <w:ind w:firstLine="540"/>
        <w:jc w:val="both"/>
      </w:pPr>
      <w:r>
        <w:t>128. Лист-заверитель помещается в конце единицы хранения и не подлежит нумерации.</w:t>
      </w:r>
    </w:p>
    <w:p w:rsidR="004B3B9A" w:rsidRDefault="004B3B9A">
      <w:pPr>
        <w:pStyle w:val="ConsPlusNormal"/>
        <w:spacing w:before="220"/>
        <w:ind w:firstLine="540"/>
        <w:jc w:val="both"/>
      </w:pPr>
      <w:r>
        <w:t>129. На обложку единиц хранения выносятся следующие реквизиты:</w:t>
      </w:r>
    </w:p>
    <w:p w:rsidR="004B3B9A" w:rsidRDefault="004B3B9A">
      <w:pPr>
        <w:pStyle w:val="ConsPlusNormal"/>
        <w:spacing w:before="220"/>
        <w:ind w:firstLine="540"/>
        <w:jc w:val="both"/>
      </w:pPr>
      <w:r>
        <w:t>наименование организации-разработчика по последней дате документов, включенных в единицу хранения;</w:t>
      </w:r>
    </w:p>
    <w:p w:rsidR="004B3B9A" w:rsidRDefault="004B3B9A">
      <w:pPr>
        <w:pStyle w:val="ConsPlusNormal"/>
        <w:spacing w:before="220"/>
        <w:ind w:firstLine="540"/>
        <w:jc w:val="both"/>
      </w:pPr>
      <w:r>
        <w:t>название вышестоящей организации по последней дате документов, находящихся в единице хранения (при наличии);</w:t>
      </w:r>
    </w:p>
    <w:p w:rsidR="004B3B9A" w:rsidRDefault="004B3B9A">
      <w:pPr>
        <w:pStyle w:val="ConsPlusNormal"/>
        <w:spacing w:before="220"/>
        <w:ind w:firstLine="540"/>
        <w:jc w:val="both"/>
      </w:pPr>
      <w:r>
        <w:t>местонахождение организации-разработчика;</w:t>
      </w:r>
    </w:p>
    <w:p w:rsidR="004B3B9A" w:rsidRDefault="004B3B9A">
      <w:pPr>
        <w:pStyle w:val="ConsPlusNormal"/>
        <w:spacing w:before="220"/>
        <w:ind w:firstLine="540"/>
        <w:jc w:val="both"/>
      </w:pPr>
      <w:r>
        <w:t>шифр и название проекта (объекта), проблемы, темы;</w:t>
      </w:r>
    </w:p>
    <w:p w:rsidR="004B3B9A" w:rsidRDefault="004B3B9A">
      <w:pPr>
        <w:pStyle w:val="ConsPlusNormal"/>
        <w:spacing w:before="220"/>
        <w:ind w:firstLine="540"/>
        <w:jc w:val="both"/>
      </w:pPr>
      <w:r>
        <w:t>стадия разработки;</w:t>
      </w:r>
    </w:p>
    <w:p w:rsidR="004B3B9A" w:rsidRDefault="004B3B9A">
      <w:pPr>
        <w:pStyle w:val="ConsPlusNormal"/>
        <w:spacing w:before="220"/>
        <w:ind w:firstLine="540"/>
        <w:jc w:val="both"/>
      </w:pPr>
      <w:r>
        <w:t>название единицы хранения;</w:t>
      </w:r>
    </w:p>
    <w:p w:rsidR="004B3B9A" w:rsidRDefault="004B3B9A">
      <w:pPr>
        <w:pStyle w:val="ConsPlusNormal"/>
        <w:spacing w:before="220"/>
        <w:ind w:firstLine="540"/>
        <w:jc w:val="both"/>
      </w:pPr>
      <w:r>
        <w:t>год окончания разработки документов;</w:t>
      </w:r>
    </w:p>
    <w:p w:rsidR="004B3B9A" w:rsidRDefault="004B3B9A">
      <w:pPr>
        <w:pStyle w:val="ConsPlusNormal"/>
        <w:spacing w:before="220"/>
        <w:ind w:firstLine="540"/>
        <w:jc w:val="both"/>
      </w:pPr>
      <w:r>
        <w:t>количество листов в единице хранения и количество листов внутренней описи.</w:t>
      </w:r>
    </w:p>
    <w:p w:rsidR="004B3B9A" w:rsidRDefault="004B3B9A">
      <w:pPr>
        <w:pStyle w:val="ConsPlusNormal"/>
        <w:spacing w:before="220"/>
        <w:ind w:firstLine="540"/>
        <w:jc w:val="both"/>
      </w:pPr>
      <w:r>
        <w:t>При оформлении обложки единицы хранения НТД, содержащей документы организации-</w:t>
      </w:r>
      <w:proofErr w:type="spellStart"/>
      <w:r>
        <w:t>соразработчика</w:t>
      </w:r>
      <w:proofErr w:type="spellEnd"/>
      <w:r>
        <w:t>, наименование организации-</w:t>
      </w:r>
      <w:proofErr w:type="spellStart"/>
      <w:r>
        <w:t>соразработчика</w:t>
      </w:r>
      <w:proofErr w:type="spellEnd"/>
      <w:r>
        <w:t xml:space="preserve"> пишется в скобках вслед за названием организации разработчика.</w:t>
      </w:r>
    </w:p>
    <w:p w:rsidR="004B3B9A" w:rsidRDefault="004B3B9A">
      <w:pPr>
        <w:pStyle w:val="ConsPlusNormal"/>
        <w:spacing w:before="220"/>
        <w:ind w:firstLine="540"/>
        <w:jc w:val="both"/>
      </w:pPr>
      <w:r>
        <w:t>Обложки или заменяющие их заглавные листы сброшюрованных единиц хранения НТД не оформляются, если имеются все необходимые элементы.</w:t>
      </w:r>
    </w:p>
    <w:p w:rsidR="004B3B9A" w:rsidRDefault="004B3B9A">
      <w:pPr>
        <w:pStyle w:val="ConsPlusNormal"/>
        <w:spacing w:before="220"/>
        <w:ind w:firstLine="540"/>
        <w:jc w:val="both"/>
      </w:pPr>
      <w:r>
        <w:t>130. Организации обеспечивают сохранность единиц хранения НТД, отнесенных к составу Архивного фонда Российской Федерации.</w:t>
      </w:r>
    </w:p>
    <w:p w:rsidR="004B3B9A" w:rsidRDefault="004B3B9A">
      <w:pPr>
        <w:pStyle w:val="ConsPlusNormal"/>
        <w:spacing w:before="220"/>
        <w:ind w:firstLine="540"/>
        <w:jc w:val="both"/>
      </w:pPr>
      <w:r>
        <w:t>131. Прием-передача НТД на постоянное хранение в государственный (муниципальный) архив осуществляется по утвержденным описям единиц хранения НТД постоянного хранения на основании акта приема-передачи документов на постоянное хранение.</w:t>
      </w:r>
    </w:p>
    <w:p w:rsidR="004B3B9A" w:rsidRDefault="004B3B9A">
      <w:pPr>
        <w:pStyle w:val="ConsPlusNormal"/>
        <w:spacing w:before="220"/>
        <w:ind w:firstLine="540"/>
        <w:jc w:val="both"/>
      </w:pPr>
      <w:r>
        <w:t>132. При передаче документов ограниченного доступа, а также объектов интеллектуальной собственности организация определяет условия доступа к ним и их использования.</w:t>
      </w:r>
    </w:p>
    <w:p w:rsidR="004B3B9A" w:rsidRDefault="004B3B9A">
      <w:pPr>
        <w:pStyle w:val="ConsPlusNormal"/>
        <w:spacing w:before="220"/>
        <w:ind w:firstLine="540"/>
        <w:jc w:val="both"/>
      </w:pPr>
      <w:r>
        <w:t>При передаче документов, сроки ограничения доступа к которым истекли, организация осуществляет снятие соответствующих грифов (отметок) или устанавливает срок, на который продлеваются ограничения доступа.</w:t>
      </w:r>
    </w:p>
    <w:p w:rsidR="004B3B9A" w:rsidRDefault="004B3B9A">
      <w:pPr>
        <w:pStyle w:val="ConsPlusNormal"/>
        <w:spacing w:before="220"/>
        <w:ind w:firstLine="540"/>
        <w:jc w:val="both"/>
      </w:pPr>
      <w:r>
        <w:t>133. Электронная НТД передается на постоянное хранение в упорядоченном состоянии в соответствии с описями электронной НТД постоянного хранения. К описям составляются реестры файлов. Передача осуществляется на физически обособленных носителях в двух экземплярах и (или) по информационно-телекоммуникационным сетям. Способ передачи, вид и количество экземпляров физически обособленных носителей, согласовывается государственным (муниципальным) архивом.</w:t>
      </w:r>
    </w:p>
    <w:p w:rsidR="004B3B9A" w:rsidRDefault="004B3B9A">
      <w:pPr>
        <w:pStyle w:val="ConsPlusNormal"/>
        <w:spacing w:before="220"/>
        <w:ind w:firstLine="540"/>
        <w:jc w:val="both"/>
      </w:pPr>
      <w:r>
        <w:t>Форматы файлов, формат передачи данных и состав сопроводительной документации, необходимой для дальнейшего воспроизведения и обеспечения сохранности электронной НТД, согласовываются с соответствующим государственным (муниципальным) архивом.</w:t>
      </w:r>
    </w:p>
    <w:p w:rsidR="004B3B9A" w:rsidRDefault="004B3B9A">
      <w:pPr>
        <w:pStyle w:val="ConsPlusNormal"/>
        <w:spacing w:before="220"/>
        <w:ind w:firstLine="540"/>
        <w:jc w:val="both"/>
      </w:pPr>
      <w:r>
        <w:t xml:space="preserve">На физически обособленных носителях и их футлярах указывается архивный шифр </w:t>
      </w:r>
      <w:r>
        <w:lastRenderedPageBreak/>
        <w:t>электронной НТД, находящейся на носителях. Архивный шифр указывается способами, не повреждающими носитель при нанесении, хранении и использовании.</w:t>
      </w:r>
    </w:p>
    <w:p w:rsidR="004B3B9A" w:rsidRDefault="004B3B9A">
      <w:pPr>
        <w:pStyle w:val="ConsPlusNormal"/>
        <w:jc w:val="both"/>
      </w:pPr>
    </w:p>
    <w:p w:rsidR="004B3B9A" w:rsidRDefault="004B3B9A">
      <w:pPr>
        <w:pStyle w:val="ConsPlusTitle"/>
        <w:jc w:val="center"/>
        <w:outlineLvl w:val="1"/>
      </w:pPr>
      <w:r>
        <w:t>VIII. Передача научно-технической документации</w:t>
      </w:r>
    </w:p>
    <w:p w:rsidR="004B3B9A" w:rsidRDefault="004B3B9A">
      <w:pPr>
        <w:pStyle w:val="ConsPlusTitle"/>
        <w:jc w:val="center"/>
      </w:pPr>
      <w:r>
        <w:t>при смене руководителя, реорганизации, ликвидации,</w:t>
      </w:r>
    </w:p>
    <w:p w:rsidR="004B3B9A" w:rsidRDefault="004B3B9A">
      <w:pPr>
        <w:pStyle w:val="ConsPlusTitle"/>
        <w:jc w:val="center"/>
      </w:pPr>
      <w:r>
        <w:t>изменении формы собственности организации</w:t>
      </w:r>
    </w:p>
    <w:p w:rsidR="004B3B9A" w:rsidRDefault="004B3B9A">
      <w:pPr>
        <w:pStyle w:val="ConsPlusNormal"/>
        <w:jc w:val="both"/>
      </w:pPr>
    </w:p>
    <w:p w:rsidR="004B3B9A" w:rsidRDefault="004B3B9A">
      <w:pPr>
        <w:pStyle w:val="ConsPlusNormal"/>
        <w:ind w:firstLine="540"/>
        <w:jc w:val="both"/>
      </w:pPr>
      <w:r>
        <w:t>134. При смене руководителя организации, руководителя архива (при наличии) прием-передача НТД, учетных документов и справочно-поисковых средств, а также помещений, инвентаря и оборудования архива (при наличии) производится по акту приема-передачи архивных документов и материальных ценностей.</w:t>
      </w:r>
    </w:p>
    <w:p w:rsidR="004B3B9A" w:rsidRDefault="004B3B9A">
      <w:pPr>
        <w:pStyle w:val="ConsPlusNormal"/>
        <w:spacing w:before="220"/>
        <w:ind w:firstLine="540"/>
        <w:jc w:val="both"/>
      </w:pPr>
      <w:r>
        <w:t>Для приема-передачи НТД от руководителя архива (при наличии) приказом организации назначается комиссия в составе не менее трех человек. Комиссия проверяет наличие и состояние всех видов НТД, находящейся на учете в организации, учетных документов и справочно-поисковых средств, оборудования хранилищ, противопожарного оборудования, технических средств охраны, компьютерной и множительной техники, других материальных средств инвентарного учета.</w:t>
      </w:r>
    </w:p>
    <w:p w:rsidR="004B3B9A" w:rsidRDefault="004B3B9A">
      <w:pPr>
        <w:pStyle w:val="ConsPlusNormal"/>
        <w:spacing w:before="220"/>
        <w:ind w:firstLine="540"/>
        <w:jc w:val="both"/>
      </w:pPr>
      <w:r>
        <w:t>135. При реорганизации или ликвидации организации передача и дальнейшее использование и документов осуществляется в соответствии с законодательством Российской Федерации.</w:t>
      </w:r>
    </w:p>
    <w:p w:rsidR="004B3B9A" w:rsidRDefault="004B3B9A">
      <w:pPr>
        <w:pStyle w:val="ConsPlusNormal"/>
        <w:spacing w:before="220"/>
        <w:ind w:firstLine="540"/>
        <w:jc w:val="both"/>
      </w:pPr>
      <w:r>
        <w:t>136. При реорганизации негосударственной организации условия и место дальнейшего хранения НТД определяются учредителями этой организации или органами, уполномоченными на то учредительными документами.</w:t>
      </w:r>
    </w:p>
    <w:p w:rsidR="004B3B9A" w:rsidRDefault="004B3B9A">
      <w:pPr>
        <w:pStyle w:val="ConsPlusNormal"/>
        <w:spacing w:before="220"/>
        <w:ind w:firstLine="540"/>
        <w:jc w:val="both"/>
      </w:pPr>
      <w:r>
        <w:t>137. В случае реорганизации организации с передачей функций вновь созданной или иной организации НТД передается организации-правопреемнику.</w:t>
      </w:r>
    </w:p>
    <w:p w:rsidR="004B3B9A" w:rsidRDefault="004B3B9A">
      <w:pPr>
        <w:pStyle w:val="ConsPlusNormal"/>
        <w:spacing w:before="220"/>
        <w:ind w:firstLine="540"/>
        <w:jc w:val="both"/>
      </w:pPr>
      <w:r>
        <w:t>138. При ликвидации государственной (муниципальной) организации, НТД, включенная в состав Архивного фонда Российской Федерации, а также архивные документы, сроки временного хранения которых не истекли, в упорядоченном состоянии передаются на хранение в соответствующий государственный (муниципальный) архив.</w:t>
      </w:r>
    </w:p>
    <w:p w:rsidR="004B3B9A" w:rsidRDefault="004B3B9A">
      <w:pPr>
        <w:pStyle w:val="ConsPlusNormal"/>
        <w:spacing w:before="220"/>
        <w:ind w:firstLine="540"/>
        <w:jc w:val="both"/>
      </w:pPr>
      <w:r>
        <w:t>139. Упорядочение НТД ликвидируемой организации организует ликвидационная комиссия (конкурсный управляющий).</w:t>
      </w:r>
    </w:p>
    <w:p w:rsidR="004B3B9A" w:rsidRDefault="004B3B9A">
      <w:pPr>
        <w:pStyle w:val="ConsPlusNormal"/>
        <w:spacing w:before="220"/>
        <w:ind w:firstLine="540"/>
        <w:jc w:val="both"/>
      </w:pPr>
      <w:r>
        <w:t>140. При смене формы собственности организации проводится инвентаризация НТД, учет и классификация НТД по формам собственности.</w:t>
      </w:r>
    </w:p>
    <w:p w:rsidR="004B3B9A" w:rsidRDefault="004B3B9A">
      <w:pPr>
        <w:pStyle w:val="ConsPlusNormal"/>
        <w:spacing w:before="220"/>
        <w:ind w:firstLine="540"/>
        <w:jc w:val="both"/>
      </w:pPr>
      <w:r>
        <w:t>НТД, отнесенная к государственной (муниципальной) собственности, с истекшими сроками временного хранения передается на постоянное хранение в государственный (муниципальный) архив, источником комплектования которого организация являлась до ее приватизации. Порядок учета и передачи НТД при приватизации государственного и муниципального имущества осуществляется в соответствии с нормативными правовыми актами Российской Федерации &lt;24&gt;.</w:t>
      </w:r>
    </w:p>
    <w:p w:rsidR="004B3B9A" w:rsidRDefault="004B3B9A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4B3B9A" w:rsidRDefault="004B3B9A">
      <w:pPr>
        <w:pStyle w:val="ConsPlusNormal"/>
        <w:spacing w:before="220"/>
        <w:ind w:firstLine="540"/>
        <w:jc w:val="both"/>
      </w:pPr>
      <w:r>
        <w:t xml:space="preserve">&lt;24&gt; </w:t>
      </w:r>
      <w:hyperlink r:id="rId47" w:history="1">
        <w:r>
          <w:rPr>
            <w:color w:val="0000FF"/>
          </w:rPr>
          <w:t>Положение</w:t>
        </w:r>
      </w:hyperlink>
      <w:r>
        <w:t xml:space="preserve"> о порядке учета архивных документов при приватизации государственного и муниципального имущества, утвержденное приказом </w:t>
      </w:r>
      <w:proofErr w:type="spellStart"/>
      <w:r>
        <w:t>Росархива</w:t>
      </w:r>
      <w:proofErr w:type="spellEnd"/>
      <w:r>
        <w:t xml:space="preserve"> от 6 ноября 1996 г. N 54 и распоряжением Госкомимущества России от 22 октября 1996 г. N 1131-р (зарегистрирован Минюстом России 13 ноября 1996 г., регистрационный N 1193).</w:t>
      </w:r>
    </w:p>
    <w:p w:rsidR="004B3B9A" w:rsidRDefault="004B3B9A">
      <w:pPr>
        <w:pStyle w:val="ConsPlusNormal"/>
        <w:jc w:val="both"/>
      </w:pPr>
    </w:p>
    <w:p w:rsidR="004B3B9A" w:rsidRDefault="004B3B9A">
      <w:pPr>
        <w:pStyle w:val="ConsPlusTitle"/>
        <w:jc w:val="center"/>
        <w:outlineLvl w:val="1"/>
      </w:pPr>
      <w:r>
        <w:t>IX. Хранение электронных научно-технических документов</w:t>
      </w:r>
    </w:p>
    <w:p w:rsidR="004B3B9A" w:rsidRDefault="004B3B9A">
      <w:pPr>
        <w:pStyle w:val="ConsPlusTitle"/>
        <w:jc w:val="center"/>
      </w:pPr>
      <w:r>
        <w:t>на физически обособленных носителях и с использованием</w:t>
      </w:r>
    </w:p>
    <w:p w:rsidR="004B3B9A" w:rsidRDefault="004B3B9A">
      <w:pPr>
        <w:pStyle w:val="ConsPlusTitle"/>
        <w:jc w:val="center"/>
      </w:pPr>
      <w:r>
        <w:t>информационной системы &lt;25&gt;</w:t>
      </w:r>
    </w:p>
    <w:p w:rsidR="004B3B9A" w:rsidRDefault="004B3B9A">
      <w:pPr>
        <w:pStyle w:val="ConsPlusNormal"/>
        <w:jc w:val="both"/>
      </w:pPr>
    </w:p>
    <w:p w:rsidR="004B3B9A" w:rsidRDefault="004B3B9A">
      <w:pPr>
        <w:pStyle w:val="ConsPlusNormal"/>
        <w:ind w:firstLine="540"/>
        <w:jc w:val="both"/>
      </w:pPr>
      <w:r>
        <w:t>--------------------------------</w:t>
      </w:r>
    </w:p>
    <w:p w:rsidR="004B3B9A" w:rsidRDefault="004B3B9A">
      <w:pPr>
        <w:pStyle w:val="ConsPlusNormal"/>
        <w:spacing w:before="220"/>
        <w:ind w:firstLine="540"/>
        <w:jc w:val="both"/>
      </w:pPr>
      <w:r>
        <w:t xml:space="preserve">&lt;25&gt; </w:t>
      </w:r>
      <w:hyperlink r:id="rId48" w:history="1">
        <w:r>
          <w:rPr>
            <w:color w:val="0000FF"/>
          </w:rPr>
          <w:t>Глава IV</w:t>
        </w:r>
      </w:hyperlink>
      <w:r>
        <w:t xml:space="preserve"> Типовых требований.</w:t>
      </w:r>
    </w:p>
    <w:p w:rsidR="004B3B9A" w:rsidRDefault="004B3B9A">
      <w:pPr>
        <w:pStyle w:val="ConsPlusNormal"/>
        <w:jc w:val="both"/>
      </w:pPr>
    </w:p>
    <w:p w:rsidR="004B3B9A" w:rsidRDefault="004B3B9A">
      <w:pPr>
        <w:pStyle w:val="ConsPlusNormal"/>
        <w:ind w:firstLine="540"/>
        <w:jc w:val="both"/>
      </w:pPr>
      <w:r>
        <w:t>141. Электронная НТД, включая все ее версии, хранится на физически обособленных носителях и (или) с использованием информационной системы, специально предназначенной для хранения электронных архивных документов (Система хранения электронных научно-технических документов) в порядке, установленной организацией.</w:t>
      </w:r>
    </w:p>
    <w:p w:rsidR="004B3B9A" w:rsidRDefault="004B3B9A">
      <w:pPr>
        <w:pStyle w:val="ConsPlusNormal"/>
        <w:spacing w:before="220"/>
        <w:ind w:firstLine="540"/>
        <w:jc w:val="both"/>
      </w:pPr>
      <w:r>
        <w:t>142. При хранении электронной НТД на физически обособленных носителях и с использованием информационных систем должны соблюдаться следующие требования:</w:t>
      </w:r>
    </w:p>
    <w:p w:rsidR="004B3B9A" w:rsidRDefault="004B3B9A">
      <w:pPr>
        <w:pStyle w:val="ConsPlusNormal"/>
        <w:spacing w:before="220"/>
        <w:ind w:firstLine="540"/>
        <w:jc w:val="both"/>
      </w:pPr>
      <w:r>
        <w:t>наличие технических и программных средств, позволяющих осуществлять хранение, воспроизведение, миграцию и конвертирование НТД, а также контроль физического и технического состояние НТД;</w:t>
      </w:r>
    </w:p>
    <w:p w:rsidR="004B3B9A" w:rsidRDefault="004B3B9A">
      <w:pPr>
        <w:pStyle w:val="ConsPlusNormal"/>
        <w:spacing w:before="220"/>
        <w:ind w:firstLine="540"/>
        <w:jc w:val="both"/>
      </w:pPr>
      <w:r>
        <w:t>проведение миграции и конвертирования, контроль соответствия полученных электронных документов исходным;</w:t>
      </w:r>
    </w:p>
    <w:p w:rsidR="004B3B9A" w:rsidRDefault="004B3B9A">
      <w:pPr>
        <w:pStyle w:val="ConsPlusNormal"/>
        <w:spacing w:before="220"/>
        <w:ind w:firstLine="540"/>
        <w:jc w:val="both"/>
      </w:pPr>
      <w:r>
        <w:t>обеспечение аутентичности, достоверности, целостности, пригодности для использования электронных документов.</w:t>
      </w:r>
    </w:p>
    <w:p w:rsidR="004B3B9A" w:rsidRDefault="004B3B9A">
      <w:pPr>
        <w:pStyle w:val="ConsPlusNormal"/>
        <w:spacing w:before="220"/>
        <w:ind w:firstLine="540"/>
        <w:jc w:val="both"/>
      </w:pPr>
      <w:r>
        <w:t>143. При хранении электронной НТД на физически обособленных носителях должны соблюдаться следующие требования:</w:t>
      </w:r>
    </w:p>
    <w:p w:rsidR="004B3B9A" w:rsidRDefault="004B3B9A">
      <w:pPr>
        <w:pStyle w:val="ConsPlusNormal"/>
        <w:spacing w:before="220"/>
        <w:ind w:firstLine="540"/>
        <w:jc w:val="both"/>
      </w:pPr>
      <w:r>
        <w:t>применение носителей, технические характеристики которых, позволяют обеспечить долговременное хранение информации (при хранении на физически обособленных носителях);</w:t>
      </w:r>
    </w:p>
    <w:p w:rsidR="004B3B9A" w:rsidRDefault="004B3B9A">
      <w:pPr>
        <w:pStyle w:val="ConsPlusNormal"/>
        <w:spacing w:before="220"/>
        <w:ind w:firstLine="540"/>
        <w:jc w:val="both"/>
      </w:pPr>
      <w:r>
        <w:t>физически обособленные носители электронной НТД хранятся в упаковках, рекомендованных производителями носителей;</w:t>
      </w:r>
    </w:p>
    <w:p w:rsidR="004B3B9A" w:rsidRDefault="004B3B9A">
      <w:pPr>
        <w:pStyle w:val="ConsPlusNormal"/>
        <w:spacing w:before="220"/>
        <w:ind w:firstLine="540"/>
        <w:jc w:val="both"/>
      </w:pPr>
      <w:r>
        <w:t>лицевая сторона обложки (футляра) физически обособленного носителя электронной НТД снабжается ярлыком, на котором указывается инвентарный номер НТД и идентификационный номер носителя, при наличии.</w:t>
      </w:r>
    </w:p>
    <w:p w:rsidR="004B3B9A" w:rsidRDefault="004B3B9A">
      <w:pPr>
        <w:pStyle w:val="ConsPlusNormal"/>
        <w:spacing w:before="220"/>
        <w:ind w:firstLine="540"/>
        <w:jc w:val="both"/>
      </w:pPr>
      <w:r>
        <w:t>144. Учету подлежат физически обособленные носители информации, а также документы, записанные на указанные носители.</w:t>
      </w:r>
    </w:p>
    <w:p w:rsidR="004B3B9A" w:rsidRDefault="004B3B9A">
      <w:pPr>
        <w:pStyle w:val="ConsPlusNormal"/>
        <w:spacing w:before="220"/>
        <w:ind w:firstLine="540"/>
        <w:jc w:val="both"/>
      </w:pPr>
      <w:r>
        <w:t>145. При использовании информационной системы для организации хранения электронной НТД (СХЭНТД) обеспечивается:</w:t>
      </w:r>
    </w:p>
    <w:p w:rsidR="004B3B9A" w:rsidRDefault="004B3B9A">
      <w:pPr>
        <w:pStyle w:val="ConsPlusNormal"/>
        <w:spacing w:before="220"/>
        <w:ind w:firstLine="540"/>
        <w:jc w:val="both"/>
      </w:pPr>
      <w:r>
        <w:t>прием, учет, хранение и использование электронных научно-технических документов (ЭНТД), копий электронных документов, подлежащих хранению в течение установленных сроков;</w:t>
      </w:r>
    </w:p>
    <w:p w:rsidR="004B3B9A" w:rsidRDefault="004B3B9A">
      <w:pPr>
        <w:pStyle w:val="ConsPlusNormal"/>
        <w:spacing w:before="220"/>
        <w:ind w:firstLine="540"/>
        <w:jc w:val="both"/>
      </w:pPr>
      <w:r>
        <w:t>включение регистрационно-учетных сведений и других метаданных ЭНТД, зафиксированных на физически обособленных носителях;</w:t>
      </w:r>
    </w:p>
    <w:p w:rsidR="004B3B9A" w:rsidRDefault="004B3B9A">
      <w:pPr>
        <w:pStyle w:val="ConsPlusNormal"/>
        <w:spacing w:before="220"/>
        <w:ind w:firstLine="540"/>
        <w:jc w:val="both"/>
      </w:pPr>
      <w:r>
        <w:t>взаимодействие с внешними и внутренними абонентами по информационно-телекоммуникационным сетям;</w:t>
      </w:r>
    </w:p>
    <w:p w:rsidR="004B3B9A" w:rsidRDefault="004B3B9A">
      <w:pPr>
        <w:pStyle w:val="ConsPlusNormal"/>
        <w:spacing w:before="220"/>
        <w:ind w:firstLine="540"/>
        <w:jc w:val="both"/>
      </w:pPr>
      <w:r>
        <w:t>получение электронных документов из системы автоматизированного проектирования (САПР) и из других информационных систем организации, в которых создаются ЭНТД.</w:t>
      </w:r>
    </w:p>
    <w:p w:rsidR="004B3B9A" w:rsidRDefault="004B3B9A">
      <w:pPr>
        <w:pStyle w:val="ConsPlusNormal"/>
        <w:spacing w:before="220"/>
        <w:ind w:firstLine="540"/>
        <w:jc w:val="both"/>
      </w:pPr>
      <w:r>
        <w:t>146. При включении документа в СХЭНТД должна обеспечиваться:</w:t>
      </w:r>
    </w:p>
    <w:p w:rsidR="004B3B9A" w:rsidRDefault="004B3B9A">
      <w:pPr>
        <w:pStyle w:val="ConsPlusNormal"/>
        <w:spacing w:before="220"/>
        <w:ind w:firstLine="540"/>
        <w:jc w:val="both"/>
      </w:pPr>
      <w:r>
        <w:t>фиксация факта поступления в СХЭНТД электронных документов;</w:t>
      </w:r>
    </w:p>
    <w:p w:rsidR="004B3B9A" w:rsidRDefault="004B3B9A">
      <w:pPr>
        <w:pStyle w:val="ConsPlusNormal"/>
        <w:spacing w:before="220"/>
        <w:ind w:firstLine="540"/>
        <w:jc w:val="both"/>
      </w:pPr>
      <w:r>
        <w:lastRenderedPageBreak/>
        <w:t>проверка ЭНТД на наличие вредоносного программного кода;</w:t>
      </w:r>
    </w:p>
    <w:p w:rsidR="004B3B9A" w:rsidRDefault="004B3B9A">
      <w:pPr>
        <w:pStyle w:val="ConsPlusNormal"/>
        <w:spacing w:before="220"/>
        <w:ind w:firstLine="540"/>
        <w:jc w:val="both"/>
      </w:pPr>
      <w:r>
        <w:t>проверка электронных подписей или других аналогов собственноручной подписи ЭНТД;</w:t>
      </w:r>
    </w:p>
    <w:p w:rsidR="004B3B9A" w:rsidRDefault="004B3B9A">
      <w:pPr>
        <w:pStyle w:val="ConsPlusNormal"/>
        <w:spacing w:before="220"/>
        <w:ind w:firstLine="540"/>
        <w:jc w:val="both"/>
      </w:pPr>
      <w:r>
        <w:t xml:space="preserve">проверка </w:t>
      </w:r>
      <w:proofErr w:type="spellStart"/>
      <w:r>
        <w:t>воспроизводимости</w:t>
      </w:r>
      <w:proofErr w:type="spellEnd"/>
      <w:r>
        <w:t xml:space="preserve"> ЭНТД;</w:t>
      </w:r>
    </w:p>
    <w:p w:rsidR="004B3B9A" w:rsidRDefault="004B3B9A">
      <w:pPr>
        <w:pStyle w:val="ConsPlusNormal"/>
        <w:spacing w:before="220"/>
        <w:ind w:firstLine="540"/>
        <w:jc w:val="both"/>
      </w:pPr>
      <w:r>
        <w:t>заверение принятых на хранение ЭНТД электронной подписью уполномоченного лица;</w:t>
      </w:r>
    </w:p>
    <w:p w:rsidR="004B3B9A" w:rsidRDefault="004B3B9A">
      <w:pPr>
        <w:pStyle w:val="ConsPlusNormal"/>
        <w:spacing w:before="220"/>
        <w:ind w:firstLine="540"/>
        <w:jc w:val="both"/>
      </w:pPr>
      <w:r>
        <w:t>создание РУФ.</w:t>
      </w:r>
    </w:p>
    <w:p w:rsidR="004B3B9A" w:rsidRDefault="004B3B9A">
      <w:pPr>
        <w:pStyle w:val="ConsPlusNormal"/>
        <w:spacing w:before="220"/>
        <w:ind w:firstLine="540"/>
        <w:jc w:val="both"/>
      </w:pPr>
      <w:r>
        <w:t>147. Наименование полей РУФ каждого уровня должны соответствовать основным реквизитам научно-технического документа.</w:t>
      </w:r>
    </w:p>
    <w:p w:rsidR="004B3B9A" w:rsidRDefault="004B3B9A">
      <w:pPr>
        <w:pStyle w:val="ConsPlusNormal"/>
        <w:spacing w:before="220"/>
        <w:ind w:firstLine="540"/>
        <w:jc w:val="both"/>
      </w:pPr>
      <w:r>
        <w:t xml:space="preserve">148. К первому уровню систематизации относится шифр (условное обозначение) объекта, проекта, разработки, темы. Ко второму уровню систематизации относится: для проектной документации - номер и наименование части в соответствии с составом проекта, для конструкторской документации - обозначение изделия в соответствии со сводной спецификацией, для научно-исследовательской документации - </w:t>
      </w:r>
      <w:proofErr w:type="spellStart"/>
      <w:r>
        <w:t>этапность</w:t>
      </w:r>
      <w:proofErr w:type="spellEnd"/>
      <w:r>
        <w:t xml:space="preserve"> темы. К третьему уровню систематизации относится шифр документа (при наличии).</w:t>
      </w:r>
    </w:p>
    <w:p w:rsidR="004B3B9A" w:rsidRDefault="004B3B9A">
      <w:pPr>
        <w:pStyle w:val="ConsPlusNormal"/>
        <w:spacing w:before="220"/>
        <w:ind w:firstLine="540"/>
        <w:jc w:val="both"/>
      </w:pPr>
      <w:r>
        <w:t>149. СХЭНТД должна обеспечивать:</w:t>
      </w:r>
    </w:p>
    <w:p w:rsidR="004B3B9A" w:rsidRDefault="004B3B9A">
      <w:pPr>
        <w:pStyle w:val="ConsPlusNormal"/>
        <w:spacing w:before="220"/>
        <w:ind w:firstLine="540"/>
        <w:jc w:val="both"/>
      </w:pPr>
      <w:r>
        <w:t>создание связей между РУФ, электронными делами и электронными документами;</w:t>
      </w:r>
    </w:p>
    <w:p w:rsidR="004B3B9A" w:rsidRDefault="004B3B9A">
      <w:pPr>
        <w:pStyle w:val="ConsPlusNormal"/>
        <w:spacing w:before="220"/>
        <w:ind w:firstLine="540"/>
        <w:jc w:val="both"/>
      </w:pPr>
      <w:r>
        <w:t>автоматизированное заполнение полей РУФ за счет импорта данных основной надписи или титульного листа научно-технического документа;</w:t>
      </w:r>
    </w:p>
    <w:p w:rsidR="004B3B9A" w:rsidRDefault="004B3B9A">
      <w:pPr>
        <w:pStyle w:val="ConsPlusNormal"/>
        <w:spacing w:before="220"/>
        <w:ind w:firstLine="540"/>
        <w:jc w:val="both"/>
      </w:pPr>
      <w:r>
        <w:t>учет поступления электронных дел, в соответствии с принятой схемой систематизации.</w:t>
      </w:r>
    </w:p>
    <w:p w:rsidR="004B3B9A" w:rsidRDefault="004B3B9A">
      <w:pPr>
        <w:pStyle w:val="ConsPlusNormal"/>
        <w:spacing w:before="220"/>
        <w:ind w:firstLine="540"/>
        <w:jc w:val="both"/>
      </w:pPr>
      <w:r>
        <w:t>150. Электронному делу (документу) при включении в СХЭНТД присваивается идентификационный учетный номер.</w:t>
      </w:r>
    </w:p>
    <w:p w:rsidR="004B3B9A" w:rsidRDefault="004B3B9A">
      <w:pPr>
        <w:pStyle w:val="ConsPlusNormal"/>
        <w:spacing w:before="220"/>
        <w:ind w:firstLine="540"/>
        <w:jc w:val="both"/>
      </w:pPr>
      <w:r>
        <w:t>151. Для внесения дополнительной неструктурированной информации при включении документа в СХЭНТД в РУФ предусматривается поле "комментарий" ("примечание").</w:t>
      </w:r>
    </w:p>
    <w:p w:rsidR="004B3B9A" w:rsidRDefault="004B3B9A">
      <w:pPr>
        <w:pStyle w:val="ConsPlusNormal"/>
        <w:spacing w:before="220"/>
        <w:ind w:firstLine="540"/>
        <w:jc w:val="both"/>
      </w:pPr>
      <w:r>
        <w:t>152. Для управления документами в СХЭНТД в РУФ должны включаться следующие метаданные:</w:t>
      </w:r>
    </w:p>
    <w:p w:rsidR="004B3B9A" w:rsidRDefault="004B3B9A">
      <w:pPr>
        <w:pStyle w:val="ConsPlusNormal"/>
        <w:spacing w:before="220"/>
        <w:ind w:firstLine="540"/>
        <w:jc w:val="both"/>
      </w:pPr>
      <w:r>
        <w:t>сведения об использовании документов (дата, форма использования, пользователь);</w:t>
      </w:r>
    </w:p>
    <w:p w:rsidR="004B3B9A" w:rsidRDefault="004B3B9A">
      <w:pPr>
        <w:pStyle w:val="ConsPlusNormal"/>
        <w:spacing w:before="220"/>
        <w:ind w:firstLine="540"/>
        <w:jc w:val="both"/>
      </w:pPr>
      <w:r>
        <w:t>сведения о проверке наличия и физического состояния (</w:t>
      </w:r>
      <w:proofErr w:type="spellStart"/>
      <w:r>
        <w:t>воспроизводимости</w:t>
      </w:r>
      <w:proofErr w:type="spellEnd"/>
      <w:r>
        <w:t>) документов;</w:t>
      </w:r>
    </w:p>
    <w:p w:rsidR="004B3B9A" w:rsidRDefault="004B3B9A">
      <w:pPr>
        <w:pStyle w:val="ConsPlusNormal"/>
        <w:spacing w:before="220"/>
        <w:ind w:firstLine="540"/>
        <w:jc w:val="both"/>
      </w:pPr>
      <w:r>
        <w:t>сведения о конвертировании в другие форматы записи (дата, совершенное действие, сведения об исходном и новом формате, об исходном и новом объеме файла);</w:t>
      </w:r>
    </w:p>
    <w:p w:rsidR="004B3B9A" w:rsidRDefault="004B3B9A">
      <w:pPr>
        <w:pStyle w:val="ConsPlusNormal"/>
        <w:spacing w:before="220"/>
        <w:ind w:firstLine="540"/>
        <w:jc w:val="both"/>
      </w:pPr>
      <w:r>
        <w:t>сведения о пользователе, выполнившем конвертирование, или автоматической настройке с возможностью прикрепления к РУФ файлов с решениями уполномоченных должностных лиц о проведении конвертирования с указанием конкретных форматов;</w:t>
      </w:r>
    </w:p>
    <w:p w:rsidR="004B3B9A" w:rsidRDefault="004B3B9A">
      <w:pPr>
        <w:pStyle w:val="ConsPlusNormal"/>
        <w:spacing w:before="220"/>
        <w:ind w:firstLine="540"/>
        <w:jc w:val="both"/>
      </w:pPr>
      <w:r>
        <w:t>сведения об экспертизе ценности документов (отметки о решениях экспертной и экспертно-поверочной комиссий) с возможностью прикрепления к РУФ файлов протоколов;</w:t>
      </w:r>
    </w:p>
    <w:p w:rsidR="004B3B9A" w:rsidRDefault="004B3B9A">
      <w:pPr>
        <w:pStyle w:val="ConsPlusNormal"/>
        <w:spacing w:before="220"/>
        <w:ind w:firstLine="540"/>
        <w:jc w:val="both"/>
      </w:pPr>
      <w:r>
        <w:t>сведения о передаче электронных дел, документов на хранение в государственный архив.</w:t>
      </w:r>
    </w:p>
    <w:p w:rsidR="004B3B9A" w:rsidRDefault="004B3B9A">
      <w:pPr>
        <w:pStyle w:val="ConsPlusNormal"/>
        <w:spacing w:before="220"/>
        <w:ind w:firstLine="540"/>
        <w:jc w:val="both"/>
      </w:pPr>
      <w:r>
        <w:t>153. При включении в СХЭНТД электронных дел, документов на физически обособленных носителях в РУФ должны предусматриваться дополнительные поля:</w:t>
      </w:r>
    </w:p>
    <w:p w:rsidR="004B3B9A" w:rsidRDefault="004B3B9A">
      <w:pPr>
        <w:pStyle w:val="ConsPlusNormal"/>
        <w:spacing w:before="220"/>
        <w:ind w:firstLine="540"/>
        <w:jc w:val="both"/>
      </w:pPr>
      <w:r>
        <w:t>вид носителя;</w:t>
      </w:r>
    </w:p>
    <w:p w:rsidR="004B3B9A" w:rsidRDefault="004B3B9A">
      <w:pPr>
        <w:pStyle w:val="ConsPlusNormal"/>
        <w:spacing w:before="220"/>
        <w:ind w:firstLine="540"/>
        <w:jc w:val="both"/>
      </w:pPr>
      <w:r>
        <w:lastRenderedPageBreak/>
        <w:t>место хранения;</w:t>
      </w:r>
    </w:p>
    <w:p w:rsidR="004B3B9A" w:rsidRDefault="004B3B9A">
      <w:pPr>
        <w:pStyle w:val="ConsPlusNormal"/>
        <w:spacing w:before="220"/>
        <w:ind w:firstLine="540"/>
        <w:jc w:val="both"/>
      </w:pPr>
      <w:r>
        <w:t>формат записи.</w:t>
      </w:r>
    </w:p>
    <w:p w:rsidR="004B3B9A" w:rsidRDefault="004B3B9A">
      <w:pPr>
        <w:pStyle w:val="ConsPlusNormal"/>
        <w:spacing w:before="220"/>
        <w:ind w:firstLine="540"/>
        <w:jc w:val="both"/>
      </w:pPr>
      <w:r>
        <w:t>154. СХЭНТД должна обеспечивать:</w:t>
      </w:r>
    </w:p>
    <w:p w:rsidR="004B3B9A" w:rsidRDefault="004B3B9A">
      <w:pPr>
        <w:pStyle w:val="ConsPlusNormal"/>
        <w:spacing w:before="220"/>
        <w:ind w:firstLine="540"/>
        <w:jc w:val="both"/>
      </w:pPr>
      <w:r>
        <w:t>хранение электронных документов и электронных копий документов вместе с их метаданными (до уничтожения или передачи на последующее хранение в государственный архив);</w:t>
      </w:r>
    </w:p>
    <w:p w:rsidR="004B3B9A" w:rsidRDefault="004B3B9A">
      <w:pPr>
        <w:pStyle w:val="ConsPlusNormal"/>
        <w:spacing w:before="220"/>
        <w:ind w:firstLine="540"/>
        <w:jc w:val="both"/>
      </w:pPr>
      <w:r>
        <w:t>периодическое резервное копирование электронных документов;</w:t>
      </w:r>
    </w:p>
    <w:p w:rsidR="004B3B9A" w:rsidRDefault="004B3B9A">
      <w:pPr>
        <w:pStyle w:val="ConsPlusNormal"/>
        <w:spacing w:before="220"/>
        <w:ind w:firstLine="540"/>
        <w:jc w:val="both"/>
      </w:pPr>
      <w:r>
        <w:t>уведомление ответственного должностного лица о необходимости проведения проверки в соответствии с установленными сроками (периодичностью) проверки наличия и состояния электронных дел, документов;</w:t>
      </w:r>
    </w:p>
    <w:p w:rsidR="004B3B9A" w:rsidRDefault="004B3B9A">
      <w:pPr>
        <w:pStyle w:val="ConsPlusNormal"/>
        <w:spacing w:before="220"/>
        <w:ind w:firstLine="540"/>
        <w:jc w:val="both"/>
      </w:pPr>
      <w:r>
        <w:t>автоматическую проверку наличия электронных документов;</w:t>
      </w:r>
    </w:p>
    <w:p w:rsidR="004B3B9A" w:rsidRDefault="004B3B9A">
      <w:pPr>
        <w:pStyle w:val="ConsPlusNormal"/>
        <w:spacing w:before="220"/>
        <w:ind w:firstLine="540"/>
        <w:jc w:val="both"/>
      </w:pPr>
      <w:r>
        <w:t>просмотр состава электронных документов в электронном деле;</w:t>
      </w:r>
    </w:p>
    <w:p w:rsidR="004B3B9A" w:rsidRDefault="004B3B9A">
      <w:pPr>
        <w:pStyle w:val="ConsPlusNormal"/>
        <w:spacing w:before="220"/>
        <w:ind w:firstLine="540"/>
        <w:jc w:val="both"/>
      </w:pPr>
      <w:r>
        <w:t>создание (копирование) и включение в СХЭНТД экземпляров электронных дел, документов из их резервных экземпляров взамен поврежденных;</w:t>
      </w:r>
    </w:p>
    <w:p w:rsidR="004B3B9A" w:rsidRDefault="004B3B9A">
      <w:pPr>
        <w:pStyle w:val="ConsPlusNormal"/>
        <w:spacing w:before="220"/>
        <w:ind w:firstLine="540"/>
        <w:jc w:val="both"/>
      </w:pPr>
      <w:r>
        <w:t>применение программы проверки технического состояния электронных документов и сохранения результатов проверки в течение установленного времени;</w:t>
      </w:r>
    </w:p>
    <w:p w:rsidR="004B3B9A" w:rsidRDefault="004B3B9A">
      <w:pPr>
        <w:pStyle w:val="ConsPlusNormal"/>
        <w:spacing w:before="220"/>
        <w:ind w:firstLine="540"/>
        <w:jc w:val="both"/>
      </w:pPr>
      <w:r>
        <w:t>формирование актов установленной формы по результатам проверки наличия и технического состояния электронных дел;</w:t>
      </w:r>
    </w:p>
    <w:p w:rsidR="004B3B9A" w:rsidRDefault="004B3B9A">
      <w:pPr>
        <w:pStyle w:val="ConsPlusNormal"/>
        <w:spacing w:before="220"/>
        <w:ind w:firstLine="540"/>
        <w:jc w:val="both"/>
      </w:pPr>
      <w:r>
        <w:t>внесение изменений в РУФ по результатам проверки.</w:t>
      </w:r>
    </w:p>
    <w:p w:rsidR="004B3B9A" w:rsidRDefault="004B3B9A">
      <w:pPr>
        <w:pStyle w:val="ConsPlusNormal"/>
        <w:spacing w:before="220"/>
        <w:ind w:firstLine="540"/>
        <w:jc w:val="both"/>
      </w:pPr>
      <w:r>
        <w:t>155. СХЭНТД должна обеспечивать процессы конвертирования и/или миграции электронных архивных документов вместе с их метаданными в целях обеспечения сохранности и возможности использования электронных архивных документов в течение установленных сроков хранения.</w:t>
      </w:r>
    </w:p>
    <w:p w:rsidR="004B3B9A" w:rsidRDefault="004B3B9A">
      <w:pPr>
        <w:pStyle w:val="ConsPlusNormal"/>
        <w:spacing w:before="220"/>
        <w:ind w:firstLine="540"/>
        <w:jc w:val="both"/>
      </w:pPr>
      <w:r>
        <w:t>156. СХЭНТД должна реализовывать проведение конвертирования без удаления из СХЭНТД файлов устаревших форматов и включением в СХЭНТД файлов документов в новом формате записи с их прикреплением к РУФ, с автоматическим протоколированием выполненных действий и отражением в составе метаданных РУФ.</w:t>
      </w:r>
    </w:p>
    <w:p w:rsidR="004B3B9A" w:rsidRDefault="004B3B9A">
      <w:pPr>
        <w:pStyle w:val="ConsPlusNormal"/>
        <w:spacing w:before="220"/>
        <w:ind w:firstLine="540"/>
        <w:jc w:val="both"/>
      </w:pPr>
      <w:r>
        <w:t>157. СХЭНТД должна реализовывать отбор конкретных форматов записи электронных архивных документов.</w:t>
      </w:r>
    </w:p>
    <w:p w:rsidR="004B3B9A" w:rsidRDefault="004B3B9A">
      <w:pPr>
        <w:pStyle w:val="ConsPlusNormal"/>
        <w:spacing w:before="220"/>
        <w:ind w:firstLine="540"/>
        <w:jc w:val="both"/>
      </w:pPr>
      <w:r>
        <w:t>158. СХЭНТД обеспечивает доступ зарегистрированным пользователям после их успешной аутентификации &lt;26&gt;.</w:t>
      </w:r>
    </w:p>
    <w:p w:rsidR="004B3B9A" w:rsidRDefault="004B3B9A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4B3B9A" w:rsidRDefault="004B3B9A">
      <w:pPr>
        <w:pStyle w:val="ConsPlusNormal"/>
        <w:spacing w:before="220"/>
        <w:ind w:firstLine="540"/>
        <w:jc w:val="both"/>
      </w:pPr>
      <w:r>
        <w:t xml:space="preserve">&lt;26&gt; </w:t>
      </w:r>
      <w:hyperlink r:id="rId49" w:history="1">
        <w:r>
          <w:rPr>
            <w:color w:val="0000FF"/>
          </w:rPr>
          <w:t>Пункты 8.4</w:t>
        </w:r>
      </w:hyperlink>
      <w:r>
        <w:t xml:space="preserve"> и </w:t>
      </w:r>
      <w:hyperlink r:id="rId50" w:history="1">
        <w:r>
          <w:rPr>
            <w:color w:val="0000FF"/>
          </w:rPr>
          <w:t>9.5</w:t>
        </w:r>
      </w:hyperlink>
      <w:r>
        <w:t xml:space="preserve"> ГОСТ Р ИСО 15489-1-2019. Национальный стандарт Российской Федерации. Система стандартов по информации, библиотечному и издательскому делу. Информация и документация. Управление документами. Часть 1. Понятия и принципы (утвержден </w:t>
      </w:r>
      <w:hyperlink r:id="rId51" w:history="1">
        <w:r>
          <w:rPr>
            <w:color w:val="0000FF"/>
          </w:rPr>
          <w:t>приказом</w:t>
        </w:r>
      </w:hyperlink>
      <w:r>
        <w:t xml:space="preserve"> </w:t>
      </w:r>
      <w:proofErr w:type="spellStart"/>
      <w:r>
        <w:t>Росстандарта</w:t>
      </w:r>
      <w:proofErr w:type="spellEnd"/>
      <w:r>
        <w:t xml:space="preserve"> от 26 марта 2019 г. N 101-ст).</w:t>
      </w:r>
    </w:p>
    <w:p w:rsidR="004B3B9A" w:rsidRDefault="004B3B9A">
      <w:pPr>
        <w:pStyle w:val="ConsPlusNormal"/>
        <w:jc w:val="both"/>
      </w:pPr>
    </w:p>
    <w:p w:rsidR="004B3B9A" w:rsidRDefault="004B3B9A">
      <w:pPr>
        <w:pStyle w:val="ConsPlusNormal"/>
        <w:ind w:firstLine="540"/>
        <w:jc w:val="both"/>
      </w:pPr>
      <w:r>
        <w:t>159. СХЭНТД должна обеспечить создание фонда пользования электронных дел, документов и функционирование на его основе электронного читального зала.</w:t>
      </w:r>
    </w:p>
    <w:p w:rsidR="004B3B9A" w:rsidRDefault="004B3B9A">
      <w:pPr>
        <w:pStyle w:val="ConsPlusNormal"/>
        <w:spacing w:before="220"/>
        <w:ind w:firstLine="540"/>
        <w:jc w:val="both"/>
      </w:pPr>
      <w:r>
        <w:t xml:space="preserve">160. При выполнении информационных запросов пользователей СХЭНТД обеспечивает многокритериальный поиск и отбор электронных дел, документов в соответствии со схемой </w:t>
      </w:r>
      <w:r>
        <w:lastRenderedPageBreak/>
        <w:t>систематизации документов в СХЭНТД и значениями полей РУФ.</w:t>
      </w:r>
    </w:p>
    <w:p w:rsidR="004B3B9A" w:rsidRDefault="004B3B9A">
      <w:pPr>
        <w:pStyle w:val="ConsPlusNormal"/>
        <w:spacing w:before="220"/>
        <w:ind w:firstLine="540"/>
        <w:jc w:val="both"/>
      </w:pPr>
      <w:r>
        <w:t>СХЭНТД должна обеспечивать протоколирование в журнале регистрации событий просмотра пользователями РУФ, электронных дел, электронных документов, а также их копирование.</w:t>
      </w:r>
    </w:p>
    <w:p w:rsidR="004B3B9A" w:rsidRDefault="004B3B9A">
      <w:pPr>
        <w:pStyle w:val="ConsPlusNormal"/>
        <w:spacing w:before="220"/>
        <w:ind w:firstLine="540"/>
        <w:jc w:val="both"/>
      </w:pPr>
      <w:r>
        <w:t>161. СХЭНТД должна обеспечивать подписание копии электронного архивного документа, электронной подписью уполномоченного должностного лица, ответственного за создание документа.</w:t>
      </w:r>
    </w:p>
    <w:p w:rsidR="004B3B9A" w:rsidRDefault="004B3B9A">
      <w:pPr>
        <w:pStyle w:val="ConsPlusNormal"/>
        <w:spacing w:before="220"/>
        <w:ind w:firstLine="540"/>
        <w:jc w:val="both"/>
      </w:pPr>
      <w:r>
        <w:t xml:space="preserve">162. СХЭНТД должна обеспечивать направление документов или комплектов НТД, </w:t>
      </w:r>
      <w:proofErr w:type="gramStart"/>
      <w:r>
        <w:t>по информационно-коммуникационной каналам</w:t>
      </w:r>
      <w:proofErr w:type="gramEnd"/>
      <w:r>
        <w:t xml:space="preserve"> связи внешним пользователям, абонентам.</w:t>
      </w:r>
    </w:p>
    <w:p w:rsidR="004B3B9A" w:rsidRDefault="004B3B9A">
      <w:pPr>
        <w:pStyle w:val="ConsPlusNormal"/>
        <w:spacing w:before="220"/>
        <w:ind w:firstLine="540"/>
        <w:jc w:val="both"/>
      </w:pPr>
      <w:r>
        <w:t>163. СХЭНТД должна обеспечивать учет:</w:t>
      </w:r>
    </w:p>
    <w:p w:rsidR="004B3B9A" w:rsidRDefault="004B3B9A">
      <w:pPr>
        <w:pStyle w:val="ConsPlusNormal"/>
        <w:spacing w:before="220"/>
        <w:ind w:firstLine="540"/>
        <w:jc w:val="both"/>
      </w:pPr>
      <w:r>
        <w:t>использования электронных дел, документов;</w:t>
      </w:r>
    </w:p>
    <w:p w:rsidR="004B3B9A" w:rsidRDefault="004B3B9A">
      <w:pPr>
        <w:pStyle w:val="ConsPlusNormal"/>
        <w:spacing w:before="220"/>
        <w:ind w:firstLine="540"/>
        <w:jc w:val="both"/>
      </w:pPr>
      <w:r>
        <w:t>созданных копий НТД;</w:t>
      </w:r>
    </w:p>
    <w:p w:rsidR="004B3B9A" w:rsidRDefault="004B3B9A">
      <w:pPr>
        <w:pStyle w:val="ConsPlusNormal"/>
        <w:spacing w:before="220"/>
        <w:ind w:firstLine="540"/>
        <w:jc w:val="both"/>
      </w:pPr>
      <w:r>
        <w:t>формирование отчетов о результатах использования.</w:t>
      </w:r>
    </w:p>
    <w:p w:rsidR="004B3B9A" w:rsidRDefault="004B3B9A">
      <w:pPr>
        <w:pStyle w:val="ConsPlusNormal"/>
        <w:spacing w:before="220"/>
        <w:ind w:firstLine="540"/>
        <w:jc w:val="both"/>
      </w:pPr>
      <w:r>
        <w:t>164. В СХЭНТД должна реализовываться передача электронных дел, документов в государственный архив, источником комплектования которого является государственный орган, орган местного самоуправления, государственная, муниципальная организация по защищенным каналам связи в соответствии с организационно-техническими требованиями к указанному информационному взаимодействию &lt;27&gt;.</w:t>
      </w:r>
    </w:p>
    <w:p w:rsidR="004B3B9A" w:rsidRDefault="004B3B9A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4B3B9A" w:rsidRDefault="004B3B9A">
      <w:pPr>
        <w:pStyle w:val="ConsPlusNormal"/>
        <w:spacing w:before="220"/>
        <w:ind w:firstLine="540"/>
        <w:jc w:val="both"/>
      </w:pPr>
      <w:r>
        <w:t xml:space="preserve">&lt;27&gt; </w:t>
      </w:r>
      <w:hyperlink r:id="rId52" w:history="1">
        <w:r>
          <w:rPr>
            <w:color w:val="0000FF"/>
          </w:rPr>
          <w:t>Глава IV</w:t>
        </w:r>
      </w:hyperlink>
      <w:r>
        <w:t xml:space="preserve"> Правил, утвержденных приказом N 526.</w:t>
      </w:r>
    </w:p>
    <w:p w:rsidR="004B3B9A" w:rsidRDefault="004B3B9A">
      <w:pPr>
        <w:pStyle w:val="ConsPlusNormal"/>
        <w:jc w:val="both"/>
      </w:pPr>
    </w:p>
    <w:p w:rsidR="004B3B9A" w:rsidRDefault="004B3B9A">
      <w:pPr>
        <w:pStyle w:val="ConsPlusNormal"/>
        <w:ind w:firstLine="540"/>
        <w:jc w:val="both"/>
      </w:pPr>
      <w:r>
        <w:t>165. СХЭНТД должна обеспечивать формирование акта приема-передачи электронных дел, документов в государственный архив, источником комплектования которого является государственный орган, государственная, муниципальная организация в электронном виде с возможностью вывода на печать.</w:t>
      </w:r>
    </w:p>
    <w:p w:rsidR="004B3B9A" w:rsidRDefault="004B3B9A">
      <w:pPr>
        <w:pStyle w:val="ConsPlusNormal"/>
        <w:spacing w:before="220"/>
        <w:ind w:firstLine="540"/>
        <w:jc w:val="both"/>
      </w:pPr>
      <w:r>
        <w:t>СХЭНТД должна хранить информацию о передаче электронных дел, документов в государственный архив, источником комплектования которого является государственный орган, орган местного самоуправления, государственная, муниципальная организация.</w:t>
      </w:r>
    </w:p>
    <w:p w:rsidR="004B3B9A" w:rsidRDefault="004B3B9A">
      <w:pPr>
        <w:pStyle w:val="ConsPlusNormal"/>
        <w:jc w:val="both"/>
      </w:pPr>
    </w:p>
    <w:p w:rsidR="004B3B9A" w:rsidRDefault="004B3B9A">
      <w:pPr>
        <w:pStyle w:val="ConsPlusNormal"/>
        <w:jc w:val="both"/>
      </w:pPr>
    </w:p>
    <w:p w:rsidR="004B3B9A" w:rsidRDefault="004B3B9A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618A8" w:rsidRDefault="006618A8">
      <w:bookmarkStart w:id="5" w:name="_GoBack"/>
      <w:bookmarkEnd w:id="5"/>
    </w:p>
    <w:sectPr w:rsidR="006618A8" w:rsidSect="002225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B9A"/>
    <w:rsid w:val="004B3B9A"/>
    <w:rsid w:val="00661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93C1E8-1056-4148-BA60-71DCEAA30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B3B9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B3B9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B3B9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AC117206918153B1FAB60C0E57E17449F1F58FE35C1DD02B260FF1FB5A2823F5315E6669A72BE36FDC3126833D8911AE51E1A561B5A75B80rDOAI" TargetMode="External"/><Relationship Id="rId18" Type="http://schemas.openxmlformats.org/officeDocument/2006/relationships/hyperlink" Target="consultantplus://offline/ref=AC117206918153B1FAB60C0E57E17449F1FA89E95118D02B260FF1FB5A2823F5315E6669A72BE36FD23126833D8911AE51E1A561B5A75B80rDOAI" TargetMode="External"/><Relationship Id="rId26" Type="http://schemas.openxmlformats.org/officeDocument/2006/relationships/hyperlink" Target="consultantplus://offline/ref=AC117206918153B1FAB60C0E57E17449F3F48EEC5612D02B260FF1FB5A2823F5315E6669A72BE16FDE3126833D8911AE51E1A561B5A75B80rDOAI" TargetMode="External"/><Relationship Id="rId39" Type="http://schemas.openxmlformats.org/officeDocument/2006/relationships/hyperlink" Target="consultantplus://offline/ref=AC117206918153B1FAB60C0E57E17449F6FC8EE25713D02B260FF1FB5A2823F5315E6669A72BE66FDA3126833D8911AE51E1A561B5A75B80rDOAI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AC117206918153B1FAB60C0E57E17449F3F48EEC5612D02B260FF1FB5A2823F5315E6669A72BE36DD83126833D8911AE51E1A561B5A75B80rDOAI" TargetMode="External"/><Relationship Id="rId34" Type="http://schemas.openxmlformats.org/officeDocument/2006/relationships/hyperlink" Target="consultantplus://offline/ref=AC117206918153B1FAB60C0E57E17449F3F989EA53118D212E56FDF95D277CF0364F6669A435E36AC53872D0r7OBI" TargetMode="External"/><Relationship Id="rId42" Type="http://schemas.openxmlformats.org/officeDocument/2006/relationships/hyperlink" Target="consultantplus://offline/ref=AC117206918153B1FAB60C0E57E17449F1F58FE35C1DD02B260FF1FB5A2823F5315E6669A72BE36EDA3126833D8911AE51E1A561B5A75B80rDOAI" TargetMode="External"/><Relationship Id="rId47" Type="http://schemas.openxmlformats.org/officeDocument/2006/relationships/hyperlink" Target="consultantplus://offline/ref=AC117206918153B1FAB60C0E57E17449F3FE88E355118D212E56FDF95D277CF0364F6669A435E36AC53872D0r7OBI" TargetMode="External"/><Relationship Id="rId50" Type="http://schemas.openxmlformats.org/officeDocument/2006/relationships/hyperlink" Target="consultantplus://offline/ref=AC117206918153B1FAB60C0E57E17449F1FE82EF5D1CD02B260FF1FB5A2823F5315E6669A72BE76ED83126833D8911AE51E1A561B5A75B80rDOAI" TargetMode="External"/><Relationship Id="rId7" Type="http://schemas.openxmlformats.org/officeDocument/2006/relationships/hyperlink" Target="consultantplus://offline/ref=AC117206918153B1FAB60C0E57E17449F6FD8EEC501DD02B260FF1FB5A2823F5315E6669A72BE36CDD3126833D8911AE51E1A561B5A75B80rDOAI" TargetMode="External"/><Relationship Id="rId12" Type="http://schemas.openxmlformats.org/officeDocument/2006/relationships/hyperlink" Target="consultantplus://offline/ref=AC117206918153B1FAB60C0E57E17449F1F58FE35C1DD02B260FF1FB5A2823F5315E6669A72BE36FDC3126833D8911AE51E1A561B5A75B80rDOAI" TargetMode="External"/><Relationship Id="rId17" Type="http://schemas.openxmlformats.org/officeDocument/2006/relationships/hyperlink" Target="consultantplus://offline/ref=AC117206918153B1FAB60C0E57E17449F3FE8AE3511AD02B260FF1FB5A2823F5315E6669A72BE36EDA3126833D8911AE51E1A561B5A75B80rDOAI" TargetMode="External"/><Relationship Id="rId25" Type="http://schemas.openxmlformats.org/officeDocument/2006/relationships/hyperlink" Target="consultantplus://offline/ref=AC117206918153B1FAB60C0E57E17449F3F48EEC5612D02B260FF1FB5A2823F5315E6669A72BE16FDF3126833D8911AE51E1A561B5A75B80rDOAI" TargetMode="External"/><Relationship Id="rId33" Type="http://schemas.openxmlformats.org/officeDocument/2006/relationships/hyperlink" Target="consultantplus://offline/ref=AC117206918153B1FAB60C0E57E17449F3F989EA53118D212E56FDF95D277CE236176A68A72DE46BD06E23962CD11DAC4CFFA07AA9A559r8O0I" TargetMode="External"/><Relationship Id="rId38" Type="http://schemas.openxmlformats.org/officeDocument/2006/relationships/hyperlink" Target="consultantplus://offline/ref=AC117206918153B1FAB60C0E57E17449F6FD8FE25219D02B260FF1FB5A2823F5315E6660AE22E3648F6B368774DD1FB152FABB66ABA7r5O9I" TargetMode="External"/><Relationship Id="rId46" Type="http://schemas.openxmlformats.org/officeDocument/2006/relationships/hyperlink" Target="consultantplus://offline/ref=AC117206918153B1FAB60C0E57E17449F1F48DE25C1FD02B260FF1FB5A2823F5315E6669A72BE16ADD3126833D8911AE51E1A561B5A75B80rDOAI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AC117206918153B1FAB60C0E57E17449F3F48EEC5612D02B260FF1FB5A2823F5315E6669A72BE76FD83126833D8911AE51E1A561B5A75B80rDOAI" TargetMode="External"/><Relationship Id="rId20" Type="http://schemas.openxmlformats.org/officeDocument/2006/relationships/hyperlink" Target="consultantplus://offline/ref=AC117206918153B1FAB60C0E57E17449F1FC8FE3551AD02B260FF1FB5A2823F5315E6669A72BE36EDE3126833D8911AE51E1A561B5A75B80rDOAI" TargetMode="External"/><Relationship Id="rId29" Type="http://schemas.openxmlformats.org/officeDocument/2006/relationships/hyperlink" Target="consultantplus://offline/ref=AC117206918153B1FAB60C0E57E17449F6FD8EEC501DD02B260FF1FB5A2823F5315E6669A72BE36DD83126833D8911AE51E1A561B5A75B80rDOAI" TargetMode="External"/><Relationship Id="rId41" Type="http://schemas.openxmlformats.org/officeDocument/2006/relationships/hyperlink" Target="consultantplus://offline/ref=AC117206918153B1FAB60C0E57E17449F1F58FE35C1DD02B260FF1FB5A2823F5315E6669A72BE36FD23126833D8911AE51E1A561B5A75B80rDOAI" TargetMode="External"/><Relationship Id="rId54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C117206918153B1FAB60C0E57E17449F1F48DE25C1FD02B260FF1FB5A2823F5315E6669A72BE36CD33126833D8911AE51E1A561B5A75B80rDOAI" TargetMode="External"/><Relationship Id="rId11" Type="http://schemas.openxmlformats.org/officeDocument/2006/relationships/hyperlink" Target="consultantplus://offline/ref=AC117206918153B1FAB60C0E57E17449F1F48DE25C1FD02B260FF1FB5A2823F5315E6669A72BE369DE3126833D8911AE51E1A561B5A75B80rDOAI" TargetMode="External"/><Relationship Id="rId24" Type="http://schemas.openxmlformats.org/officeDocument/2006/relationships/hyperlink" Target="consultantplus://offline/ref=AC117206918153B1FAB60C0E57E17449F3F48EEC5612D02B260FF1FB5A2823F5315E6669A72BE36EDA3126833D8911AE51E1A561B5A75B80rDOAI" TargetMode="External"/><Relationship Id="rId32" Type="http://schemas.openxmlformats.org/officeDocument/2006/relationships/hyperlink" Target="consultantplus://offline/ref=AC117206918153B1FAB60C0E57E17449F3F48EEC5612D02B260FF1FB5A2823F5315E6669A72BE269DD3126833D8911AE51E1A561B5A75B80rDOAI" TargetMode="External"/><Relationship Id="rId37" Type="http://schemas.openxmlformats.org/officeDocument/2006/relationships/hyperlink" Target="consultantplus://offline/ref=AC117206918153B1FAB60C0E57E17449F6FD89EC551AD02B260FF1FB5A2823F5315E6669A72BE36BD93126833D8911AE51E1A561B5A75B80rDOAI" TargetMode="External"/><Relationship Id="rId40" Type="http://schemas.openxmlformats.org/officeDocument/2006/relationships/hyperlink" Target="consultantplus://offline/ref=AC117206918153B1FAB60C0E57E17449F1FB83EB5119D02B260FF1FB5A2823F5315E666AAE22E83B8A7E27DF78DF02AF57E1A764A9rAO7I" TargetMode="External"/><Relationship Id="rId45" Type="http://schemas.openxmlformats.org/officeDocument/2006/relationships/hyperlink" Target="consultantplus://offline/ref=AC117206918153B1FAB60C0E57E17449F1F48DE25C1FD02B260FF1FB5A2823F5315E6669A72BE26AD93126833D8911AE51E1A561B5A75B80rDOAI" TargetMode="External"/><Relationship Id="rId53" Type="http://schemas.openxmlformats.org/officeDocument/2006/relationships/fontTable" Target="fontTable.xml"/><Relationship Id="rId5" Type="http://schemas.openxmlformats.org/officeDocument/2006/relationships/hyperlink" Target="consultantplus://offline/ref=AC117206918153B1FAB60C0E57E17449F1F58FE35C1DD02B260FF1FB5A2823F5315E6669A72BE36FDD3126833D8911AE51E1A561B5A75B80rDOAI" TargetMode="External"/><Relationship Id="rId15" Type="http://schemas.openxmlformats.org/officeDocument/2006/relationships/hyperlink" Target="consultantplus://offline/ref=AC117206918153B1FAB60C0E57E17449F1F48DE25C1FD02B260FF1FB5A2823F5315E6669A72BE26FDD3126833D8911AE51E1A561B5A75B80rDOAI" TargetMode="External"/><Relationship Id="rId23" Type="http://schemas.openxmlformats.org/officeDocument/2006/relationships/hyperlink" Target="consultantplus://offline/ref=AC117206918153B1FAB60C0E57E17449F1F48DE25C1FD02B260FF1FB5A2823F5315E6669A72BE16ADF3126833D8911AE51E1A561B5A75B80rDOAI" TargetMode="External"/><Relationship Id="rId28" Type="http://schemas.openxmlformats.org/officeDocument/2006/relationships/hyperlink" Target="consultantplus://offline/ref=AC117206918153B1FAB60C0E57E17449F3F48EEC5612D02B260FF1FB5A2823F5315E6669A72BE36BD83126833D8911AE51E1A561B5A75B80rDOAI" TargetMode="External"/><Relationship Id="rId36" Type="http://schemas.openxmlformats.org/officeDocument/2006/relationships/hyperlink" Target="consultantplus://offline/ref=AC117206918153B1FAB60C0E57E17449F6FD8FE35C18D02B260FF1FB5A2823F5315E6669A529E5648F6B368774DD1FB152FABB66ABA7r5O9I" TargetMode="External"/><Relationship Id="rId49" Type="http://schemas.openxmlformats.org/officeDocument/2006/relationships/hyperlink" Target="consultantplus://offline/ref=AC117206918153B1FAB60C0E57E17449F1FE82EF5D1CD02B260FF1FB5A2823F5315E6669A72BE06AD33126833D8911AE51E1A561B5A75B80rDOAI" TargetMode="External"/><Relationship Id="rId10" Type="http://schemas.openxmlformats.org/officeDocument/2006/relationships/hyperlink" Target="consultantplus://offline/ref=AC117206918153B1FAB60C0E57E17449F6FD8EEC501DD02B260FF1FB5A2823F5315E6669A72BE36CDD3126833D8911AE51E1A561B5A75B80rDOAI" TargetMode="External"/><Relationship Id="rId19" Type="http://schemas.openxmlformats.org/officeDocument/2006/relationships/hyperlink" Target="consultantplus://offline/ref=AC117206918153B1FAB60C0E57E17449F1FA8EED5418D02B260FF1FB5A2823F5315E6669A72BE36FD23126833D8911AE51E1A561B5A75B80rDOAI" TargetMode="External"/><Relationship Id="rId31" Type="http://schemas.openxmlformats.org/officeDocument/2006/relationships/hyperlink" Target="consultantplus://offline/ref=AC117206918153B1FAB60C0E57E17449F3F48EEC5612D02B260FF1FB5A2823F5315E6669A72BE36ADE3126833D8911AE51E1A561B5A75B80rDOAI" TargetMode="External"/><Relationship Id="rId44" Type="http://schemas.openxmlformats.org/officeDocument/2006/relationships/hyperlink" Target="consultantplus://offline/ref=AC117206918153B1FAB60C0E57E17449F1F48DE25C1FD02B260FF1FB5A2823F5315E666CA220B73E9F6F7FD37AC21CAA4CFDA566rAO9I" TargetMode="External"/><Relationship Id="rId52" Type="http://schemas.openxmlformats.org/officeDocument/2006/relationships/hyperlink" Target="consultantplus://offline/ref=AC117206918153B1FAB60C0E57E17449F3F48EEC5612D02B260FF1FB5A2823F5315E6669A72BE169DF3126833D8911AE51E1A561B5A75B80rDOAI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AC117206918153B1FAB60C0E57E17449F1F48DE25C1FD02B260FF1FB5A2823F5315E6669A72BE36CD33126833D8911AE51E1A561B5A75B80rDOAI" TargetMode="External"/><Relationship Id="rId14" Type="http://schemas.openxmlformats.org/officeDocument/2006/relationships/hyperlink" Target="consultantplus://offline/ref=AC117206918153B1FAB60C0E57E17449F1F48DE25C1FD02B260FF1FB5A2823F5315E6669A72BE16ADF3126833D8911AE51E1A561B5A75B80rDOAI" TargetMode="External"/><Relationship Id="rId22" Type="http://schemas.openxmlformats.org/officeDocument/2006/relationships/hyperlink" Target="consultantplus://offline/ref=AC117206918153B1FAB60C0E57E17449F3F48EEC5612D02B260FF1FB5A2823F5315E6669A72BE36CDB3126833D8911AE51E1A561B5A75B80rDOAI" TargetMode="External"/><Relationship Id="rId27" Type="http://schemas.openxmlformats.org/officeDocument/2006/relationships/hyperlink" Target="consultantplus://offline/ref=AC117206918153B1FAB60C0E57E17449F3F48EEC5612D02B260FF1FB5A2823F5315E6669A72BE16FDA3126833D8911AE51E1A561B5A75B80rDOAI" TargetMode="External"/><Relationship Id="rId30" Type="http://schemas.openxmlformats.org/officeDocument/2006/relationships/hyperlink" Target="consultantplus://offline/ref=AC117206918153B1FAB60C0E57E17449F6FD8DE95312D02B260FF1FB5A2823F5315E6669A72BEB6BD33126833D8911AE51E1A561B5A75B80rDOAI" TargetMode="External"/><Relationship Id="rId35" Type="http://schemas.openxmlformats.org/officeDocument/2006/relationships/hyperlink" Target="consultantplus://offline/ref=AC117206918153B1FAB60C0E57E17449F3F48EEC5612D02B260FF1FB5A2823F5315E6669A72BE16FDF3126833D8911AE51E1A561B5A75B80rDOAI" TargetMode="External"/><Relationship Id="rId43" Type="http://schemas.openxmlformats.org/officeDocument/2006/relationships/hyperlink" Target="consultantplus://offline/ref=AC117206918153B1FAB60C0E57E17449F1F48DE25C1FD02B260FF1FB5A2823F5315E6669A72BE26BD93126833D8911AE51E1A561B5A75B80rDOAI" TargetMode="External"/><Relationship Id="rId48" Type="http://schemas.openxmlformats.org/officeDocument/2006/relationships/hyperlink" Target="consultantplus://offline/ref=AC117206918153B1FAB60C0E57E17449F1FA8EED5418D02B260FF1FB5A2823F5315E6669A72BE266DF3126833D8911AE51E1A561B5A75B80rDOAI" TargetMode="External"/><Relationship Id="rId8" Type="http://schemas.openxmlformats.org/officeDocument/2006/relationships/hyperlink" Target="consultantplus://offline/ref=AC117206918153B1FAB60C0E57E17449F1F58FE35C1DD02B260FF1FB5A2823F5315E6669A72BE36FDD3126833D8911AE51E1A561B5A75B80rDOAI" TargetMode="External"/><Relationship Id="rId51" Type="http://schemas.openxmlformats.org/officeDocument/2006/relationships/hyperlink" Target="consultantplus://offline/ref=AC117206918153B1FAB60C0E57E17449F1FE88EE501ED02B260FF1FB5A2823F5235E3E65A628FD6FDE2470D27BrDOE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27</Pages>
  <Words>11195</Words>
  <Characters>63815</Characters>
  <Application>Microsoft Office Word</Application>
  <DocSecurity>0</DocSecurity>
  <Lines>531</Lines>
  <Paragraphs>149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Воблая Анастасия Игорьевна</dc:creator>
  <cp:keywords/>
  <dc:description/>
  <cp:lastModifiedBy>Воблая Анастасия Игорьевна</cp:lastModifiedBy>
  <cp:revision>1</cp:revision>
  <dcterms:created xsi:type="dcterms:W3CDTF">2022-05-13T08:14:00Z</dcterms:created>
  <dcterms:modified xsi:type="dcterms:W3CDTF">2022-05-13T08:15:00Z</dcterms:modified>
</cp:coreProperties>
</file>