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6D" w:rsidRDefault="00D95B6D" w:rsidP="00D95B6D">
      <w:pPr>
        <w:pStyle w:val="a3"/>
        <w:rPr>
          <w:b/>
        </w:rPr>
      </w:pPr>
      <w:r>
        <w:rPr>
          <w:b/>
        </w:rPr>
        <w:t>01.01.2017</w:t>
      </w:r>
    </w:p>
    <w:p w:rsidR="00D95B6D" w:rsidRDefault="00D95B6D" w:rsidP="00D95B6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7B1DB0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t>по итогам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201</w:t>
      </w:r>
      <w:r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7B1DB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>
        <w:rPr>
          <w:rStyle w:val="a4"/>
          <w:rFonts w:ascii="Times New Roman" w:hAnsi="Times New Roman" w:cs="Times New Roman"/>
          <w:sz w:val="28"/>
          <w:szCs w:val="28"/>
        </w:rPr>
        <w:t>125 001,0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млн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. руб.</w:t>
      </w:r>
      <w:r w:rsidRPr="007B1DB0">
        <w:rPr>
          <w:rFonts w:ascii="Times New Roman" w:hAnsi="Times New Roman" w:cs="Times New Roman"/>
          <w:sz w:val="28"/>
          <w:szCs w:val="28"/>
        </w:rPr>
        <w:t xml:space="preserve"> Рост к соответствующему периоду прошлого года составил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1</w:t>
      </w:r>
      <w:r>
        <w:rPr>
          <w:rStyle w:val="a4"/>
          <w:rFonts w:ascii="Times New Roman" w:hAnsi="Times New Roman" w:cs="Times New Roman"/>
          <w:sz w:val="28"/>
          <w:szCs w:val="28"/>
        </w:rPr>
        <w:t>06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sz w:val="28"/>
          <w:szCs w:val="28"/>
        </w:rPr>
        <w:t>7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%.</w:t>
      </w:r>
      <w:proofErr w:type="gramEnd"/>
    </w:p>
    <w:p w:rsidR="00BA7FBC" w:rsidRPr="007B1DB0" w:rsidRDefault="00BA7FBC" w:rsidP="007B1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7FBC" w:rsidRPr="007B1DB0" w:rsidSect="0071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714429"/>
    <w:rsid w:val="007B1DB0"/>
    <w:rsid w:val="00BA7FBC"/>
    <w:rsid w:val="00D95B6D"/>
    <w:rsid w:val="00F4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2017-01-30T08:21:00Z</dcterms:created>
  <dcterms:modified xsi:type="dcterms:W3CDTF">2017-01-30T12:51:00Z</dcterms:modified>
</cp:coreProperties>
</file>