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454" w:rsidRDefault="00C02454" w:rsidP="00C02454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Основание: </w:t>
      </w:r>
      <w:r w:rsidRPr="00C02454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 администрации муниципального образования Ейский район от 9 ноября 2023 года № 454-р «О назначении контрольного мероприятия» и пункта 11 Плана контрольных мероприятий отдела внутреннего муниципального финансового контроля управления контроля и противодействия коррупции администрации муниципального образования Ейский район по внутреннему муниципальному финансовому контролю на 2023 год, утвержденного постановлением администрации муниципального образования Ейский район от 27 декабря 2022 года № 1177 «Об утверждении Плана контрольных мероприятий отдела внутреннего муниципального финансового контроля управления контроля и противодействия коррупции администрации муниципального образования Ейский район по внутреннему муниципальному финансовому контролю на 2023 год» (с внесением изменений от 23 августа 2023 года № 633) </w:t>
      </w:r>
    </w:p>
    <w:p w:rsidR="00C02454" w:rsidRDefault="00C02454" w:rsidP="00C02454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Объект контроля: </w:t>
      </w:r>
      <w:r w:rsidRPr="00C02454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02454">
        <w:rPr>
          <w:rFonts w:ascii="Times New Roman" w:eastAsia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02454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02454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02454">
        <w:rPr>
          <w:rFonts w:ascii="Times New Roman" w:eastAsia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C02454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C02454">
        <w:rPr>
          <w:rFonts w:ascii="Times New Roman" w:eastAsia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02454">
        <w:rPr>
          <w:rFonts w:ascii="Times New Roman" w:eastAsia="Times New Roman" w:hAnsi="Times New Roman" w:cs="Times New Roman"/>
          <w:sz w:val="28"/>
          <w:szCs w:val="28"/>
        </w:rPr>
        <w:t xml:space="preserve"> № 26 имени Ивана Андреевича </w:t>
      </w:r>
      <w:proofErr w:type="spellStart"/>
      <w:r w:rsidRPr="00C02454">
        <w:rPr>
          <w:rFonts w:ascii="Times New Roman" w:eastAsia="Times New Roman" w:hAnsi="Times New Roman" w:cs="Times New Roman"/>
          <w:sz w:val="28"/>
          <w:szCs w:val="28"/>
        </w:rPr>
        <w:t>Пулина</w:t>
      </w:r>
      <w:proofErr w:type="spellEnd"/>
      <w:r w:rsidRPr="00C02454">
        <w:rPr>
          <w:rFonts w:ascii="Times New Roman" w:eastAsia="Times New Roman" w:hAnsi="Times New Roman" w:cs="Times New Roman"/>
          <w:sz w:val="28"/>
          <w:szCs w:val="28"/>
        </w:rPr>
        <w:t xml:space="preserve"> станицы Должанской муниципального образования Ейский район </w:t>
      </w:r>
    </w:p>
    <w:p w:rsidR="00C02454" w:rsidRPr="00C02454" w:rsidRDefault="00C02454" w:rsidP="00C02454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контрольного мероприятия: </w:t>
      </w:r>
      <w:r w:rsidRPr="00C02454">
        <w:rPr>
          <w:rFonts w:ascii="Times New Roman" w:eastAsia="Times New Roman" w:hAnsi="Times New Roman" w:cs="Times New Roman"/>
          <w:sz w:val="28"/>
          <w:szCs w:val="28"/>
        </w:rPr>
        <w:t>проверка предоставления и использования субсидий, предоставленных из местного бюджета бюджетному учреждению.</w:t>
      </w:r>
    </w:p>
    <w:p w:rsidR="00C02454" w:rsidRPr="00C02454" w:rsidRDefault="00C02454" w:rsidP="00C02454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454">
        <w:rPr>
          <w:rFonts w:ascii="Times New Roman" w:eastAsia="Times New Roman" w:hAnsi="Times New Roman" w:cs="Times New Roman"/>
          <w:sz w:val="28"/>
          <w:szCs w:val="28"/>
        </w:rPr>
        <w:t>Проверенный период: 4 квартал 2022 года – 1 – 3 квартал 2023 года.</w:t>
      </w:r>
    </w:p>
    <w:p w:rsidR="00C02454" w:rsidRDefault="00C02454" w:rsidP="00C02454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проведения проверки: с 11 декабря 2023 года по 31 января 2024 года.</w:t>
      </w:r>
    </w:p>
    <w:p w:rsidR="00C02454" w:rsidRDefault="00C02454" w:rsidP="00C02454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C02454" w:rsidRDefault="00C02454" w:rsidP="00C0245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-проверка правильности составления, утверждения и ведения плана финансово-хозяйственной деятельности;</w:t>
      </w:r>
    </w:p>
    <w:p w:rsidR="00C02454" w:rsidRDefault="00C02454" w:rsidP="00C0245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-проверка соблюдения положений, правовых актов, регулирующих порядок формирования, утверждения и выполнения муниципального задания;</w:t>
      </w:r>
    </w:p>
    <w:p w:rsidR="00C02454" w:rsidRDefault="00C02454" w:rsidP="00C0245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-проверка соблюдения порядка предоставления и использования субсидии на финансовое обеспечение муниципального задания;</w:t>
      </w:r>
    </w:p>
    <w:p w:rsidR="00C02454" w:rsidRDefault="00C02454" w:rsidP="00C0245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-проверка расходования субсидий на иные цели;</w:t>
      </w:r>
    </w:p>
    <w:p w:rsidR="00C02454" w:rsidRDefault="00C02454" w:rsidP="00C0245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-иные вопросы, относящиеся к теме контрольного мероприятия.</w:t>
      </w:r>
    </w:p>
    <w:p w:rsidR="00C02454" w:rsidRDefault="00C02454" w:rsidP="00C02454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Проверено средств на сумму </w:t>
      </w:r>
      <w:r w:rsidR="004600ED">
        <w:rPr>
          <w:rFonts w:ascii="Times New Roman" w:eastAsia="Times New Roman" w:hAnsi="Times New Roman" w:cs="Times New Roman"/>
          <w:sz w:val="28"/>
          <w:szCs w:val="28"/>
        </w:rPr>
        <w:t>26 957 684,50 рублей.</w:t>
      </w:r>
    </w:p>
    <w:p w:rsidR="00C02454" w:rsidRPr="00C02454" w:rsidRDefault="00C02454" w:rsidP="00C02454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454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проверки </w:t>
      </w:r>
      <w:r w:rsidR="004600ED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C02454">
        <w:rPr>
          <w:rFonts w:ascii="Times New Roman" w:eastAsia="Times New Roman" w:hAnsi="Times New Roman" w:cs="Times New Roman"/>
          <w:sz w:val="28"/>
          <w:szCs w:val="28"/>
        </w:rPr>
        <w:t xml:space="preserve"> акт</w:t>
      </w:r>
      <w:r w:rsidR="004600E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02454">
        <w:rPr>
          <w:rFonts w:ascii="Times New Roman" w:eastAsia="Times New Roman" w:hAnsi="Times New Roman" w:cs="Times New Roman"/>
          <w:sz w:val="28"/>
          <w:szCs w:val="28"/>
        </w:rPr>
        <w:t xml:space="preserve"> плановой выездной проверки № 11 от 16 февраля 2024 года</w:t>
      </w:r>
      <w:r w:rsidR="004600ED">
        <w:rPr>
          <w:rFonts w:ascii="Times New Roman" w:eastAsia="Times New Roman" w:hAnsi="Times New Roman" w:cs="Times New Roman"/>
          <w:sz w:val="28"/>
          <w:szCs w:val="28"/>
        </w:rPr>
        <w:t>, установлено:</w:t>
      </w:r>
      <w:r w:rsidRPr="00C02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00ED" w:rsidRPr="004600ED" w:rsidRDefault="004600ED" w:rsidP="00460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b/>
          <w:sz w:val="28"/>
          <w:szCs w:val="28"/>
        </w:rPr>
        <w:t>Проверка правильности составления, утверждения и ведения плана финансово-хозяйственной деятельности:</w:t>
      </w:r>
    </w:p>
    <w:p w:rsidR="004600ED" w:rsidRPr="004600ED" w:rsidRDefault="004600ED" w:rsidP="00460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>-В нарушении пунктов 2.1 и 3.1 Требований к ПФХД при составлении Плана в проверяемом периоде 2022 и 2023 годов не использованы обоснования (расчеты) доходов Образовательной организации.</w:t>
      </w:r>
    </w:p>
    <w:p w:rsidR="004600ED" w:rsidRPr="004600ED" w:rsidRDefault="004600ED" w:rsidP="00460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>В нарушении пункта 2.1 обоснования (расчеты) по расходам, не соответствуют Плану и изменениям к нему.</w:t>
      </w:r>
    </w:p>
    <w:p w:rsidR="004600ED" w:rsidRPr="004600ED" w:rsidRDefault="004600ED" w:rsidP="00460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b/>
          <w:sz w:val="28"/>
          <w:szCs w:val="28"/>
        </w:rPr>
        <w:t>Проверка соблюдения положений, правовых актов, регулирующих порядок формирования, утверждения и выполнения муниципального задания:</w:t>
      </w:r>
    </w:p>
    <w:p w:rsidR="004600ED" w:rsidRPr="004600ED" w:rsidRDefault="004600ED" w:rsidP="00460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lastRenderedPageBreak/>
        <w:t>-Уникальные номера реестровых записей, характеризующих муниципальную услугу по общероссийскому базовому перечню в разделе 3 муниципального задания от 29 декабря 2021 года отсутствуют, также Образовательная организация не оказывает услуги по реализации основных общеобразовательных программ среднего общего образования.</w:t>
      </w:r>
    </w:p>
    <w:p w:rsidR="004600ED" w:rsidRPr="004600ED" w:rsidRDefault="004600ED" w:rsidP="00460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>- Предоставленная в ходе проверки использованная в работе Методика расчета нормативных затрат в 2022 году на реализацию основных общеобразовательных программ начального, основного, общего образования (далее – Методика) не соответствует требованиям Приказа № 662, требованиям Положения № 1207. Методика не утверждена Учредителем.</w:t>
      </w:r>
    </w:p>
    <w:p w:rsidR="004600ED" w:rsidRPr="004600ED" w:rsidRDefault="004600ED" w:rsidP="00460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>Предоставленные расчеты нормативных затрат, применяемых при расчете объема субсидии на финансовое обеспечение выполнения муниципального задания на оказание муниципальных услуг (выполнения работ), не соответствуют Методике, Приказу № 662 и Положению № 1207. Таким образом объем финансового обеспечения выполнения муниципального задания на 2022 год для Образовательной организации рассчитан с нарушениями.</w:t>
      </w:r>
    </w:p>
    <w:p w:rsidR="004600ED" w:rsidRPr="004600ED" w:rsidRDefault="004600ED" w:rsidP="00460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>Определение объема субсидии управлением образованием осуществлялось с нарушениями, что образует признаки административного правонарушения, предусмотренного статьей 15.15.15 «Нарушение порядка формирования государственного (муниципального) задания» Кодекса об административных правонарушениях Российской Федерации.</w:t>
      </w:r>
    </w:p>
    <w:p w:rsidR="004600ED" w:rsidRPr="004600ED" w:rsidRDefault="004600ED" w:rsidP="00460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b/>
          <w:sz w:val="28"/>
          <w:szCs w:val="28"/>
        </w:rPr>
        <w:t>Проверка соблюдения порядка предоставления и использования субсидии на финансовое обеспечение муниципального задания:</w:t>
      </w:r>
    </w:p>
    <w:p w:rsidR="004600ED" w:rsidRPr="004600ED" w:rsidRDefault="004600ED" w:rsidP="00460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>-Показатель базового норматива на общехозяйственные нужды рассчитан в соответствии с методикой расчета нормативных затрат на реализацию основных общеобразовательных программ начального, основного, среднего общего образования (далее - Методика), данная Методика не соответствует расчетам, утвержденным Приказом № 662. Методика не утверждена учредителем.</w:t>
      </w:r>
    </w:p>
    <w:p w:rsidR="004600ED" w:rsidRPr="004600ED" w:rsidRDefault="004600ED" w:rsidP="00460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>- Для показателя объема муниципальной услуги в 2022 году взят показатель 174 человека, в утвержденном муниципальном задании 163 человека.</w:t>
      </w:r>
    </w:p>
    <w:p w:rsidR="004600ED" w:rsidRPr="004600ED" w:rsidRDefault="004600ED" w:rsidP="00460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>Утвержденный норматив и объем финансирования в 2022 году не соответствуют расчетам утвержденным нормативными документами.</w:t>
      </w:r>
    </w:p>
    <w:p w:rsidR="004600ED" w:rsidRPr="004600ED" w:rsidRDefault="004600ED" w:rsidP="00460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>Определение объема субсидии управлением образованием осуществлялось с нарушениями, что образует признаки административного правонарушения, предусмотренного статьей 15.15.15 «Нарушение порядка формирования государственного (муниципального) задания» Кодекса об административных правонарушениях Российской Федерации.</w:t>
      </w:r>
    </w:p>
    <w:p w:rsidR="004600ED" w:rsidRPr="004600ED" w:rsidRDefault="004600ED" w:rsidP="00460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>-В Соглашениях, заключенных в 2022 и 2023 годах между Образовательной организацией и Управлением образованием в пунктах 2.4, 3.1., 4.2.2.2., 4.3.3 указано «Положение», в соответствии с которым рассчитывается размер субсидии, осуществляется перечисление субсидии, осуществляется контроль за выполнением муниципального задания, а также указаны сроки предоставления отчетов. «Положение», на которое идет ссылка в соглашениях не содержит номер, дату и наименование документа.</w:t>
      </w:r>
    </w:p>
    <w:p w:rsidR="004600ED" w:rsidRPr="004600ED" w:rsidRDefault="004600ED" w:rsidP="00460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lastRenderedPageBreak/>
        <w:t>- В пункте 4.3.3. Соглашения необходимо указать документы, регулирующие требования к плану финансово-хозяйственной деятельности, разработанные и утвержденные управлением образованием, как отраслевым органом администрации, осуществляющим функции и полномочия учредителя.</w:t>
      </w:r>
    </w:p>
    <w:p w:rsidR="004600ED" w:rsidRPr="004600ED" w:rsidRDefault="004600ED" w:rsidP="00460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>- В нарушение пункта 2.9 Порядка № 65 Заявки на внесение изменений в бюджетное обязательство в соответствии с дополнительными соглашениями о порядке и условиях предоставления субсидий на финансовое обеспечение выполнения муниципального задания в проверяемом периоде предоставлялись с нарушением сроков.</w:t>
      </w:r>
    </w:p>
    <w:p w:rsidR="004600ED" w:rsidRPr="004600ED" w:rsidRDefault="004600ED" w:rsidP="00460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>Нарушение сроков внесения изменений в ранее поставленное на учет бюджетное обязательство образует признаки нарушения статьи 15.15.7 КоАП РФ «Нарушение порядка формирования и представления (утверждения) сведений (документов), используемых при составлении и рассмотрении проектов бюджетов бюджетной системы РФ, исполнении бюджетов бюджетной системы РФ».</w:t>
      </w:r>
    </w:p>
    <w:p w:rsidR="004600ED" w:rsidRPr="004600ED" w:rsidRDefault="004600ED" w:rsidP="00460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договором № 17 о бухгалтерском обслуживании централизованной бухгалтерией муниципального общеобразовательного учреждения от 15 мая 2017 года операции по формированию бюджетного обязательства и внесение изменений в поставленное на учет бюджетное обязательство осуществляет МКУ «Централизованная бухгалтерия образовательных учреждений </w:t>
      </w:r>
      <w:proofErr w:type="spellStart"/>
      <w:r w:rsidRPr="004600ED">
        <w:rPr>
          <w:rFonts w:ascii="Times New Roman" w:eastAsia="Times New Roman" w:hAnsi="Times New Roman" w:cs="Times New Roman"/>
          <w:sz w:val="28"/>
          <w:szCs w:val="28"/>
        </w:rPr>
        <w:t>Ейского</w:t>
      </w:r>
      <w:proofErr w:type="spellEnd"/>
      <w:r w:rsidRPr="004600ED">
        <w:rPr>
          <w:rFonts w:ascii="Times New Roman" w:eastAsia="Times New Roman" w:hAnsi="Times New Roman" w:cs="Times New Roman"/>
          <w:sz w:val="28"/>
          <w:szCs w:val="28"/>
        </w:rPr>
        <w:t xml:space="preserve"> района».</w:t>
      </w:r>
    </w:p>
    <w:p w:rsidR="004600ED" w:rsidRPr="004600ED" w:rsidRDefault="004600ED" w:rsidP="00460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>- При выборочной проверке начисления заработной платы работникам Образовательной организации выявлены нарушения.</w:t>
      </w:r>
    </w:p>
    <w:p w:rsidR="004600ED" w:rsidRPr="004600ED" w:rsidRDefault="004600ED" w:rsidP="00460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 xml:space="preserve">Излишне начисленные суммы должны быть взысканы с работников, а недоплаченные суммы </w:t>
      </w:r>
      <w:proofErr w:type="spellStart"/>
      <w:r w:rsidRPr="004600ED">
        <w:rPr>
          <w:rFonts w:ascii="Times New Roman" w:eastAsia="Times New Roman" w:hAnsi="Times New Roman" w:cs="Times New Roman"/>
          <w:sz w:val="28"/>
          <w:szCs w:val="28"/>
        </w:rPr>
        <w:t>доначислены</w:t>
      </w:r>
      <w:proofErr w:type="spellEnd"/>
      <w:r w:rsidRPr="004600ED">
        <w:rPr>
          <w:rFonts w:ascii="Times New Roman" w:eastAsia="Times New Roman" w:hAnsi="Times New Roman" w:cs="Times New Roman"/>
          <w:sz w:val="28"/>
          <w:szCs w:val="28"/>
        </w:rPr>
        <w:t xml:space="preserve"> работникам Образовательной организации в связи с тем, что данные нарушения возникли по причине счетной ошибки.</w:t>
      </w:r>
    </w:p>
    <w:p w:rsidR="00C4225C" w:rsidRDefault="004600ED" w:rsidP="00460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 xml:space="preserve">-Не установлены критерии стимулирующей выплаты «за высокие результаты работы». </w:t>
      </w:r>
    </w:p>
    <w:p w:rsidR="004600ED" w:rsidRPr="004600ED" w:rsidRDefault="004600ED" w:rsidP="00460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>-Включение показателя «за привлечение спонсорских средств» в критерии оценки профессиональной деятельности нарушает принцип объективности, который в соответствии с пунктом 6.2.6 Положения об оплате труда работников должен учитываться при разработке показателей и критериев эффективности работы.</w:t>
      </w:r>
    </w:p>
    <w:p w:rsidR="004600ED" w:rsidRPr="004600ED" w:rsidRDefault="004600ED" w:rsidP="00460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 xml:space="preserve">- В нарушении пункта 4.5 Приложения 5 к Положению об оплате труда в декабре 2022 года при распределении стимулирующего фонда вспомогательного персонала общий объем денежных средств, направленных на выплату «премии по итогам месяца» в процентном отношении ниже стимулирующей выплаты «за качество выполненных работ», нарушения составили 1 945,63 рублей. </w:t>
      </w:r>
    </w:p>
    <w:p w:rsidR="004600ED" w:rsidRPr="004600ED" w:rsidRDefault="004600ED" w:rsidP="00460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 xml:space="preserve">В январе 2023 года стимулирующий фонд основного персонала был направлен полностью на «премии по итогам месяца», нарушения составили  </w:t>
      </w:r>
      <w:r w:rsidR="00C4225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4600ED">
        <w:rPr>
          <w:rFonts w:ascii="Times New Roman" w:eastAsia="Times New Roman" w:hAnsi="Times New Roman" w:cs="Times New Roman"/>
          <w:sz w:val="28"/>
          <w:szCs w:val="28"/>
        </w:rPr>
        <w:t xml:space="preserve"> 4 000,00 рублей. </w:t>
      </w:r>
    </w:p>
    <w:p w:rsidR="004600ED" w:rsidRPr="004600ED" w:rsidRDefault="004600ED" w:rsidP="00460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>В сентябре 2023 года при распределении стимулирующего фонда основного персонала общий объем денежных средств, направленных на выплату «премии по итогам месяца» в процентном отношении выше стимулирующей выплаты «за качество выполненных работ», нарушения составили 804,00 рубля.</w:t>
      </w:r>
    </w:p>
    <w:p w:rsidR="004600ED" w:rsidRPr="004600ED" w:rsidRDefault="004600ED" w:rsidP="00460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При сравнительном анализе оценочных листов работников на выплату стимулирующей премии за качество выполняемых работ в проверяемом периоде выявлены нарушения. </w:t>
      </w:r>
    </w:p>
    <w:p w:rsidR="004600ED" w:rsidRPr="004600ED" w:rsidRDefault="004600ED" w:rsidP="00460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>Суммы нарушений составили в 4 квартале 2022 года - 1 944,72 рубля; за 9 месяцев 2023 года – 5 745,90 рублей.</w:t>
      </w:r>
    </w:p>
    <w:p w:rsidR="004600ED" w:rsidRPr="004600ED" w:rsidRDefault="004600ED" w:rsidP="00460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>-В нарушении пунктов 4.1 и 4.4. Приложения № 5 Положения об оплате труда в оценочных листах основного персонала в мае 2023 года отсутствуют оценки по критериям, проставляемых решением комиссии. Итоговый оценочный лист заполнен на основании итогового количества баллов согласно только самооценке работника.</w:t>
      </w:r>
    </w:p>
    <w:p w:rsidR="004600ED" w:rsidRPr="004600ED" w:rsidRDefault="004600ED" w:rsidP="00460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 xml:space="preserve">-В сентябре 2023 года оценочные листы учителей Однорог Н.И., </w:t>
      </w:r>
      <w:proofErr w:type="spellStart"/>
      <w:r w:rsidRPr="004600ED">
        <w:rPr>
          <w:rFonts w:ascii="Times New Roman" w:eastAsia="Times New Roman" w:hAnsi="Times New Roman" w:cs="Times New Roman"/>
          <w:sz w:val="28"/>
          <w:szCs w:val="28"/>
        </w:rPr>
        <w:t>Козюрман</w:t>
      </w:r>
      <w:proofErr w:type="spellEnd"/>
      <w:r w:rsidRPr="004600ED">
        <w:rPr>
          <w:rFonts w:ascii="Times New Roman" w:eastAsia="Times New Roman" w:hAnsi="Times New Roman" w:cs="Times New Roman"/>
          <w:sz w:val="28"/>
          <w:szCs w:val="28"/>
        </w:rPr>
        <w:t xml:space="preserve"> Г.А., Устименко Г.В. не заполнены согласно самооценке работника и решением комиссии, но в итоговом оценочном листе стоят у вышеуказанных работников по 10 баллов и начислена стимулирующая выплата за качество выполняемых работ по 455,00 рублей. Нарушения составили 1 365,00 рублей.</w:t>
      </w:r>
    </w:p>
    <w:p w:rsidR="004600ED" w:rsidRPr="004600ED" w:rsidRDefault="004600ED" w:rsidP="00460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 xml:space="preserve">- В нарушение пункта 7.1.3. Положения об оплате труда в проверяемом периоде Образовательной организацией произведены неправомерные доплаты за совмещение в сумме 41708,11 рублей. </w:t>
      </w:r>
    </w:p>
    <w:p w:rsidR="004600ED" w:rsidRPr="004600ED" w:rsidRDefault="004600ED" w:rsidP="00460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>- В ходе выборочной проверки выявлены контракты (договора) с единственным поставщиком на основании пунктов 4, 5 части 1 статьи 93 Федерального закона о контрактной системе, заключенные с нарушением статьи 22 Федерального закона о контрактной системе для расчета начальной (максимальной) цены контракта при использовании метода сопоставимых (рыночных) цен. Использовано недостаточное количество данных о ценах товара, работы, услуги, предлагаемых различными поставщиками (подрядчиками, исполнителями).</w:t>
      </w:r>
    </w:p>
    <w:p w:rsidR="004600ED" w:rsidRPr="004600ED" w:rsidRDefault="004600ED" w:rsidP="00460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>-В нарушении части 13.1 статьи 34 Федерального закона о контрактной системе 44-ФЗ срок оплаты контрактов нарушен заказчиком. Нарушения сроков оплаты образуют признаки административного правонарушения, предусмотренного частью 1 статьи 7.32.5 «Нарушение срока и порядка оплаты товаров (работ, услуг) при осуществлении закупок для обеспечения государственных и муниципальных нужд» Кодекса об административных правонарушениях Российской Федерации.</w:t>
      </w:r>
    </w:p>
    <w:p w:rsidR="004600ED" w:rsidRPr="00C4225C" w:rsidRDefault="004600ED" w:rsidP="00C42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225C">
        <w:rPr>
          <w:rFonts w:ascii="Times New Roman" w:eastAsia="Times New Roman" w:hAnsi="Times New Roman" w:cs="Times New Roman"/>
          <w:b/>
          <w:sz w:val="28"/>
          <w:szCs w:val="28"/>
        </w:rPr>
        <w:t>Проверка расходования субсидий на иные цели:</w:t>
      </w:r>
    </w:p>
    <w:p w:rsidR="004600ED" w:rsidRPr="004600ED" w:rsidRDefault="004600ED" w:rsidP="00C42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>-В нарушение пункта 2.9 Порядка № 65 Заявки на внесение изменений в бюджетное обязательство в соответствии с дополнительными соглашениями о порядке и условиях предоставления субсидий на иные цели в проверяемом периоде предоставлены с нарушением срока.</w:t>
      </w:r>
    </w:p>
    <w:p w:rsidR="004600ED" w:rsidRPr="004600ED" w:rsidRDefault="004600ED" w:rsidP="00C42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>Нарушение сроков внесения изменений в ранее поставленное на учет бюджетное обязательство образует признаки нарушения статьи 15.15.7 КоАП РФ «Нарушение порядка формирования и представления (утверждения) сведений (документов), используемых при составлении и рассмотрении проектов бюджетов бюджетной системы РФ, исполнении бюджетов бюджетной системы РФ».</w:t>
      </w:r>
    </w:p>
    <w:p w:rsidR="004600ED" w:rsidRPr="004600ED" w:rsidRDefault="004600ED" w:rsidP="00C42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договором № 17 о бухгалтерском обслуживании централизованной бухгалтерией муниципального общеобразовательного </w:t>
      </w:r>
      <w:r w:rsidRPr="004600E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учреждения от 15 мая 2017 года операции по формированию бюджетного обязательства и внесение изменений в поставленное на учет бюджетное обязательство осуществляет МКУ «Централизованная бухгалтерия образовательных учреждений </w:t>
      </w:r>
      <w:proofErr w:type="spellStart"/>
      <w:r w:rsidRPr="004600ED">
        <w:rPr>
          <w:rFonts w:ascii="Times New Roman" w:eastAsia="Times New Roman" w:hAnsi="Times New Roman" w:cs="Times New Roman"/>
          <w:sz w:val="28"/>
          <w:szCs w:val="28"/>
        </w:rPr>
        <w:t>Ейского</w:t>
      </w:r>
      <w:proofErr w:type="spellEnd"/>
      <w:r w:rsidRPr="004600ED">
        <w:rPr>
          <w:rFonts w:ascii="Times New Roman" w:eastAsia="Times New Roman" w:hAnsi="Times New Roman" w:cs="Times New Roman"/>
          <w:sz w:val="28"/>
          <w:szCs w:val="28"/>
        </w:rPr>
        <w:t xml:space="preserve"> района».</w:t>
      </w:r>
    </w:p>
    <w:p w:rsidR="004600ED" w:rsidRPr="004600ED" w:rsidRDefault="004600ED" w:rsidP="00C42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>- В нарушении части 13.1 статьи 34 Федерального закона о контрактной системе 44-ФЗ срок оплаты контрактов нарушен заказчиком. Нарушения сроков оплаты образуют признаки административного правонарушения, предусмотренного частью 1 статьи 7.32.5 «Нарушение срока и порядка оплаты товаров (работ, услуг) при осуществлении закупок для обеспечения государственных и муниципальных нужд» Кодекса об административных правонарушениях Российской Федерации.</w:t>
      </w:r>
    </w:p>
    <w:p w:rsidR="004600ED" w:rsidRPr="00C4225C" w:rsidRDefault="004600ED" w:rsidP="00C42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225C">
        <w:rPr>
          <w:rFonts w:ascii="Times New Roman" w:eastAsia="Times New Roman" w:hAnsi="Times New Roman" w:cs="Times New Roman"/>
          <w:b/>
          <w:sz w:val="28"/>
          <w:szCs w:val="28"/>
        </w:rPr>
        <w:t>Иные вопросы, относящиеся к теме контрольного мероприятия:</w:t>
      </w:r>
    </w:p>
    <w:p w:rsidR="004600ED" w:rsidRPr="004600ED" w:rsidRDefault="004600ED" w:rsidP="00C42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 xml:space="preserve">-В нарушении пунктов 2.7, 2.8, 2.9 приложения № 5 Единой Учетной политики должностными лицами, определенными пунктом 2.1 данного приложения, результаты проведения предварительного и текущего контроля, не оформляются отчетом о выявленных нарушениях по результатам внутренней проверки, результаты последующего контроля не отражаются актом проверки, итоги внутреннего контроля не фиксируются в журнале учета результатов внутреннего контроля. </w:t>
      </w:r>
    </w:p>
    <w:p w:rsidR="004600ED" w:rsidRPr="004600ED" w:rsidRDefault="004600ED" w:rsidP="00C42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>План (график) проведения проверок в рамках внутреннего контроля в проверяемом периоде 2022 и 2023 годов по Образовательной организации не принимался.</w:t>
      </w:r>
    </w:p>
    <w:p w:rsidR="004600ED" w:rsidRPr="004600ED" w:rsidRDefault="004600ED" w:rsidP="00C42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>-На официальном сайте Образовательно</w:t>
      </w:r>
      <w:r w:rsidR="008F003C">
        <w:rPr>
          <w:rFonts w:ascii="Times New Roman" w:eastAsia="Times New Roman" w:hAnsi="Times New Roman" w:cs="Times New Roman"/>
          <w:sz w:val="28"/>
          <w:szCs w:val="28"/>
        </w:rPr>
        <w:t>й организации</w:t>
      </w:r>
      <w:r w:rsidRPr="004600ED">
        <w:rPr>
          <w:rFonts w:ascii="Times New Roman" w:eastAsia="Times New Roman" w:hAnsi="Times New Roman" w:cs="Times New Roman"/>
          <w:sz w:val="28"/>
          <w:szCs w:val="28"/>
        </w:rPr>
        <w:t xml:space="preserve"> http://doll26.ucoz.ru основные положения Единой Учетной политики не опубликованы.</w:t>
      </w:r>
    </w:p>
    <w:p w:rsidR="004600ED" w:rsidRPr="004600ED" w:rsidRDefault="004600ED" w:rsidP="00C42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>-</w:t>
      </w:r>
      <w:r w:rsidR="00C4225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600ED">
        <w:rPr>
          <w:rFonts w:ascii="Times New Roman" w:eastAsia="Times New Roman" w:hAnsi="Times New Roman" w:cs="Times New Roman"/>
          <w:sz w:val="28"/>
          <w:szCs w:val="28"/>
        </w:rPr>
        <w:t>редиторская задолженность по коммунальным услугам, услугам охраны, технического обслуживания, услуг связи не отражена в месяце их потребления.</w:t>
      </w:r>
    </w:p>
    <w:p w:rsidR="004600ED" w:rsidRPr="004600ED" w:rsidRDefault="004600ED" w:rsidP="00C42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>В нарушение пункта 16 части 2 приказа Минфина России от 31.12.2016 г. № 256н, централизованной бухгалтерией по Образовательной организации принята кредиторская задолженность в сумме 15771,33 рубль.</w:t>
      </w:r>
    </w:p>
    <w:p w:rsidR="004600ED" w:rsidRPr="004600ED" w:rsidRDefault="004600ED" w:rsidP="00C42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>-В период с 21 по 30 декабря 2022 года в нарушение положений пункта 302.1 Инструкции 157н резервы предстоящих расходов с отражением отложенных обязательств по организации ООО «Формула вкуса-Регионы» не принимались.</w:t>
      </w:r>
    </w:p>
    <w:p w:rsidR="004600ED" w:rsidRPr="004600ED" w:rsidRDefault="004600ED" w:rsidP="00C42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>-В нарушении пункта 298.1 Инструкции N 157н, пункта 121.1 Инструкции N 162н, пункта 155.1 Инструкции N 174н, ответственным лицом по ведению бухгалтерского учета в Образовательной организации принятие к учету корректировочных счетов-фактур за декабрь 2022 года в январе 2023 года и феврале 2023 года отражено с применением счета 0.401.20.000- расходы текущего финансового года.</w:t>
      </w:r>
    </w:p>
    <w:p w:rsidR="004600ED" w:rsidRPr="004600ED" w:rsidRDefault="004600ED" w:rsidP="00C42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>-Кредиторская задолженность по ООО «Формула вкуса-Регионы» за декабрь 2022 года в сумме 6319,74 рубля не нашла своего отражения в форме 0503773 «Сведения об изменении остатков валюты баланса учреждения» в течении 2023 года.</w:t>
      </w:r>
    </w:p>
    <w:p w:rsidR="004600ED" w:rsidRPr="004600ED" w:rsidRDefault="004600ED" w:rsidP="00C42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 xml:space="preserve"> За искажение показателей бухгалтерской (финансовой) отчетности в действиях должностного лица, ответственного за составление отчетности усматриваются признаки состава административного правонарушения части 2 </w:t>
      </w:r>
      <w:r w:rsidRPr="004600E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статьи 15.15.6 КОАП «Нарушение требований к бюджетному (бухгалтерскому) учету, в том числе к составлению, представлению бюджетной, бухгалтерской (финансовой) отчетности». </w:t>
      </w:r>
    </w:p>
    <w:p w:rsidR="004600ED" w:rsidRPr="004600ED" w:rsidRDefault="004600ED" w:rsidP="00C42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ED">
        <w:rPr>
          <w:rFonts w:ascii="Times New Roman" w:eastAsia="Times New Roman" w:hAnsi="Times New Roman" w:cs="Times New Roman"/>
          <w:sz w:val="28"/>
          <w:szCs w:val="28"/>
        </w:rPr>
        <w:t>-Инвентаризация нефинансовых активов в 2022 году проведена формально.</w:t>
      </w:r>
    </w:p>
    <w:p w:rsidR="004600ED" w:rsidRPr="004600ED" w:rsidRDefault="004600ED" w:rsidP="00C42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00ED" w:rsidRPr="004600ED" w:rsidRDefault="004600ED" w:rsidP="00C42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0158" w:rsidRDefault="00630158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F0980" w:rsidRDefault="00D236E5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2A0BDD">
        <w:rPr>
          <w:rFonts w:ascii="Times New Roman" w:eastAsia="Calibri" w:hAnsi="Times New Roman" w:cs="Times New Roman"/>
          <w:sz w:val="28"/>
          <w:szCs w:val="28"/>
          <w:lang w:eastAsia="ar-SA"/>
        </w:rPr>
        <w:t>управления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</w:t>
      </w:r>
      <w:r w:rsidR="007075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</w:t>
      </w:r>
      <w:r w:rsidR="00D236E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</w:t>
      </w:r>
      <w:r w:rsidR="007075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B5678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D236E5">
        <w:rPr>
          <w:rFonts w:ascii="Times New Roman" w:eastAsia="Calibri" w:hAnsi="Times New Roman" w:cs="Times New Roman"/>
          <w:sz w:val="28"/>
          <w:szCs w:val="28"/>
          <w:lang w:eastAsia="ar-SA"/>
        </w:rPr>
        <w:t>Е.А. Токарева</w:t>
      </w:r>
    </w:p>
    <w:p w:rsidR="00D236E5" w:rsidRDefault="00D236E5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970" w:rsidRDefault="000A79E5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20.03.2024</w:t>
      </w:r>
      <w:bookmarkStart w:id="0" w:name="_GoBack"/>
      <w:bookmarkEnd w:id="0"/>
    </w:p>
    <w:sectPr w:rsidR="00307970" w:rsidSect="00B46C5C">
      <w:headerReference w:type="default" r:id="rId8"/>
      <w:pgSz w:w="11906" w:h="16838"/>
      <w:pgMar w:top="568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081" w:rsidRDefault="00190081" w:rsidP="00070617">
      <w:pPr>
        <w:spacing w:after="0" w:line="240" w:lineRule="auto"/>
      </w:pPr>
      <w:r>
        <w:separator/>
      </w:r>
    </w:p>
  </w:endnote>
  <w:endnote w:type="continuationSeparator" w:id="0">
    <w:p w:rsidR="00190081" w:rsidRDefault="00190081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081" w:rsidRDefault="00190081" w:rsidP="00070617">
      <w:pPr>
        <w:spacing w:after="0" w:line="240" w:lineRule="auto"/>
      </w:pPr>
      <w:r>
        <w:separator/>
      </w:r>
    </w:p>
  </w:footnote>
  <w:footnote w:type="continuationSeparator" w:id="0">
    <w:p w:rsidR="00190081" w:rsidRDefault="00190081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84704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06FC" w:rsidRDefault="006E4DBC">
        <w:pPr>
          <w:pStyle w:val="a6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F06FC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79E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F06FC" w:rsidRDefault="006F06F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470F"/>
    <w:multiLevelType w:val="hybridMultilevel"/>
    <w:tmpl w:val="7DF6A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66170"/>
    <w:multiLevelType w:val="hybridMultilevel"/>
    <w:tmpl w:val="89E81EEC"/>
    <w:lvl w:ilvl="0" w:tplc="347CEC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47B65"/>
    <w:multiLevelType w:val="multilevel"/>
    <w:tmpl w:val="633EC2DC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E118CF"/>
    <w:multiLevelType w:val="hybridMultilevel"/>
    <w:tmpl w:val="3CA8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40E3F"/>
    <w:multiLevelType w:val="hybridMultilevel"/>
    <w:tmpl w:val="7B9CA3B8"/>
    <w:lvl w:ilvl="0" w:tplc="347CEC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C9"/>
    <w:rsid w:val="000108D3"/>
    <w:rsid w:val="0002045E"/>
    <w:rsid w:val="0002328F"/>
    <w:rsid w:val="00043A9E"/>
    <w:rsid w:val="00051FC8"/>
    <w:rsid w:val="00053EF2"/>
    <w:rsid w:val="000629D3"/>
    <w:rsid w:val="00062AEC"/>
    <w:rsid w:val="00065557"/>
    <w:rsid w:val="00070617"/>
    <w:rsid w:val="000708D1"/>
    <w:rsid w:val="0008333E"/>
    <w:rsid w:val="00083D75"/>
    <w:rsid w:val="000A646D"/>
    <w:rsid w:val="000A7395"/>
    <w:rsid w:val="000A79E5"/>
    <w:rsid w:val="000C23FB"/>
    <w:rsid w:val="000C5727"/>
    <w:rsid w:val="000E1260"/>
    <w:rsid w:val="000F10AE"/>
    <w:rsid w:val="00102B1B"/>
    <w:rsid w:val="00111A51"/>
    <w:rsid w:val="00113C99"/>
    <w:rsid w:val="001160E2"/>
    <w:rsid w:val="00117EF5"/>
    <w:rsid w:val="001300E2"/>
    <w:rsid w:val="00166D75"/>
    <w:rsid w:val="00177565"/>
    <w:rsid w:val="0017793F"/>
    <w:rsid w:val="00190081"/>
    <w:rsid w:val="001A5804"/>
    <w:rsid w:val="001C1ED0"/>
    <w:rsid w:val="001C24B5"/>
    <w:rsid w:val="001C25C4"/>
    <w:rsid w:val="001C5392"/>
    <w:rsid w:val="001C63B0"/>
    <w:rsid w:val="001D4640"/>
    <w:rsid w:val="001D7566"/>
    <w:rsid w:val="001F0791"/>
    <w:rsid w:val="001F0F24"/>
    <w:rsid w:val="001F4478"/>
    <w:rsid w:val="00201325"/>
    <w:rsid w:val="00204614"/>
    <w:rsid w:val="00211BFA"/>
    <w:rsid w:val="00211DE7"/>
    <w:rsid w:val="0022084E"/>
    <w:rsid w:val="00221B89"/>
    <w:rsid w:val="00224830"/>
    <w:rsid w:val="00225579"/>
    <w:rsid w:val="00234D82"/>
    <w:rsid w:val="00240F0A"/>
    <w:rsid w:val="00244ECA"/>
    <w:rsid w:val="0025164E"/>
    <w:rsid w:val="002525F0"/>
    <w:rsid w:val="002530FA"/>
    <w:rsid w:val="00253180"/>
    <w:rsid w:val="0025432D"/>
    <w:rsid w:val="002549FA"/>
    <w:rsid w:val="00254BCE"/>
    <w:rsid w:val="00256236"/>
    <w:rsid w:val="002562B5"/>
    <w:rsid w:val="0027587D"/>
    <w:rsid w:val="002840A7"/>
    <w:rsid w:val="00296B1C"/>
    <w:rsid w:val="002A0BDD"/>
    <w:rsid w:val="002D054E"/>
    <w:rsid w:val="002D7283"/>
    <w:rsid w:val="002E0578"/>
    <w:rsid w:val="003069CA"/>
    <w:rsid w:val="00307970"/>
    <w:rsid w:val="003101CF"/>
    <w:rsid w:val="00323D28"/>
    <w:rsid w:val="00325A92"/>
    <w:rsid w:val="00327AF6"/>
    <w:rsid w:val="00331A36"/>
    <w:rsid w:val="00332600"/>
    <w:rsid w:val="00337F18"/>
    <w:rsid w:val="003420E3"/>
    <w:rsid w:val="00345D09"/>
    <w:rsid w:val="00352560"/>
    <w:rsid w:val="00361094"/>
    <w:rsid w:val="00362A24"/>
    <w:rsid w:val="00371F56"/>
    <w:rsid w:val="00374D83"/>
    <w:rsid w:val="00376CA4"/>
    <w:rsid w:val="003C334F"/>
    <w:rsid w:val="003D4ED2"/>
    <w:rsid w:val="003D649A"/>
    <w:rsid w:val="003D64C1"/>
    <w:rsid w:val="003F0937"/>
    <w:rsid w:val="00405F61"/>
    <w:rsid w:val="004063E3"/>
    <w:rsid w:val="00407682"/>
    <w:rsid w:val="004140CB"/>
    <w:rsid w:val="0042282D"/>
    <w:rsid w:val="00422AB4"/>
    <w:rsid w:val="00430205"/>
    <w:rsid w:val="00444615"/>
    <w:rsid w:val="004508E3"/>
    <w:rsid w:val="00451D62"/>
    <w:rsid w:val="00456854"/>
    <w:rsid w:val="004600ED"/>
    <w:rsid w:val="00464FB5"/>
    <w:rsid w:val="00473A5A"/>
    <w:rsid w:val="00487F50"/>
    <w:rsid w:val="00495E6E"/>
    <w:rsid w:val="004A71AB"/>
    <w:rsid w:val="004A7DCB"/>
    <w:rsid w:val="004C1D00"/>
    <w:rsid w:val="004C2569"/>
    <w:rsid w:val="004D5DA9"/>
    <w:rsid w:val="004E0A59"/>
    <w:rsid w:val="004E367E"/>
    <w:rsid w:val="004E707D"/>
    <w:rsid w:val="004E7584"/>
    <w:rsid w:val="004F0938"/>
    <w:rsid w:val="00510E83"/>
    <w:rsid w:val="005121DC"/>
    <w:rsid w:val="00512963"/>
    <w:rsid w:val="00520348"/>
    <w:rsid w:val="00520E74"/>
    <w:rsid w:val="00530BA5"/>
    <w:rsid w:val="005324E2"/>
    <w:rsid w:val="0053594F"/>
    <w:rsid w:val="005429FC"/>
    <w:rsid w:val="005625A8"/>
    <w:rsid w:val="00562823"/>
    <w:rsid w:val="005638F0"/>
    <w:rsid w:val="00572EC8"/>
    <w:rsid w:val="005741DB"/>
    <w:rsid w:val="005743B3"/>
    <w:rsid w:val="00574521"/>
    <w:rsid w:val="00592311"/>
    <w:rsid w:val="005A6700"/>
    <w:rsid w:val="005B3EE0"/>
    <w:rsid w:val="005D263C"/>
    <w:rsid w:val="005D3927"/>
    <w:rsid w:val="005D62B3"/>
    <w:rsid w:val="005E123C"/>
    <w:rsid w:val="005E58AA"/>
    <w:rsid w:val="00607B28"/>
    <w:rsid w:val="00621E4A"/>
    <w:rsid w:val="006300AC"/>
    <w:rsid w:val="00630158"/>
    <w:rsid w:val="00631D34"/>
    <w:rsid w:val="00634C50"/>
    <w:rsid w:val="00637B7C"/>
    <w:rsid w:val="00646DB9"/>
    <w:rsid w:val="0067160D"/>
    <w:rsid w:val="00673B1C"/>
    <w:rsid w:val="00674935"/>
    <w:rsid w:val="006817C9"/>
    <w:rsid w:val="00687323"/>
    <w:rsid w:val="0069124D"/>
    <w:rsid w:val="00693A82"/>
    <w:rsid w:val="006A74F0"/>
    <w:rsid w:val="006B0F65"/>
    <w:rsid w:val="006B3BA0"/>
    <w:rsid w:val="006C3710"/>
    <w:rsid w:val="006E4DBC"/>
    <w:rsid w:val="006F06FC"/>
    <w:rsid w:val="006F10DA"/>
    <w:rsid w:val="006F1A08"/>
    <w:rsid w:val="006F5C01"/>
    <w:rsid w:val="006F752C"/>
    <w:rsid w:val="00703A9F"/>
    <w:rsid w:val="00707537"/>
    <w:rsid w:val="00710477"/>
    <w:rsid w:val="0071061E"/>
    <w:rsid w:val="00713BA7"/>
    <w:rsid w:val="00720142"/>
    <w:rsid w:val="00722B8A"/>
    <w:rsid w:val="00752FD7"/>
    <w:rsid w:val="007854FE"/>
    <w:rsid w:val="0079240F"/>
    <w:rsid w:val="007B03BA"/>
    <w:rsid w:val="007C729C"/>
    <w:rsid w:val="007D6788"/>
    <w:rsid w:val="007D7A18"/>
    <w:rsid w:val="007E197F"/>
    <w:rsid w:val="007E4D8F"/>
    <w:rsid w:val="007E6FCD"/>
    <w:rsid w:val="007F0AD5"/>
    <w:rsid w:val="00803059"/>
    <w:rsid w:val="00803262"/>
    <w:rsid w:val="008120DF"/>
    <w:rsid w:val="00815B3E"/>
    <w:rsid w:val="00824E84"/>
    <w:rsid w:val="0082731D"/>
    <w:rsid w:val="00835632"/>
    <w:rsid w:val="008366C9"/>
    <w:rsid w:val="00836BB5"/>
    <w:rsid w:val="0084116C"/>
    <w:rsid w:val="00841191"/>
    <w:rsid w:val="0084548C"/>
    <w:rsid w:val="008471BE"/>
    <w:rsid w:val="00852C87"/>
    <w:rsid w:val="008613C3"/>
    <w:rsid w:val="00880B51"/>
    <w:rsid w:val="0089590A"/>
    <w:rsid w:val="00896D37"/>
    <w:rsid w:val="008B02DC"/>
    <w:rsid w:val="008B1A1E"/>
    <w:rsid w:val="008C4BA9"/>
    <w:rsid w:val="008E61D0"/>
    <w:rsid w:val="008F003C"/>
    <w:rsid w:val="008F0980"/>
    <w:rsid w:val="008F139A"/>
    <w:rsid w:val="00903660"/>
    <w:rsid w:val="009131EE"/>
    <w:rsid w:val="00913BB6"/>
    <w:rsid w:val="0094099F"/>
    <w:rsid w:val="0095014B"/>
    <w:rsid w:val="00961688"/>
    <w:rsid w:val="009704C7"/>
    <w:rsid w:val="00970CA9"/>
    <w:rsid w:val="00971751"/>
    <w:rsid w:val="0097357B"/>
    <w:rsid w:val="009760DB"/>
    <w:rsid w:val="00976560"/>
    <w:rsid w:val="0098466D"/>
    <w:rsid w:val="009926FD"/>
    <w:rsid w:val="009A3FDA"/>
    <w:rsid w:val="009B6270"/>
    <w:rsid w:val="009C0040"/>
    <w:rsid w:val="009C450D"/>
    <w:rsid w:val="009D0EE7"/>
    <w:rsid w:val="009D747F"/>
    <w:rsid w:val="009E2103"/>
    <w:rsid w:val="009E5CBF"/>
    <w:rsid w:val="009E773A"/>
    <w:rsid w:val="009F4944"/>
    <w:rsid w:val="00A0338E"/>
    <w:rsid w:val="00A222E0"/>
    <w:rsid w:val="00A2427D"/>
    <w:rsid w:val="00A26DF1"/>
    <w:rsid w:val="00A26F97"/>
    <w:rsid w:val="00A30C01"/>
    <w:rsid w:val="00A33EEF"/>
    <w:rsid w:val="00A35932"/>
    <w:rsid w:val="00A477A9"/>
    <w:rsid w:val="00A63AAA"/>
    <w:rsid w:val="00A82CF9"/>
    <w:rsid w:val="00AA344B"/>
    <w:rsid w:val="00AA3FD0"/>
    <w:rsid w:val="00AB23F6"/>
    <w:rsid w:val="00AB5C57"/>
    <w:rsid w:val="00AB6C66"/>
    <w:rsid w:val="00AC34E0"/>
    <w:rsid w:val="00AD3229"/>
    <w:rsid w:val="00AD57D3"/>
    <w:rsid w:val="00AD7A11"/>
    <w:rsid w:val="00AE2C72"/>
    <w:rsid w:val="00AE7DF1"/>
    <w:rsid w:val="00AF536A"/>
    <w:rsid w:val="00AF7A22"/>
    <w:rsid w:val="00B21BB6"/>
    <w:rsid w:val="00B25BCF"/>
    <w:rsid w:val="00B27186"/>
    <w:rsid w:val="00B35E6C"/>
    <w:rsid w:val="00B46A2F"/>
    <w:rsid w:val="00B46C5C"/>
    <w:rsid w:val="00B53C54"/>
    <w:rsid w:val="00B56787"/>
    <w:rsid w:val="00B63863"/>
    <w:rsid w:val="00B673F6"/>
    <w:rsid w:val="00B73E4F"/>
    <w:rsid w:val="00B74480"/>
    <w:rsid w:val="00B822FC"/>
    <w:rsid w:val="00B90042"/>
    <w:rsid w:val="00B910A2"/>
    <w:rsid w:val="00BA6FE4"/>
    <w:rsid w:val="00BB2712"/>
    <w:rsid w:val="00BC2753"/>
    <w:rsid w:val="00BC6C4C"/>
    <w:rsid w:val="00BD5F7E"/>
    <w:rsid w:val="00BD73EE"/>
    <w:rsid w:val="00BF4A9D"/>
    <w:rsid w:val="00BF628A"/>
    <w:rsid w:val="00BF71F0"/>
    <w:rsid w:val="00C02454"/>
    <w:rsid w:val="00C042C7"/>
    <w:rsid w:val="00C13913"/>
    <w:rsid w:val="00C13E22"/>
    <w:rsid w:val="00C22A00"/>
    <w:rsid w:val="00C258B1"/>
    <w:rsid w:val="00C27686"/>
    <w:rsid w:val="00C4225C"/>
    <w:rsid w:val="00C504FF"/>
    <w:rsid w:val="00C5171E"/>
    <w:rsid w:val="00C60200"/>
    <w:rsid w:val="00C648EF"/>
    <w:rsid w:val="00C74899"/>
    <w:rsid w:val="00C80E22"/>
    <w:rsid w:val="00C93D3C"/>
    <w:rsid w:val="00CA0ED5"/>
    <w:rsid w:val="00CA6C2E"/>
    <w:rsid w:val="00CA7F08"/>
    <w:rsid w:val="00CB29B5"/>
    <w:rsid w:val="00CB4CE1"/>
    <w:rsid w:val="00CB4F84"/>
    <w:rsid w:val="00CC77AD"/>
    <w:rsid w:val="00CD2B8C"/>
    <w:rsid w:val="00CE0783"/>
    <w:rsid w:val="00CE4E6E"/>
    <w:rsid w:val="00CE6970"/>
    <w:rsid w:val="00D006DD"/>
    <w:rsid w:val="00D108EC"/>
    <w:rsid w:val="00D12255"/>
    <w:rsid w:val="00D14D57"/>
    <w:rsid w:val="00D236E5"/>
    <w:rsid w:val="00D439D9"/>
    <w:rsid w:val="00D43FA5"/>
    <w:rsid w:val="00D646C5"/>
    <w:rsid w:val="00D67A5D"/>
    <w:rsid w:val="00D71622"/>
    <w:rsid w:val="00D75A9F"/>
    <w:rsid w:val="00D92854"/>
    <w:rsid w:val="00D95692"/>
    <w:rsid w:val="00D97A5B"/>
    <w:rsid w:val="00DA1A8F"/>
    <w:rsid w:val="00DA3E13"/>
    <w:rsid w:val="00DB1762"/>
    <w:rsid w:val="00DD086C"/>
    <w:rsid w:val="00DE04B0"/>
    <w:rsid w:val="00DF2910"/>
    <w:rsid w:val="00DF496D"/>
    <w:rsid w:val="00E03000"/>
    <w:rsid w:val="00E048CC"/>
    <w:rsid w:val="00E14B33"/>
    <w:rsid w:val="00E15D1D"/>
    <w:rsid w:val="00E168A3"/>
    <w:rsid w:val="00E31163"/>
    <w:rsid w:val="00E34CD3"/>
    <w:rsid w:val="00E433D8"/>
    <w:rsid w:val="00E46A0A"/>
    <w:rsid w:val="00E51C49"/>
    <w:rsid w:val="00E53C2A"/>
    <w:rsid w:val="00E56D2C"/>
    <w:rsid w:val="00E63772"/>
    <w:rsid w:val="00E738E8"/>
    <w:rsid w:val="00E74FC6"/>
    <w:rsid w:val="00E87F30"/>
    <w:rsid w:val="00E9110C"/>
    <w:rsid w:val="00E96070"/>
    <w:rsid w:val="00EA0865"/>
    <w:rsid w:val="00EA231B"/>
    <w:rsid w:val="00EA685E"/>
    <w:rsid w:val="00EC3F48"/>
    <w:rsid w:val="00EC6299"/>
    <w:rsid w:val="00ED1191"/>
    <w:rsid w:val="00EE1656"/>
    <w:rsid w:val="00EF5F48"/>
    <w:rsid w:val="00F1037E"/>
    <w:rsid w:val="00F31379"/>
    <w:rsid w:val="00F323ED"/>
    <w:rsid w:val="00F32E0C"/>
    <w:rsid w:val="00F504E7"/>
    <w:rsid w:val="00F5561C"/>
    <w:rsid w:val="00F60C02"/>
    <w:rsid w:val="00F64831"/>
    <w:rsid w:val="00F6718C"/>
    <w:rsid w:val="00F74626"/>
    <w:rsid w:val="00F80443"/>
    <w:rsid w:val="00F92014"/>
    <w:rsid w:val="00FA0217"/>
    <w:rsid w:val="00FA0D2B"/>
    <w:rsid w:val="00FC0D31"/>
    <w:rsid w:val="00FC206B"/>
    <w:rsid w:val="00FC228B"/>
    <w:rsid w:val="00FC7C58"/>
    <w:rsid w:val="00FE0C2A"/>
    <w:rsid w:val="00FE68FE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DBEC6"/>
  <w15:docId w15:val="{447DE558-B3EB-4282-960F-1F85DBB9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"/>
    <w:basedOn w:val="a"/>
    <w:link w:val="a4"/>
    <w:uiPriority w:val="34"/>
    <w:qFormat/>
    <w:rsid w:val="006817C9"/>
    <w:pPr>
      <w:ind w:left="720"/>
      <w:contextualSpacing/>
    </w:pPr>
  </w:style>
  <w:style w:type="table" w:styleId="a5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0617"/>
  </w:style>
  <w:style w:type="paragraph" w:styleId="a8">
    <w:name w:val="footer"/>
    <w:basedOn w:val="a"/>
    <w:link w:val="a9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a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Подпись к таблице_"/>
    <w:basedOn w:val="a0"/>
    <w:link w:val="ac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qFormat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A35932"/>
    <w:rPr>
      <w:color w:val="0563C1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E6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6970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unhideWhenUsed/>
    <w:rsid w:val="00D2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D2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D236E5"/>
  </w:style>
  <w:style w:type="character" w:customStyle="1" w:styleId="a4">
    <w:name w:val="Абзац списка Знак"/>
    <w:aliases w:val="Второй абзац списка Знак"/>
    <w:link w:val="a3"/>
    <w:uiPriority w:val="99"/>
    <w:rsid w:val="00D23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B0958-2575-48E3-8BD7-D3018950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2133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u31_03</cp:lastModifiedBy>
  <cp:revision>17</cp:revision>
  <cp:lastPrinted>2024-03-20T06:44:00Z</cp:lastPrinted>
  <dcterms:created xsi:type="dcterms:W3CDTF">2023-12-15T12:07:00Z</dcterms:created>
  <dcterms:modified xsi:type="dcterms:W3CDTF">2024-03-20T06:44:00Z</dcterms:modified>
</cp:coreProperties>
</file>