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29" w:rsidRDefault="00C35507">
      <w:pPr>
        <w:pStyle w:val="1"/>
        <w:spacing w:after="120" w:line="257" w:lineRule="auto"/>
        <w:ind w:firstLine="0"/>
        <w:jc w:val="center"/>
        <w:rPr>
          <w:b/>
          <w:bCs/>
        </w:rPr>
      </w:pPr>
      <w:r>
        <w:rPr>
          <w:b/>
          <w:bCs/>
        </w:rPr>
        <w:t>Алгоритм</w:t>
      </w:r>
    </w:p>
    <w:p w:rsidR="003941AC" w:rsidRDefault="00C35507">
      <w:pPr>
        <w:pStyle w:val="1"/>
        <w:spacing w:after="120" w:line="257" w:lineRule="auto"/>
        <w:ind w:firstLine="0"/>
        <w:jc w:val="center"/>
      </w:pPr>
      <w:bookmarkStart w:id="0" w:name="_GoBack"/>
      <w:bookmarkEnd w:id="0"/>
      <w:r>
        <w:rPr>
          <w:b/>
          <w:bCs/>
        </w:rPr>
        <w:t>получения компенсации расходов на газификацию</w:t>
      </w:r>
      <w:r>
        <w:rPr>
          <w:b/>
          <w:bCs/>
        </w:rPr>
        <w:br/>
        <w:t>домовладений</w:t>
      </w:r>
    </w:p>
    <w:p w:rsidR="003941AC" w:rsidRDefault="00C35507">
      <w:pPr>
        <w:pStyle w:val="1"/>
        <w:spacing w:after="120" w:line="257" w:lineRule="auto"/>
        <w:ind w:firstLine="0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</w:t>
      </w:r>
      <w:r>
        <w:t>получить компенсацию своих расходов, гражданин, имеющий на нее право должен:</w:t>
      </w:r>
    </w:p>
    <w:p w:rsidR="003941AC" w:rsidRDefault="00C35507">
      <w:pPr>
        <w:pStyle w:val="1"/>
        <w:numPr>
          <w:ilvl w:val="0"/>
          <w:numId w:val="5"/>
        </w:numPr>
        <w:tabs>
          <w:tab w:val="left" w:pos="1491"/>
        </w:tabs>
        <w:spacing w:after="0" w:line="259" w:lineRule="auto"/>
        <w:ind w:firstLine="580"/>
        <w:jc w:val="both"/>
      </w:pPr>
      <w:r>
        <w:t>Предоставить в офис социальной защиты необходимые для получения компенсации документы (список приведен ниже) одним из следующих способов:</w:t>
      </w:r>
    </w:p>
    <w:p w:rsidR="003941AC" w:rsidRDefault="00C35507">
      <w:pPr>
        <w:pStyle w:val="1"/>
        <w:spacing w:after="0"/>
        <w:ind w:left="1440" w:firstLine="0"/>
        <w:jc w:val="both"/>
      </w:pPr>
      <w:r>
        <w:t>принести документы в офис социальной защи</w:t>
      </w:r>
      <w:r>
        <w:t>ты лично или передать через своего представителя;</w:t>
      </w:r>
    </w:p>
    <w:p w:rsidR="003941AC" w:rsidRDefault="00C35507">
      <w:pPr>
        <w:pStyle w:val="1"/>
        <w:spacing w:after="0"/>
        <w:ind w:left="1440" w:firstLine="0"/>
        <w:jc w:val="both"/>
      </w:pPr>
      <w:r>
        <w:t>подать заявку через многофункциональный центр предоставления государственных и муниципальных услуг Краснодарского края (МФЦ);</w:t>
      </w:r>
    </w:p>
    <w:p w:rsidR="003941AC" w:rsidRDefault="00C35507">
      <w:pPr>
        <w:pStyle w:val="1"/>
        <w:spacing w:after="0"/>
        <w:ind w:left="1440" w:firstLine="0"/>
        <w:jc w:val="both"/>
      </w:pPr>
      <w:r>
        <w:t>подать заявку через Единый портал государственных и муниципальных услуг (</w:t>
      </w:r>
      <w:proofErr w:type="spellStart"/>
      <w:r>
        <w:t>Госуслу</w:t>
      </w:r>
      <w:r>
        <w:t>ги</w:t>
      </w:r>
      <w:proofErr w:type="spellEnd"/>
      <w:r>
        <w:t>) онлайн;</w:t>
      </w:r>
    </w:p>
    <w:p w:rsidR="003941AC" w:rsidRDefault="00C35507">
      <w:pPr>
        <w:pStyle w:val="1"/>
        <w:spacing w:after="0" w:line="259" w:lineRule="auto"/>
        <w:ind w:left="1300" w:firstLine="140"/>
      </w:pPr>
      <w:r>
        <w:t>отправить через организацию почтовой связи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случае представления копий документов почтовым отправлением они должны быть заверены в установленном законодательством порядке)</w:t>
      </w:r>
    </w:p>
    <w:p w:rsidR="003941AC" w:rsidRDefault="00C35507">
      <w:pPr>
        <w:pStyle w:val="1"/>
        <w:numPr>
          <w:ilvl w:val="0"/>
          <w:numId w:val="5"/>
        </w:numPr>
        <w:tabs>
          <w:tab w:val="left" w:pos="1491"/>
        </w:tabs>
        <w:spacing w:after="300" w:line="259" w:lineRule="auto"/>
        <w:ind w:left="160" w:firstLine="580"/>
        <w:jc w:val="both"/>
      </w:pPr>
      <w:r>
        <w:t>Дождаться уведомления от управления социальной защиты о том, что заяв</w:t>
      </w:r>
      <w:r>
        <w:t>ка зарегистрирована. Уведомление придёт в течение 2-х рабочих дней через личный кабинет на Едином портале государственных и муниципальных услуг (</w:t>
      </w:r>
      <w:proofErr w:type="spellStart"/>
      <w:r>
        <w:t>Госуслуги</w:t>
      </w:r>
      <w:proofErr w:type="spellEnd"/>
      <w:r>
        <w:t>)</w:t>
      </w:r>
    </w:p>
    <w:p w:rsidR="003941AC" w:rsidRDefault="00C35507">
      <w:pPr>
        <w:pStyle w:val="1"/>
        <w:spacing w:after="0" w:line="259" w:lineRule="auto"/>
        <w:ind w:left="160" w:firstLine="580"/>
        <w:jc w:val="both"/>
      </w:pPr>
      <w:r>
        <w:t>Срок рассмотрения заявки управлением социальной защиты составляет не более 20 рабочих дней, по истеч</w:t>
      </w:r>
      <w:r>
        <w:t>ении которых будет принято решение, о котором будет сообщено заявителю.</w:t>
      </w:r>
    </w:p>
    <w:p w:rsidR="003941AC" w:rsidRDefault="00C35507">
      <w:pPr>
        <w:pStyle w:val="1"/>
        <w:spacing w:after="300" w:line="259" w:lineRule="auto"/>
        <w:ind w:left="160" w:firstLine="580"/>
        <w:jc w:val="both"/>
      </w:pPr>
      <w:r>
        <w:t>В случае положительного решения, деньги будут перечислены заявителю в течение 10 рабочих дней.</w:t>
      </w:r>
    </w:p>
    <w:p w:rsidR="003941AC" w:rsidRDefault="00C35507">
      <w:pPr>
        <w:pStyle w:val="1"/>
        <w:spacing w:after="220" w:line="259" w:lineRule="auto"/>
        <w:ind w:left="160" w:firstLine="580"/>
        <w:jc w:val="both"/>
        <w:sectPr w:rsidR="003941AC">
          <w:headerReference w:type="default" r:id="rId8"/>
          <w:pgSz w:w="11900" w:h="16840"/>
          <w:pgMar w:top="1100" w:right="820" w:bottom="1100" w:left="1673" w:header="672" w:footer="672" w:gutter="0"/>
          <w:pgNumType w:start="6"/>
          <w:cols w:space="720"/>
          <w:noEndnote/>
          <w:docGrid w:linePitch="360"/>
        </w:sectPr>
      </w:pPr>
      <w:r>
        <w:t>Более подробная информация о порядке получения компенсации за</w:t>
      </w:r>
      <w:r>
        <w:t xml:space="preserve"> понесенные расходы на газификацию домовладений гражданами, проживающими на территории Краснодарского края, указана в Постановлении главы администрации (губернатора) Краснодарского края от 6 сентября 2022 г. № 602.</w:t>
      </w:r>
    </w:p>
    <w:p w:rsidR="003941AC" w:rsidRDefault="00C35507">
      <w:pPr>
        <w:pStyle w:val="1"/>
        <w:spacing w:after="280"/>
        <w:ind w:firstLine="560"/>
        <w:jc w:val="both"/>
      </w:pPr>
      <w:r>
        <w:rPr>
          <w:b/>
          <w:bCs/>
        </w:rPr>
        <w:lastRenderedPageBreak/>
        <w:t xml:space="preserve">Перечень документов, которые необходимо </w:t>
      </w:r>
      <w:r>
        <w:rPr>
          <w:b/>
          <w:bCs/>
        </w:rPr>
        <w:t>предоставить для получения компенсации:</w:t>
      </w:r>
    </w:p>
    <w:p w:rsidR="003941AC" w:rsidRDefault="00C35507">
      <w:pPr>
        <w:pStyle w:val="1"/>
        <w:spacing w:after="0"/>
        <w:ind w:firstLine="740"/>
        <w:jc w:val="both"/>
      </w:pPr>
      <w:r>
        <w:t>заявление</w:t>
      </w:r>
    </w:p>
    <w:p w:rsidR="003941AC" w:rsidRDefault="00C35507">
      <w:pPr>
        <w:pStyle w:val="1"/>
        <w:spacing w:after="0"/>
        <w:ind w:left="740" w:firstLine="0"/>
        <w:jc w:val="both"/>
      </w:pPr>
      <w:r>
        <w:t>паспорт или иной документ, удостоверяющий личность заявителя (копия с представлением оригинала);</w:t>
      </w:r>
    </w:p>
    <w:p w:rsidR="003941AC" w:rsidRDefault="00C35507">
      <w:pPr>
        <w:pStyle w:val="1"/>
        <w:spacing w:after="0"/>
        <w:ind w:left="740" w:firstLine="0"/>
        <w:jc w:val="both"/>
      </w:pPr>
      <w:r>
        <w:t>удостоверение и (или) иные документы, выданные уполномоченными органами, подтверждающие отнесение заявителя и</w:t>
      </w:r>
      <w:r>
        <w:t>ли члена его семьи к отдельным категориям граждан</w:t>
      </w:r>
    </w:p>
    <w:p w:rsidR="003941AC" w:rsidRDefault="00C35507">
      <w:pPr>
        <w:pStyle w:val="1"/>
        <w:spacing w:after="0"/>
        <w:ind w:left="740" w:firstLine="0"/>
        <w:jc w:val="both"/>
      </w:pPr>
      <w:r>
        <w:t>правоустанавливающий документ на домовладение, газифицированное в пределах границ земельного участка, - в случае если сведения о домовладении отсутствуют в Едином государственном реестре недвижимости (копия</w:t>
      </w:r>
      <w:r>
        <w:t xml:space="preserve"> с представлением оригинала);</w:t>
      </w:r>
    </w:p>
    <w:p w:rsidR="003941AC" w:rsidRDefault="00C35507">
      <w:pPr>
        <w:pStyle w:val="1"/>
        <w:spacing w:after="0"/>
        <w:ind w:left="740" w:firstLine="0"/>
        <w:jc w:val="both"/>
      </w:pPr>
      <w:r>
        <w:t>копию вступившего в законную силу решения суда об установлении факта постоянного проживания заявителя (член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его семьи) из числа отдельных категорий граждан, в домовладении, газифицированном в пределах границ земельного уч</w:t>
      </w:r>
      <w:r>
        <w:t>астка (в случае отсутствия регистрации по месту жительства заявителя и (или) членов его семьи</w:t>
      </w:r>
    </w:p>
    <w:p w:rsidR="003941AC" w:rsidRDefault="00C35507">
      <w:pPr>
        <w:pStyle w:val="1"/>
        <w:tabs>
          <w:tab w:val="left" w:pos="3502"/>
          <w:tab w:val="left" w:pos="7539"/>
        </w:tabs>
        <w:spacing w:after="0"/>
        <w:ind w:left="740" w:firstLine="0"/>
        <w:jc w:val="both"/>
      </w:pPr>
      <w:r>
        <w:t xml:space="preserve"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по </w:t>
      </w:r>
      <w:r>
        <w:rPr>
          <w:color w:val="0000FF"/>
        </w:rPr>
        <w:t xml:space="preserve">форме </w:t>
      </w:r>
      <w:r>
        <w:t>согла</w:t>
      </w:r>
      <w:r>
        <w:t>сно приложению 2 к Правилам подключения (технологического присоединения) газоиспользующего</w:t>
      </w:r>
      <w:r>
        <w:tab/>
        <w:t>оборудования и объектов</w:t>
      </w:r>
      <w:r>
        <w:tab/>
        <w:t>капитального</w:t>
      </w:r>
    </w:p>
    <w:p w:rsidR="003941AC" w:rsidRDefault="00C35507">
      <w:pPr>
        <w:pStyle w:val="1"/>
        <w:tabs>
          <w:tab w:val="left" w:pos="3502"/>
          <w:tab w:val="left" w:pos="7539"/>
        </w:tabs>
        <w:spacing w:after="0"/>
        <w:ind w:left="740" w:firstLine="0"/>
        <w:jc w:val="both"/>
      </w:pPr>
      <w:r>
        <w:t>строительства к</w:t>
      </w:r>
      <w:r>
        <w:tab/>
        <w:t>сетям газораспределения,</w:t>
      </w:r>
      <w:r>
        <w:tab/>
        <w:t>утвержденным</w:t>
      </w:r>
    </w:p>
    <w:p w:rsidR="003941AC" w:rsidRDefault="00C35507">
      <w:pPr>
        <w:pStyle w:val="1"/>
        <w:spacing w:after="0"/>
        <w:ind w:left="740" w:firstLine="0"/>
        <w:jc w:val="both"/>
      </w:pPr>
      <w:r>
        <w:t xml:space="preserve">постановлением Правительства Российской Федерации от 13 сентября 2021 г. </w:t>
      </w:r>
      <w:r>
        <w:rPr>
          <w:lang w:val="en-US" w:eastAsia="en-US" w:bidi="en-US"/>
        </w:rPr>
        <w:t>N</w:t>
      </w:r>
      <w:r w:rsidRPr="009B4529">
        <w:rPr>
          <w:lang w:eastAsia="en-US" w:bidi="en-US"/>
        </w:rPr>
        <w:t xml:space="preserve"> </w:t>
      </w:r>
      <w:r>
        <w:t xml:space="preserve">1547 (далее - Правила 1547) (копия с представлением оригинала), либо договор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>
        <w:t>догазификации</w:t>
      </w:r>
      <w:proofErr w:type="spellEnd"/>
      <w:r>
        <w:t xml:space="preserve"> по </w:t>
      </w:r>
      <w:r>
        <w:rPr>
          <w:color w:val="0000FF"/>
        </w:rPr>
        <w:t xml:space="preserve">форме </w:t>
      </w:r>
      <w:r>
        <w:t>согласно приложению 8 к Правилам 1547 (копия</w:t>
      </w:r>
      <w:r>
        <w:t xml:space="preserve"> с представлением оригинала); догово</w:t>
      </w:r>
      <w:proofErr w:type="gramStart"/>
      <w:r>
        <w:t>р(</w:t>
      </w:r>
      <w:proofErr w:type="gramEnd"/>
      <w:r>
        <w:t>ы) на выполнение работ (оказание услуг, поставки товаров, купли-продажи и иных), связанных с осуществлением газификации домовладения (в случае заключения договора) (копия с представлением оригинала);</w:t>
      </w:r>
    </w:p>
    <w:p w:rsidR="003941AC" w:rsidRDefault="00C35507">
      <w:pPr>
        <w:pStyle w:val="1"/>
        <w:spacing w:after="0"/>
        <w:ind w:left="740" w:firstLine="0"/>
        <w:jc w:val="both"/>
      </w:pPr>
      <w:r>
        <w:t xml:space="preserve">акт о подключении </w:t>
      </w:r>
      <w:r>
        <w:t>(технологическом присоединении) (копия с представлением оригинала);</w:t>
      </w:r>
    </w:p>
    <w:p w:rsidR="003941AC" w:rsidRDefault="00C35507">
      <w:pPr>
        <w:pStyle w:val="1"/>
        <w:spacing w:after="0"/>
        <w:ind w:left="740" w:firstLine="0"/>
        <w:jc w:val="both"/>
      </w:pPr>
      <w:r>
        <w:t xml:space="preserve">акт о готовности сетей </w:t>
      </w:r>
      <w:proofErr w:type="spellStart"/>
      <w:r>
        <w:t>газопотребления</w:t>
      </w:r>
      <w:proofErr w:type="spellEnd"/>
      <w:r>
        <w:t xml:space="preserve"> и газоиспользующего оборудования объекта капитального строительства к подключению (технологическому присоединению), подписанный заявителем и газорасп</w:t>
      </w:r>
      <w:r>
        <w:t xml:space="preserve">ределительной организацией, по </w:t>
      </w:r>
      <w:r>
        <w:rPr>
          <w:color w:val="0000FF"/>
        </w:rPr>
        <w:t xml:space="preserve">форме </w:t>
      </w:r>
      <w:r>
        <w:t>согласно приложению 3 к Правилам 1547 (копия с представлением оригинала);</w:t>
      </w:r>
    </w:p>
    <w:p w:rsidR="003941AC" w:rsidRDefault="00C35507">
      <w:pPr>
        <w:pStyle w:val="1"/>
        <w:spacing w:after="140"/>
        <w:ind w:left="740" w:firstLine="0"/>
        <w:jc w:val="both"/>
      </w:pPr>
      <w:r>
        <w:t>документы, подтверждающие оплату выполненных работ (оказанных услуг, поставки товаров, купли-продажи и иных) по видам расходов на газификацию дом</w:t>
      </w:r>
      <w:r>
        <w:t xml:space="preserve">овладения, установленных </w:t>
      </w:r>
      <w:r>
        <w:rPr>
          <w:color w:val="0000FF"/>
        </w:rPr>
        <w:t xml:space="preserve">разделом 3 </w:t>
      </w:r>
      <w:r>
        <w:t>настоящего Порядка (копия с представлением оригинала);</w:t>
      </w:r>
    </w:p>
    <w:p w:rsidR="003941AC" w:rsidRDefault="00C35507">
      <w:pPr>
        <w:pStyle w:val="1"/>
        <w:spacing w:after="0"/>
        <w:ind w:left="740" w:firstLine="0"/>
        <w:jc w:val="both"/>
      </w:pPr>
      <w:r>
        <w:lastRenderedPageBreak/>
        <w:t>паспорт или иной документ, удостоверяющий личность представителя заявителя, а также документ, подтверждающий его полномочия, - в случае представления интересов заяви</w:t>
      </w:r>
      <w:r>
        <w:t>теля иным лицом в соответствии с законодательством Российской Федерации (копия с представлением оригинала);</w:t>
      </w:r>
    </w:p>
    <w:p w:rsidR="003941AC" w:rsidRDefault="00C35507">
      <w:pPr>
        <w:pStyle w:val="1"/>
        <w:spacing w:after="0"/>
        <w:ind w:left="740" w:firstLine="0"/>
        <w:jc w:val="both"/>
      </w:pPr>
      <w:r>
        <w:t>письменное согласие иных собственников (представителей собственников) домовладения, газифицированного в пределах границ земельного участка, на предо</w:t>
      </w:r>
      <w:r>
        <w:t>ставление компенсации расходов на газификацию домовладения одному из собственников домовладения - заявителю, - в случае, если домовладение принадлежит на праве общей собственности нескольким лицам.</w:t>
      </w:r>
    </w:p>
    <w:sectPr w:rsidR="003941AC">
      <w:pgSz w:w="11900" w:h="16840"/>
      <w:pgMar w:top="1100" w:right="820" w:bottom="972" w:left="1673" w:header="672" w:footer="5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07" w:rsidRDefault="00C35507">
      <w:r>
        <w:separator/>
      </w:r>
    </w:p>
  </w:endnote>
  <w:endnote w:type="continuationSeparator" w:id="0">
    <w:p w:rsidR="00C35507" w:rsidRDefault="00C3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07" w:rsidRDefault="00C35507"/>
  </w:footnote>
  <w:footnote w:type="continuationSeparator" w:id="0">
    <w:p w:rsidR="00C35507" w:rsidRDefault="00C355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1AC" w:rsidRDefault="003941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DFB"/>
    <w:multiLevelType w:val="multilevel"/>
    <w:tmpl w:val="CB52C55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E455E"/>
    <w:multiLevelType w:val="multilevel"/>
    <w:tmpl w:val="D5DE5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1F34E5"/>
    <w:multiLevelType w:val="multilevel"/>
    <w:tmpl w:val="E962E7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4160A3"/>
    <w:multiLevelType w:val="multilevel"/>
    <w:tmpl w:val="38F2F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0C0926"/>
    <w:multiLevelType w:val="multilevel"/>
    <w:tmpl w:val="43940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941AC"/>
    <w:rsid w:val="003941AC"/>
    <w:rsid w:val="009B4529"/>
    <w:rsid w:val="00C3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after="380" w:line="228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6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1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after="380" w:line="228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6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1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TEPLO</cp:lastModifiedBy>
  <cp:revision>2</cp:revision>
  <dcterms:created xsi:type="dcterms:W3CDTF">2022-11-23T13:16:00Z</dcterms:created>
  <dcterms:modified xsi:type="dcterms:W3CDTF">2022-11-23T13:16:00Z</dcterms:modified>
</cp:coreProperties>
</file>