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18" w:rsidRPr="00CD5B0D" w:rsidRDefault="007D7A18" w:rsidP="00852C87">
      <w:pPr>
        <w:tabs>
          <w:tab w:val="left" w:pos="993"/>
        </w:tabs>
        <w:spacing w:after="0" w:line="240" w:lineRule="auto"/>
        <w:ind w:left="142"/>
        <w:jc w:val="right"/>
        <w:rPr>
          <w:rFonts w:ascii="Times New Roman" w:hAnsi="Times New Roman"/>
          <w:sz w:val="28"/>
          <w:szCs w:val="28"/>
        </w:rPr>
      </w:pPr>
      <w:bookmarkStart w:id="0" w:name="_GoBack"/>
      <w:bookmarkEnd w:id="0"/>
      <w:r w:rsidRPr="00CD5B0D">
        <w:rPr>
          <w:rFonts w:ascii="Times New Roman" w:hAnsi="Times New Roman"/>
          <w:sz w:val="28"/>
          <w:szCs w:val="28"/>
        </w:rPr>
        <w:t>УТВЕР</w:t>
      </w:r>
      <w:r>
        <w:rPr>
          <w:rFonts w:ascii="Times New Roman" w:hAnsi="Times New Roman"/>
          <w:sz w:val="28"/>
          <w:szCs w:val="28"/>
        </w:rPr>
        <w:t>Ж</w:t>
      </w:r>
      <w:r w:rsidRPr="00CD5B0D">
        <w:rPr>
          <w:rFonts w:ascii="Times New Roman" w:hAnsi="Times New Roman"/>
          <w:sz w:val="28"/>
          <w:szCs w:val="28"/>
        </w:rPr>
        <w:t>ДАЮ</w:t>
      </w:r>
    </w:p>
    <w:p w:rsidR="00C65C1B" w:rsidRPr="00C65C1B" w:rsidRDefault="00C65C1B"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Исполняющий обязанности н</w:t>
      </w:r>
      <w:r w:rsidR="007D7A18" w:rsidRPr="00C65C1B">
        <w:rPr>
          <w:rFonts w:ascii="Times New Roman" w:hAnsi="Times New Roman"/>
          <w:color w:val="000000" w:themeColor="text1"/>
          <w:sz w:val="28"/>
          <w:szCs w:val="28"/>
        </w:rPr>
        <w:t>ачальник</w:t>
      </w:r>
      <w:r w:rsidRPr="00C65C1B">
        <w:rPr>
          <w:rFonts w:ascii="Times New Roman" w:hAnsi="Times New Roman"/>
          <w:color w:val="000000" w:themeColor="text1"/>
          <w:sz w:val="28"/>
          <w:szCs w:val="28"/>
        </w:rPr>
        <w:t>а</w:t>
      </w:r>
      <w:r w:rsidR="007D7A18" w:rsidRPr="00C65C1B">
        <w:rPr>
          <w:rFonts w:ascii="Times New Roman" w:hAnsi="Times New Roman"/>
          <w:color w:val="000000" w:themeColor="text1"/>
          <w:sz w:val="28"/>
          <w:szCs w:val="28"/>
        </w:rPr>
        <w:t xml:space="preserve"> </w:t>
      </w:r>
    </w:p>
    <w:p w:rsidR="007D7A18" w:rsidRPr="00C65C1B" w:rsidRDefault="007D7A18"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 xml:space="preserve">отдела муниципального </w:t>
      </w:r>
    </w:p>
    <w:p w:rsidR="007D7A18" w:rsidRPr="00C65C1B" w:rsidRDefault="007D7A18"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контроля и противодействия коррупции</w:t>
      </w:r>
    </w:p>
    <w:p w:rsidR="007D7A18" w:rsidRPr="00C65C1B" w:rsidRDefault="007D7A18"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 xml:space="preserve"> администрации  муниципального </w:t>
      </w:r>
    </w:p>
    <w:p w:rsidR="007D7A18" w:rsidRPr="00C65C1B" w:rsidRDefault="007D7A18"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образования Ейский район</w:t>
      </w:r>
    </w:p>
    <w:p w:rsidR="007D7A18" w:rsidRPr="00C65C1B" w:rsidRDefault="00DB1762"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w:t>
      </w:r>
      <w:r w:rsidR="0042377F">
        <w:rPr>
          <w:rFonts w:ascii="Times New Roman" w:hAnsi="Times New Roman"/>
          <w:color w:val="000000" w:themeColor="text1"/>
          <w:sz w:val="28"/>
          <w:szCs w:val="28"/>
        </w:rPr>
        <w:t>19</w:t>
      </w:r>
      <w:r w:rsidR="007D7A18" w:rsidRPr="00C65C1B">
        <w:rPr>
          <w:rFonts w:ascii="Times New Roman" w:hAnsi="Times New Roman"/>
          <w:color w:val="000000" w:themeColor="text1"/>
          <w:sz w:val="28"/>
          <w:szCs w:val="28"/>
        </w:rPr>
        <w:t>»</w:t>
      </w:r>
      <w:r w:rsidRPr="00C65C1B">
        <w:rPr>
          <w:rFonts w:ascii="Times New Roman" w:hAnsi="Times New Roman"/>
          <w:color w:val="000000" w:themeColor="text1"/>
          <w:sz w:val="28"/>
          <w:szCs w:val="28"/>
        </w:rPr>
        <w:t xml:space="preserve"> </w:t>
      </w:r>
      <w:r w:rsidR="005252C3" w:rsidRPr="00C65C1B">
        <w:rPr>
          <w:rFonts w:ascii="Times New Roman" w:hAnsi="Times New Roman"/>
          <w:color w:val="000000" w:themeColor="text1"/>
          <w:sz w:val="28"/>
          <w:szCs w:val="28"/>
        </w:rPr>
        <w:t>октября</w:t>
      </w:r>
      <w:r w:rsidRPr="00C65C1B">
        <w:rPr>
          <w:rFonts w:ascii="Times New Roman" w:hAnsi="Times New Roman"/>
          <w:color w:val="000000" w:themeColor="text1"/>
          <w:sz w:val="28"/>
          <w:szCs w:val="28"/>
        </w:rPr>
        <w:t xml:space="preserve"> </w:t>
      </w:r>
      <w:r w:rsidR="007D7A18" w:rsidRPr="00C65C1B">
        <w:rPr>
          <w:rFonts w:ascii="Times New Roman" w:hAnsi="Times New Roman"/>
          <w:color w:val="000000" w:themeColor="text1"/>
          <w:sz w:val="28"/>
          <w:szCs w:val="28"/>
        </w:rPr>
        <w:t xml:space="preserve">2020 г. </w:t>
      </w:r>
    </w:p>
    <w:p w:rsidR="007D7A18" w:rsidRPr="00C65C1B" w:rsidRDefault="007D7A18" w:rsidP="007D7A18">
      <w:pPr>
        <w:spacing w:after="0" w:line="240" w:lineRule="auto"/>
        <w:ind w:left="142"/>
        <w:jc w:val="right"/>
        <w:rPr>
          <w:rFonts w:ascii="Times New Roman" w:hAnsi="Times New Roman"/>
          <w:color w:val="000000" w:themeColor="text1"/>
          <w:sz w:val="28"/>
          <w:szCs w:val="28"/>
        </w:rPr>
      </w:pPr>
      <w:r w:rsidRPr="00C65C1B">
        <w:rPr>
          <w:rFonts w:ascii="Times New Roman" w:hAnsi="Times New Roman"/>
          <w:color w:val="000000" w:themeColor="text1"/>
          <w:sz w:val="28"/>
          <w:szCs w:val="28"/>
        </w:rPr>
        <w:t>_____________</w:t>
      </w:r>
      <w:r w:rsidR="00C65C1B" w:rsidRPr="00C65C1B">
        <w:rPr>
          <w:rFonts w:ascii="Times New Roman" w:hAnsi="Times New Roman"/>
          <w:color w:val="000000" w:themeColor="text1"/>
          <w:sz w:val="28"/>
          <w:szCs w:val="28"/>
        </w:rPr>
        <w:t>Н.Д.Липатникова</w:t>
      </w:r>
    </w:p>
    <w:p w:rsidR="007D7A18" w:rsidRPr="005252C3" w:rsidRDefault="007D7A18" w:rsidP="006817C9">
      <w:pPr>
        <w:spacing w:after="0" w:line="240" w:lineRule="auto"/>
        <w:jc w:val="center"/>
        <w:rPr>
          <w:b/>
          <w:color w:val="FF0000"/>
        </w:rPr>
      </w:pPr>
    </w:p>
    <w:p w:rsidR="00C65C1B" w:rsidRDefault="00C65C1B" w:rsidP="006817C9">
      <w:pPr>
        <w:spacing w:after="0" w:line="240" w:lineRule="auto"/>
        <w:jc w:val="center"/>
        <w:rPr>
          <w:rFonts w:ascii="Times New Roman" w:hAnsi="Times New Roman" w:cs="Times New Roman"/>
          <w:b/>
          <w:sz w:val="28"/>
          <w:szCs w:val="28"/>
        </w:rPr>
      </w:pPr>
    </w:p>
    <w:p w:rsidR="00166D75" w:rsidRP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Отчет</w:t>
      </w:r>
    </w:p>
    <w:p w:rsidR="006817C9" w:rsidRDefault="006817C9" w:rsidP="006817C9">
      <w:pPr>
        <w:spacing w:after="0" w:line="240" w:lineRule="auto"/>
        <w:jc w:val="center"/>
        <w:rPr>
          <w:rFonts w:ascii="Times New Roman" w:hAnsi="Times New Roman" w:cs="Times New Roman"/>
          <w:b/>
          <w:sz w:val="28"/>
          <w:szCs w:val="28"/>
        </w:rPr>
      </w:pPr>
      <w:r w:rsidRPr="006817C9">
        <w:rPr>
          <w:rFonts w:ascii="Times New Roman" w:hAnsi="Times New Roman" w:cs="Times New Roman"/>
          <w:b/>
          <w:sz w:val="28"/>
          <w:szCs w:val="28"/>
        </w:rPr>
        <w:t>о результатах выездной проверки</w:t>
      </w:r>
    </w:p>
    <w:p w:rsidR="006817C9" w:rsidRDefault="006817C9" w:rsidP="007E6FCD">
      <w:pPr>
        <w:spacing w:after="0" w:line="240" w:lineRule="auto"/>
        <w:ind w:firstLine="709"/>
        <w:rPr>
          <w:rFonts w:ascii="Times New Roman" w:hAnsi="Times New Roman" w:cs="Times New Roman"/>
          <w:sz w:val="28"/>
          <w:szCs w:val="28"/>
        </w:rPr>
      </w:pPr>
    </w:p>
    <w:p w:rsidR="006817C9" w:rsidRPr="00296B1C" w:rsidRDefault="006817C9"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6817C9">
        <w:rPr>
          <w:rFonts w:ascii="Times New Roman" w:eastAsia="Times New Roman" w:hAnsi="Times New Roman" w:cs="Times New Roman"/>
          <w:sz w:val="28"/>
          <w:szCs w:val="28"/>
        </w:rPr>
        <w:t>Основание</w:t>
      </w:r>
      <w:r w:rsidR="00C27686">
        <w:rPr>
          <w:rFonts w:ascii="Times New Roman" w:eastAsia="Times New Roman" w:hAnsi="Times New Roman" w:cs="Times New Roman"/>
          <w:sz w:val="28"/>
          <w:szCs w:val="28"/>
        </w:rPr>
        <w:t>:</w:t>
      </w:r>
      <w:r w:rsidRPr="006817C9">
        <w:rPr>
          <w:rFonts w:ascii="Times New Roman" w:eastAsia="Times New Roman" w:hAnsi="Times New Roman" w:cs="Times New Roman"/>
          <w:sz w:val="28"/>
          <w:szCs w:val="28"/>
        </w:rPr>
        <w:t xml:space="preserve"> </w:t>
      </w:r>
      <w:r w:rsidR="00C307BB">
        <w:rPr>
          <w:rFonts w:ascii="Times New Roman" w:hAnsi="Times New Roman" w:cs="Times New Roman"/>
          <w:sz w:val="28"/>
          <w:szCs w:val="28"/>
        </w:rPr>
        <w:t>распоряжения администрации муниципального образования Ейский район от 13 августа 2020 года № 307-р «О назначении контрольного мероприятия»</w:t>
      </w:r>
      <w:r w:rsidRPr="006817C9">
        <w:rPr>
          <w:rFonts w:ascii="Times New Roman" w:eastAsia="Times New Roman" w:hAnsi="Times New Roman" w:cs="Times New Roman"/>
          <w:sz w:val="28"/>
          <w:szCs w:val="28"/>
        </w:rPr>
        <w:t xml:space="preserve">, в соответствии с пунктом </w:t>
      </w:r>
      <w:r w:rsidR="00C307BB">
        <w:rPr>
          <w:rFonts w:ascii="Times New Roman" w:eastAsia="Times New Roman" w:hAnsi="Times New Roman" w:cs="Times New Roman"/>
          <w:sz w:val="28"/>
          <w:szCs w:val="28"/>
        </w:rPr>
        <w:t>4</w:t>
      </w:r>
      <w:r w:rsidRPr="006817C9">
        <w:rPr>
          <w:rFonts w:ascii="Times New Roman" w:eastAsia="Times New Roman" w:hAnsi="Times New Roman" w:cs="Times New Roman"/>
          <w:sz w:val="28"/>
          <w:szCs w:val="28"/>
        </w:rPr>
        <w:t xml:space="preserve">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в период июнь-декабрь 2020 года, утвержденного постановлением администрации муниципальн</w:t>
      </w:r>
      <w:r w:rsidR="00307970">
        <w:rPr>
          <w:rFonts w:ascii="Times New Roman" w:eastAsia="Times New Roman" w:hAnsi="Times New Roman" w:cs="Times New Roman"/>
          <w:sz w:val="28"/>
          <w:szCs w:val="28"/>
        </w:rPr>
        <w:t xml:space="preserve">ого образования Ейский район </w:t>
      </w:r>
      <w:r w:rsidRPr="006817C9">
        <w:rPr>
          <w:rFonts w:ascii="Times New Roman" w:eastAsia="Times New Roman" w:hAnsi="Times New Roman" w:cs="Times New Roman"/>
          <w:sz w:val="28"/>
          <w:szCs w:val="28"/>
        </w:rPr>
        <w:t>от 25 мая 2020 года № 382 «Об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финансово-бюджетной сфере в период июнь-декабрь 2020 года</w:t>
      </w:r>
      <w:r w:rsidRPr="00E74FC6">
        <w:rPr>
          <w:rFonts w:ascii="Times New Roman" w:eastAsia="Times New Roman" w:hAnsi="Times New Roman" w:cs="Times New Roman"/>
          <w:sz w:val="28"/>
          <w:szCs w:val="28"/>
        </w:rPr>
        <w:t>»</w:t>
      </w:r>
      <w:r w:rsidR="00E74FC6" w:rsidRPr="00E74FC6">
        <w:rPr>
          <w:rFonts w:ascii="Times New Roman" w:hAnsi="Times New Roman" w:cs="Times New Roman"/>
          <w:color w:val="000000"/>
          <w:sz w:val="28"/>
          <w:szCs w:val="28"/>
        </w:rPr>
        <w:t xml:space="preserve"> (в редакции постановления администрации муниципального образования Ейский район от 5 августа 2020 года № 551)</w:t>
      </w:r>
      <w:r w:rsidR="00A63AAA">
        <w:rPr>
          <w:rFonts w:ascii="Times New Roman" w:eastAsia="Times New Roman" w:hAnsi="Times New Roman" w:cs="Times New Roman"/>
          <w:sz w:val="28"/>
          <w:szCs w:val="28"/>
        </w:rPr>
        <w:t>.</w:t>
      </w:r>
    </w:p>
    <w:p w:rsidR="00296B1C" w:rsidRPr="005252C3" w:rsidRDefault="005252C3" w:rsidP="00631D34">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Объект</w:t>
      </w:r>
      <w:r w:rsidR="00A63AAA">
        <w:rPr>
          <w:rFonts w:ascii="Times New Roman" w:hAnsi="Times New Roman" w:cs="Times New Roman"/>
          <w:sz w:val="28"/>
          <w:szCs w:val="28"/>
        </w:rPr>
        <w:t xml:space="preserve"> контроля: </w:t>
      </w:r>
      <w:r w:rsidRPr="005252C3">
        <w:rPr>
          <w:rFonts w:ascii="Times New Roman" w:eastAsia="Times New Roman" w:hAnsi="Times New Roman" w:cs="Times New Roman"/>
          <w:sz w:val="28"/>
          <w:szCs w:val="28"/>
        </w:rPr>
        <w:t>муниципальное бюджетное учреждение муниципального образования Ейский район «Ейский райо</w:t>
      </w:r>
      <w:r>
        <w:rPr>
          <w:rFonts w:ascii="Times New Roman" w:eastAsia="Times New Roman" w:hAnsi="Times New Roman" w:cs="Times New Roman"/>
          <w:sz w:val="28"/>
          <w:szCs w:val="28"/>
        </w:rPr>
        <w:t>н</w:t>
      </w:r>
      <w:r w:rsidRPr="005252C3">
        <w:rPr>
          <w:rFonts w:ascii="Times New Roman" w:eastAsia="Times New Roman" w:hAnsi="Times New Roman" w:cs="Times New Roman"/>
          <w:sz w:val="28"/>
          <w:szCs w:val="28"/>
        </w:rPr>
        <w:t>ный краеведческий музей»</w:t>
      </w:r>
      <w:r w:rsidR="00A63AAA" w:rsidRPr="005252C3">
        <w:rPr>
          <w:rFonts w:ascii="Times New Roman" w:eastAsia="Times New Roman" w:hAnsi="Times New Roman" w:cs="Times New Roman"/>
          <w:sz w:val="28"/>
          <w:szCs w:val="28"/>
        </w:rPr>
        <w:t>.</w:t>
      </w:r>
    </w:p>
    <w:p w:rsidR="00A63AAA" w:rsidRDefault="00A63AAA"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Тема проверки: </w:t>
      </w:r>
      <w:r w:rsidR="005252C3">
        <w:rPr>
          <w:rFonts w:ascii="Times New Roman" w:hAnsi="Times New Roman" w:cs="Times New Roman"/>
          <w:sz w:val="28"/>
          <w:szCs w:val="28"/>
        </w:rPr>
        <w:t>проверка финансово-хозяйственной деятельности муниципального бюджетного учреждения муниципального образования Ейский район «Ейский районный краеведческий музей»</w:t>
      </w:r>
      <w:r>
        <w:rPr>
          <w:rFonts w:ascii="Times New Roman" w:hAnsi="Times New Roman" w:cs="Times New Roman"/>
          <w:sz w:val="28"/>
          <w:szCs w:val="28"/>
        </w:rPr>
        <w:t>.</w:t>
      </w:r>
    </w:p>
    <w:p w:rsidR="00A63AAA" w:rsidRPr="00A63AAA" w:rsidRDefault="00A63AAA"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A63AAA">
        <w:rPr>
          <w:rFonts w:ascii="Times New Roman" w:eastAsia="Times New Roman" w:hAnsi="Times New Roman" w:cs="Times New Roman"/>
          <w:sz w:val="28"/>
          <w:szCs w:val="28"/>
        </w:rPr>
        <w:t xml:space="preserve">Проверяемый период: </w:t>
      </w:r>
      <w:r w:rsidR="00E74FC6" w:rsidRPr="00E24DF0">
        <w:rPr>
          <w:rFonts w:ascii="Times New Roman" w:hAnsi="Times New Roman" w:cs="Times New Roman"/>
          <w:sz w:val="28"/>
          <w:szCs w:val="28"/>
        </w:rPr>
        <w:t>с</w:t>
      </w:r>
      <w:r w:rsidR="00E74FC6">
        <w:rPr>
          <w:rFonts w:ascii="Times New Roman" w:hAnsi="Times New Roman" w:cs="Times New Roman"/>
          <w:sz w:val="28"/>
          <w:szCs w:val="28"/>
        </w:rPr>
        <w:t xml:space="preserve"> 01 января</w:t>
      </w:r>
      <w:r w:rsidR="005741DB">
        <w:rPr>
          <w:rFonts w:ascii="Times New Roman" w:hAnsi="Times New Roman" w:cs="Times New Roman"/>
          <w:sz w:val="28"/>
          <w:szCs w:val="28"/>
        </w:rPr>
        <w:t xml:space="preserve"> </w:t>
      </w:r>
      <w:r w:rsidR="00E74FC6" w:rsidRPr="00E24DF0">
        <w:rPr>
          <w:rFonts w:ascii="Times New Roman" w:hAnsi="Times New Roman" w:cs="Times New Roman"/>
          <w:sz w:val="28"/>
          <w:szCs w:val="28"/>
        </w:rPr>
        <w:t>20</w:t>
      </w:r>
      <w:r w:rsidR="00E74FC6">
        <w:rPr>
          <w:rFonts w:ascii="Times New Roman" w:hAnsi="Times New Roman" w:cs="Times New Roman"/>
          <w:sz w:val="28"/>
          <w:szCs w:val="28"/>
        </w:rPr>
        <w:t>19</w:t>
      </w:r>
      <w:r w:rsidR="00E74FC6" w:rsidRPr="00E24DF0">
        <w:rPr>
          <w:rFonts w:ascii="Times New Roman" w:hAnsi="Times New Roman" w:cs="Times New Roman"/>
          <w:sz w:val="28"/>
          <w:szCs w:val="28"/>
        </w:rPr>
        <w:t xml:space="preserve"> года по </w:t>
      </w:r>
      <w:r w:rsidR="00E74FC6">
        <w:rPr>
          <w:rFonts w:ascii="Times New Roman" w:hAnsi="Times New Roman" w:cs="Times New Roman"/>
          <w:sz w:val="28"/>
          <w:szCs w:val="28"/>
        </w:rPr>
        <w:t>30 июня</w:t>
      </w:r>
      <w:r w:rsidR="00E74FC6" w:rsidRPr="00E24DF0">
        <w:rPr>
          <w:rFonts w:ascii="Times New Roman" w:hAnsi="Times New Roman" w:cs="Times New Roman"/>
          <w:sz w:val="28"/>
          <w:szCs w:val="28"/>
        </w:rPr>
        <w:t xml:space="preserve"> 20</w:t>
      </w:r>
      <w:r w:rsidR="00E74FC6">
        <w:rPr>
          <w:rFonts w:ascii="Times New Roman" w:hAnsi="Times New Roman" w:cs="Times New Roman"/>
          <w:sz w:val="28"/>
          <w:szCs w:val="28"/>
        </w:rPr>
        <w:t>20</w:t>
      </w:r>
      <w:r w:rsidR="00E74FC6" w:rsidRPr="00E24DF0">
        <w:rPr>
          <w:rFonts w:ascii="Times New Roman" w:hAnsi="Times New Roman" w:cs="Times New Roman"/>
          <w:sz w:val="28"/>
          <w:szCs w:val="28"/>
        </w:rPr>
        <w:t xml:space="preserve"> года</w:t>
      </w:r>
      <w:r w:rsidRPr="00A63AAA">
        <w:rPr>
          <w:rFonts w:ascii="Times New Roman" w:hAnsi="Times New Roman" w:cs="Times New Roman"/>
          <w:sz w:val="28"/>
          <w:szCs w:val="28"/>
        </w:rPr>
        <w:t>.</w:t>
      </w:r>
    </w:p>
    <w:p w:rsidR="00A63AAA" w:rsidRPr="00A63AAA" w:rsidRDefault="00A63AAA" w:rsidP="00631D34">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A63AAA">
        <w:rPr>
          <w:rFonts w:ascii="Times New Roman" w:hAnsi="Times New Roman" w:cs="Times New Roman"/>
          <w:sz w:val="28"/>
          <w:szCs w:val="28"/>
        </w:rPr>
        <w:t xml:space="preserve">Срок проведения проверки </w:t>
      </w:r>
      <w:r w:rsidR="005252C3" w:rsidRPr="007D2644">
        <w:rPr>
          <w:rFonts w:ascii="Times New Roman" w:hAnsi="Times New Roman" w:cs="Times New Roman"/>
          <w:sz w:val="28"/>
          <w:szCs w:val="28"/>
        </w:rPr>
        <w:t>с 20 августа 2020 года по 21 сентября 2020 года.</w:t>
      </w:r>
    </w:p>
    <w:p w:rsidR="005121DC" w:rsidRPr="005121DC" w:rsidRDefault="005121DC" w:rsidP="00631D34">
      <w:pPr>
        <w:pStyle w:val="a3"/>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5121DC">
        <w:rPr>
          <w:rFonts w:ascii="Times New Roman" w:eastAsia="Times New Roman" w:hAnsi="Times New Roman" w:cs="Times New Roman"/>
          <w:sz w:val="28"/>
          <w:szCs w:val="28"/>
        </w:rPr>
        <w:t>Перечень основных вопросов контрольного мероприятия:</w:t>
      </w:r>
    </w:p>
    <w:p w:rsidR="005252C3" w:rsidRPr="005252C3" w:rsidRDefault="005252C3" w:rsidP="005252C3">
      <w:pPr>
        <w:pStyle w:val="a3"/>
        <w:spacing w:after="0" w:line="240" w:lineRule="auto"/>
        <w:ind w:left="0" w:firstLine="709"/>
        <w:jc w:val="both"/>
        <w:rPr>
          <w:rFonts w:ascii="Times New Roman" w:hAnsi="Times New Roman" w:cs="Times New Roman"/>
          <w:sz w:val="28"/>
          <w:szCs w:val="28"/>
        </w:rPr>
      </w:pPr>
      <w:r w:rsidRPr="005252C3">
        <w:rPr>
          <w:rFonts w:ascii="Times New Roman" w:hAnsi="Times New Roman" w:cs="Times New Roman"/>
          <w:sz w:val="28"/>
          <w:szCs w:val="28"/>
        </w:rPr>
        <w:t>порядок составления и утверждения плана финансово-хозяйственной деятельности. Анализ плана финансово-хозяйственной деятельности;</w:t>
      </w:r>
    </w:p>
    <w:p w:rsidR="005252C3" w:rsidRPr="005252C3" w:rsidRDefault="005252C3" w:rsidP="005252C3">
      <w:pPr>
        <w:pStyle w:val="a3"/>
        <w:spacing w:after="0" w:line="240" w:lineRule="auto"/>
        <w:ind w:left="0" w:firstLine="709"/>
        <w:jc w:val="both"/>
        <w:rPr>
          <w:rFonts w:ascii="Times New Roman" w:hAnsi="Times New Roman" w:cs="Times New Roman"/>
          <w:sz w:val="28"/>
          <w:szCs w:val="28"/>
        </w:rPr>
      </w:pPr>
      <w:r w:rsidRPr="005252C3">
        <w:rPr>
          <w:rFonts w:ascii="Times New Roman" w:hAnsi="Times New Roman" w:cs="Times New Roman"/>
          <w:sz w:val="28"/>
          <w:szCs w:val="28"/>
        </w:rPr>
        <w:t>порядок предоставления и расходования субсидий на выполнение муниципального задания;</w:t>
      </w:r>
    </w:p>
    <w:p w:rsidR="005252C3" w:rsidRPr="005252C3" w:rsidRDefault="005252C3" w:rsidP="005252C3">
      <w:pPr>
        <w:pStyle w:val="a3"/>
        <w:spacing w:after="0" w:line="240" w:lineRule="auto"/>
        <w:ind w:left="0" w:firstLine="709"/>
        <w:jc w:val="both"/>
        <w:rPr>
          <w:rFonts w:ascii="Times New Roman" w:hAnsi="Times New Roman" w:cs="Times New Roman"/>
          <w:sz w:val="28"/>
          <w:szCs w:val="28"/>
        </w:rPr>
      </w:pPr>
      <w:r w:rsidRPr="005252C3">
        <w:rPr>
          <w:rFonts w:ascii="Times New Roman" w:hAnsi="Times New Roman" w:cs="Times New Roman"/>
          <w:sz w:val="28"/>
          <w:szCs w:val="28"/>
        </w:rPr>
        <w:t>порядок предоставления и расходования субсидий на иные цели;</w:t>
      </w:r>
    </w:p>
    <w:p w:rsidR="005252C3" w:rsidRPr="005252C3" w:rsidRDefault="005252C3" w:rsidP="005252C3">
      <w:pPr>
        <w:pStyle w:val="a3"/>
        <w:spacing w:after="0" w:line="240" w:lineRule="auto"/>
        <w:ind w:left="0" w:firstLine="709"/>
        <w:jc w:val="both"/>
        <w:rPr>
          <w:rFonts w:ascii="Times New Roman" w:hAnsi="Times New Roman" w:cs="Times New Roman"/>
          <w:sz w:val="28"/>
          <w:szCs w:val="28"/>
        </w:rPr>
      </w:pPr>
      <w:r w:rsidRPr="005252C3">
        <w:rPr>
          <w:rFonts w:ascii="Times New Roman" w:hAnsi="Times New Roman" w:cs="Times New Roman"/>
          <w:sz w:val="28"/>
          <w:szCs w:val="28"/>
        </w:rPr>
        <w:t>учет основных средств и материальных запасов;</w:t>
      </w:r>
    </w:p>
    <w:p w:rsidR="005252C3" w:rsidRPr="005252C3" w:rsidRDefault="005252C3" w:rsidP="005252C3">
      <w:pPr>
        <w:pStyle w:val="a3"/>
        <w:spacing w:after="0" w:line="240" w:lineRule="auto"/>
        <w:ind w:left="0" w:firstLine="709"/>
        <w:jc w:val="both"/>
        <w:rPr>
          <w:rFonts w:ascii="Times New Roman" w:hAnsi="Times New Roman" w:cs="Times New Roman"/>
          <w:sz w:val="28"/>
          <w:szCs w:val="28"/>
        </w:rPr>
      </w:pPr>
      <w:r w:rsidRPr="005252C3">
        <w:rPr>
          <w:rFonts w:ascii="Times New Roman" w:hAnsi="Times New Roman" w:cs="Times New Roman"/>
          <w:sz w:val="28"/>
          <w:szCs w:val="28"/>
        </w:rPr>
        <w:t>иные вопросы, относящиеся к теме контрольного мероприятия.</w:t>
      </w:r>
    </w:p>
    <w:p w:rsidR="005121DC" w:rsidRDefault="005121DC" w:rsidP="005121DC">
      <w:pPr>
        <w:pStyle w:val="a3"/>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проверки установлено:</w:t>
      </w:r>
    </w:p>
    <w:p w:rsidR="0042377F" w:rsidRPr="00C65C1B" w:rsidRDefault="0042377F" w:rsidP="0042377F">
      <w:pPr>
        <w:pStyle w:val="a3"/>
        <w:tabs>
          <w:tab w:val="left" w:pos="709"/>
        </w:tabs>
        <w:autoSpaceDE w:val="0"/>
        <w:autoSpaceDN w:val="0"/>
        <w:adjustRightInd w:val="0"/>
        <w:spacing w:after="0" w:line="240" w:lineRule="auto"/>
        <w:ind w:left="0" w:firstLine="709"/>
        <w:jc w:val="both"/>
        <w:rPr>
          <w:rFonts w:ascii="Times New Roman" w:hAnsi="Times New Roman"/>
          <w:sz w:val="28"/>
          <w:szCs w:val="28"/>
        </w:rPr>
      </w:pPr>
      <w:r w:rsidRPr="00C65C1B">
        <w:rPr>
          <w:rFonts w:ascii="Times New Roman" w:hAnsi="Times New Roman"/>
          <w:sz w:val="28"/>
          <w:szCs w:val="28"/>
        </w:rPr>
        <w:t xml:space="preserve">- в Плане ФХД на 2019 год и плановый период 2020-2021 годов от 29 ноября 2019 года, отсутствует дата утверждения плана начальником </w:t>
      </w:r>
      <w:r w:rsidRPr="00C65C1B">
        <w:rPr>
          <w:rFonts w:ascii="Times New Roman" w:hAnsi="Times New Roman"/>
          <w:sz w:val="28"/>
          <w:szCs w:val="28"/>
        </w:rPr>
        <w:lastRenderedPageBreak/>
        <w:t>управления культуры администрации муниципального образования Ейский район</w:t>
      </w:r>
      <w:r>
        <w:rPr>
          <w:rFonts w:ascii="Times New Roman" w:hAnsi="Times New Roman"/>
          <w:sz w:val="28"/>
          <w:szCs w:val="28"/>
        </w:rPr>
        <w:t>;</w:t>
      </w:r>
      <w:r w:rsidRPr="00C65C1B">
        <w:rPr>
          <w:rFonts w:ascii="Times New Roman" w:hAnsi="Times New Roman"/>
          <w:i/>
          <w:iCs/>
          <w:sz w:val="28"/>
          <w:szCs w:val="28"/>
        </w:rPr>
        <w:t xml:space="preserve"> </w:t>
      </w:r>
      <w:r w:rsidRPr="00C65C1B">
        <w:rPr>
          <w:rFonts w:ascii="Times New Roman" w:hAnsi="Times New Roman"/>
          <w:sz w:val="28"/>
          <w:szCs w:val="28"/>
        </w:rPr>
        <w:t xml:space="preserve">   </w:t>
      </w:r>
    </w:p>
    <w:p w:rsidR="0042377F" w:rsidRPr="00C65C1B" w:rsidRDefault="0042377F" w:rsidP="0042377F">
      <w:pPr>
        <w:pStyle w:val="aa"/>
        <w:shd w:val="clear" w:color="auto" w:fill="FFFFFF"/>
        <w:spacing w:before="0" w:beforeAutospacing="0" w:after="0" w:afterAutospacing="0"/>
        <w:ind w:firstLine="709"/>
        <w:jc w:val="both"/>
        <w:rPr>
          <w:sz w:val="28"/>
          <w:szCs w:val="28"/>
        </w:rPr>
      </w:pPr>
      <w:r w:rsidRPr="00C65C1B">
        <w:rPr>
          <w:sz w:val="28"/>
          <w:szCs w:val="28"/>
        </w:rPr>
        <w:t>- электронные копии Планов ФХД на 2019 г и плановый период на 2020-2021 годов на 26 апреля 2019 г, на 30 сентября 2019 г, на 29 ноября 2019 г, 31 декабря 2019 г не размещены на сайте</w:t>
      </w:r>
      <w:r>
        <w:rPr>
          <w:sz w:val="28"/>
          <w:szCs w:val="28"/>
        </w:rPr>
        <w:t xml:space="preserve"> в установленные сроки;</w:t>
      </w:r>
      <w:r w:rsidRPr="00C65C1B">
        <w:rPr>
          <w:sz w:val="28"/>
          <w:szCs w:val="28"/>
        </w:rPr>
        <w:t xml:space="preserve">  </w:t>
      </w:r>
    </w:p>
    <w:p w:rsidR="0042377F" w:rsidRPr="00C65C1B" w:rsidRDefault="0042377F" w:rsidP="0042377F">
      <w:pPr>
        <w:pStyle w:val="aa"/>
        <w:shd w:val="clear" w:color="auto" w:fill="FFFFFF"/>
        <w:spacing w:before="0" w:beforeAutospacing="0" w:after="0" w:afterAutospacing="0"/>
        <w:ind w:firstLine="709"/>
        <w:jc w:val="both"/>
        <w:rPr>
          <w:sz w:val="28"/>
          <w:szCs w:val="28"/>
        </w:rPr>
      </w:pPr>
      <w:r>
        <w:rPr>
          <w:sz w:val="28"/>
          <w:szCs w:val="28"/>
        </w:rPr>
        <w:t>- э</w:t>
      </w:r>
      <w:r w:rsidRPr="00C65C1B">
        <w:rPr>
          <w:sz w:val="28"/>
          <w:szCs w:val="28"/>
        </w:rPr>
        <w:t>лектронная копия Плана ФХД на 2019 г и плановый период на 2020-2021 годов на 30 июня 2019 года размещена на сайте с нарушением сроков</w:t>
      </w:r>
      <w:r>
        <w:rPr>
          <w:sz w:val="28"/>
          <w:szCs w:val="28"/>
        </w:rPr>
        <w:t xml:space="preserve"> (26 июля 2019 года);</w:t>
      </w:r>
      <w:r w:rsidRPr="00C65C1B">
        <w:rPr>
          <w:sz w:val="28"/>
          <w:szCs w:val="28"/>
        </w:rPr>
        <w:t xml:space="preserve">  </w:t>
      </w:r>
    </w:p>
    <w:p w:rsidR="0042377F" w:rsidRPr="00C65C1B" w:rsidRDefault="0042377F" w:rsidP="0042377F">
      <w:pPr>
        <w:pStyle w:val="aa"/>
        <w:shd w:val="clear" w:color="auto" w:fill="FFFFFF"/>
        <w:spacing w:before="0" w:beforeAutospacing="0" w:after="0" w:afterAutospacing="0"/>
        <w:ind w:firstLine="709"/>
        <w:jc w:val="both"/>
        <w:rPr>
          <w:sz w:val="28"/>
          <w:szCs w:val="28"/>
        </w:rPr>
      </w:pPr>
      <w:r w:rsidRPr="00C65C1B">
        <w:rPr>
          <w:sz w:val="28"/>
          <w:szCs w:val="28"/>
        </w:rPr>
        <w:t>- в Плане ФХД на 2020 год и плановый период 2021-2022 годов от 27 декабря 2019 года отсутствует дата составления исполнителем, дата согласования начальником управления культуры администрации муниципального образования Ейский район.</w:t>
      </w:r>
      <w:r w:rsidRPr="00C65C1B">
        <w:rPr>
          <w:i/>
          <w:iCs/>
        </w:rPr>
        <w:t xml:space="preserve"> </w:t>
      </w:r>
      <w:r w:rsidRPr="00C65C1B">
        <w:rPr>
          <w:sz w:val="28"/>
          <w:szCs w:val="28"/>
        </w:rPr>
        <w:t xml:space="preserve">   </w:t>
      </w:r>
    </w:p>
    <w:p w:rsidR="0042377F" w:rsidRPr="0042377F" w:rsidRDefault="0042377F" w:rsidP="0042377F">
      <w:pPr>
        <w:pStyle w:val="aa"/>
        <w:shd w:val="clear" w:color="auto" w:fill="FFFFFF"/>
        <w:spacing w:before="0" w:beforeAutospacing="0" w:after="0" w:afterAutospacing="0"/>
        <w:ind w:firstLine="709"/>
        <w:jc w:val="both"/>
        <w:rPr>
          <w:sz w:val="28"/>
          <w:szCs w:val="28"/>
        </w:rPr>
      </w:pPr>
      <w:r w:rsidRPr="00C65C1B">
        <w:rPr>
          <w:sz w:val="28"/>
          <w:szCs w:val="28"/>
        </w:rPr>
        <w:t>- муниципальное задание на 2020 год было утверждено начальником управления культуры администрации муниципального образования Ейский район, но отсутствует дата утверждения</w:t>
      </w:r>
      <w:r>
        <w:rPr>
          <w:sz w:val="28"/>
          <w:szCs w:val="28"/>
        </w:rPr>
        <w:t>;</w:t>
      </w:r>
    </w:p>
    <w:p w:rsidR="0042377F" w:rsidRPr="00C65C1B" w:rsidRDefault="0042377F" w:rsidP="0042377F">
      <w:pPr>
        <w:pStyle w:val="a3"/>
        <w:tabs>
          <w:tab w:val="left" w:pos="709"/>
        </w:tabs>
        <w:spacing w:after="0" w:line="240" w:lineRule="auto"/>
        <w:ind w:left="0" w:firstLine="709"/>
        <w:jc w:val="both"/>
        <w:rPr>
          <w:rFonts w:ascii="Times New Roman" w:hAnsi="Times New Roman"/>
          <w:sz w:val="28"/>
          <w:szCs w:val="28"/>
        </w:rPr>
      </w:pPr>
      <w:r w:rsidRPr="00C65C1B">
        <w:rPr>
          <w:rFonts w:ascii="Times New Roman" w:hAnsi="Times New Roman"/>
          <w:sz w:val="28"/>
          <w:szCs w:val="28"/>
        </w:rPr>
        <w:t xml:space="preserve">- в нарушение п.6 </w:t>
      </w:r>
      <w:r w:rsidRPr="009C7AE6">
        <w:rPr>
          <w:rFonts w:ascii="Times New Roman" w:hAnsi="Times New Roman"/>
          <w:sz w:val="28"/>
          <w:szCs w:val="28"/>
        </w:rPr>
        <w:t>Порядка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r w:rsidRPr="00C65C1B">
        <w:rPr>
          <w:rFonts w:ascii="Times New Roman" w:hAnsi="Times New Roman"/>
          <w:sz w:val="28"/>
          <w:szCs w:val="28"/>
        </w:rPr>
        <w:t xml:space="preserve">, </w:t>
      </w:r>
      <w:r>
        <w:rPr>
          <w:rFonts w:ascii="Times New Roman" w:hAnsi="Times New Roman"/>
          <w:sz w:val="28"/>
          <w:szCs w:val="28"/>
        </w:rPr>
        <w:t xml:space="preserve"> утвержденного </w:t>
      </w:r>
      <w:r w:rsidRPr="009C7AE6">
        <w:rPr>
          <w:rFonts w:ascii="Times New Roman" w:hAnsi="Times New Roman"/>
          <w:sz w:val="28"/>
          <w:szCs w:val="28"/>
        </w:rPr>
        <w:t>постановлением администрации муниципального образования Ейский район от 05 октября 2015 года № 531</w:t>
      </w:r>
      <w:r>
        <w:rPr>
          <w:rStyle w:val="a9"/>
          <w:color w:val="222222"/>
          <w:sz w:val="28"/>
          <w:szCs w:val="28"/>
        </w:rPr>
        <w:t xml:space="preserve">             </w:t>
      </w:r>
      <w:r w:rsidRPr="00C65C1B">
        <w:rPr>
          <w:rFonts w:ascii="Times New Roman" w:hAnsi="Times New Roman"/>
          <w:sz w:val="28"/>
          <w:szCs w:val="28"/>
        </w:rPr>
        <w:t>п. 3 ст. 9.2 федерального закона №7-ФЗ «О некоммерческих организациях», Учредителем в муниципальное задание соотв</w:t>
      </w:r>
      <w:r>
        <w:rPr>
          <w:rFonts w:ascii="Times New Roman" w:hAnsi="Times New Roman"/>
          <w:sz w:val="28"/>
          <w:szCs w:val="28"/>
        </w:rPr>
        <w:t>етствующие изменения не внесены;</w:t>
      </w:r>
    </w:p>
    <w:p w:rsidR="0042377F" w:rsidRPr="00C65C1B" w:rsidRDefault="0042377F" w:rsidP="0042377F">
      <w:pPr>
        <w:pStyle w:val="aa"/>
        <w:shd w:val="clear" w:color="auto" w:fill="FFFFFF"/>
        <w:spacing w:before="0" w:beforeAutospacing="0" w:after="0" w:afterAutospacing="0"/>
        <w:ind w:firstLine="709"/>
        <w:jc w:val="both"/>
        <w:rPr>
          <w:sz w:val="28"/>
          <w:szCs w:val="28"/>
        </w:rPr>
      </w:pPr>
      <w:r w:rsidRPr="00C65C1B">
        <w:rPr>
          <w:sz w:val="28"/>
          <w:szCs w:val="28"/>
        </w:rPr>
        <w:t>- электронная копия отчета о выполнении муниципального задания на 2019 г и плановый период на 2020-2021 годов на 31 декабря 2019 г</w:t>
      </w:r>
      <w:r>
        <w:rPr>
          <w:sz w:val="28"/>
          <w:szCs w:val="28"/>
        </w:rPr>
        <w:t>.</w:t>
      </w:r>
      <w:r w:rsidRPr="00C65C1B">
        <w:rPr>
          <w:sz w:val="28"/>
          <w:szCs w:val="28"/>
        </w:rPr>
        <w:t xml:space="preserve"> не размещена</w:t>
      </w:r>
      <w:r>
        <w:rPr>
          <w:sz w:val="28"/>
          <w:szCs w:val="28"/>
        </w:rPr>
        <w:t xml:space="preserve"> на сайте в установленные сроки;</w:t>
      </w:r>
      <w:r w:rsidRPr="00C65C1B">
        <w:rPr>
          <w:sz w:val="28"/>
          <w:szCs w:val="28"/>
        </w:rPr>
        <w:t xml:space="preserve">  </w:t>
      </w:r>
    </w:p>
    <w:p w:rsidR="0042377F" w:rsidRPr="00C65C1B" w:rsidRDefault="0042377F" w:rsidP="00D71BB7">
      <w:pPr>
        <w:pStyle w:val="aa"/>
        <w:shd w:val="clear" w:color="auto" w:fill="FFFFFF"/>
        <w:spacing w:before="0" w:beforeAutospacing="0" w:after="0" w:afterAutospacing="0"/>
        <w:ind w:firstLine="709"/>
        <w:jc w:val="both"/>
        <w:rPr>
          <w:sz w:val="28"/>
          <w:szCs w:val="28"/>
        </w:rPr>
      </w:pPr>
      <w:r w:rsidRPr="00C65C1B">
        <w:rPr>
          <w:sz w:val="28"/>
          <w:szCs w:val="28"/>
        </w:rPr>
        <w:t xml:space="preserve">Электронная копия муниципального задания на 2020 г и плановый период на 2021-2022 годов на 1 января 2020 г размещена на сайте с нарушением сроков (отсутствует дата утверждения, размещена на сайте 26 августа 2020 года).  </w:t>
      </w:r>
    </w:p>
    <w:p w:rsidR="0042377F" w:rsidRPr="009C7AE6" w:rsidRDefault="0042377F" w:rsidP="00D71BB7">
      <w:pPr>
        <w:pStyle w:val="aa"/>
        <w:shd w:val="clear" w:color="auto" w:fill="FFFFFF"/>
        <w:spacing w:before="0" w:beforeAutospacing="0" w:after="0" w:afterAutospacing="0"/>
        <w:ind w:firstLine="709"/>
        <w:jc w:val="both"/>
        <w:rPr>
          <w:sz w:val="28"/>
          <w:szCs w:val="28"/>
        </w:rPr>
      </w:pPr>
      <w:r w:rsidRPr="00C65C1B">
        <w:rPr>
          <w:sz w:val="28"/>
          <w:szCs w:val="28"/>
        </w:rPr>
        <w:t xml:space="preserve">- </w:t>
      </w:r>
      <w:r w:rsidRPr="009C7AE6">
        <w:rPr>
          <w:sz w:val="28"/>
          <w:szCs w:val="28"/>
        </w:rPr>
        <w:t xml:space="preserve">в нарушение пункта 11 </w:t>
      </w:r>
      <w:r w:rsidRPr="009C7AE6">
        <w:rPr>
          <w:iCs/>
          <w:sz w:val="28"/>
          <w:szCs w:val="28"/>
        </w:rPr>
        <w:t xml:space="preserve">Порядка  предоставления компенсации расходов на оплату жилых помещений, отопления и освещения специалистам, состоящим в штате по основному месту работы в муниципальных учреждениях здравоохранения и культуры муниципального образования Ейский район, работающим и проживающим в сельских </w:t>
      </w:r>
      <w:r w:rsidRPr="00E61D0A">
        <w:rPr>
          <w:iCs/>
          <w:sz w:val="28"/>
          <w:szCs w:val="28"/>
        </w:rPr>
        <w:t>населенных пунктах, специалистам, вышедшим на пенсию, утвержденного постановлением администрации муниципального образования Ейский район от 03 мая 2017</w:t>
      </w:r>
      <w:r w:rsidRPr="00E61D0A">
        <w:rPr>
          <w:rStyle w:val="a9"/>
          <w:color w:val="222222"/>
          <w:sz w:val="28"/>
          <w:szCs w:val="28"/>
        </w:rPr>
        <w:t xml:space="preserve"> </w:t>
      </w:r>
      <w:r w:rsidRPr="00E61D0A">
        <w:rPr>
          <w:sz w:val="28"/>
          <w:szCs w:val="28"/>
        </w:rPr>
        <w:t>года № 242</w:t>
      </w:r>
      <w:r w:rsidRPr="00E61D0A">
        <w:rPr>
          <w:rStyle w:val="a9"/>
          <w:color w:val="222222"/>
          <w:sz w:val="28"/>
          <w:szCs w:val="28"/>
        </w:rPr>
        <w:t xml:space="preserve"> </w:t>
      </w:r>
      <w:r w:rsidRPr="00E61D0A">
        <w:rPr>
          <w:sz w:val="28"/>
          <w:szCs w:val="28"/>
        </w:rPr>
        <w:t xml:space="preserve">отсутствуют установленные сроки предоставления документов, </w:t>
      </w:r>
      <w:r w:rsidRPr="009C7AE6">
        <w:rPr>
          <w:sz w:val="28"/>
          <w:szCs w:val="28"/>
        </w:rPr>
        <w:t>подтверждающих оплату жилого помещения, отопления и освещения;</w:t>
      </w:r>
    </w:p>
    <w:p w:rsidR="0042377F" w:rsidRPr="009C7AE6" w:rsidRDefault="0042377F" w:rsidP="00D71BB7">
      <w:pPr>
        <w:pStyle w:val="aa"/>
        <w:shd w:val="clear" w:color="auto" w:fill="FFFFFF"/>
        <w:spacing w:before="0" w:beforeAutospacing="0" w:after="0" w:afterAutospacing="0"/>
        <w:ind w:firstLine="709"/>
        <w:jc w:val="both"/>
        <w:rPr>
          <w:sz w:val="28"/>
          <w:szCs w:val="28"/>
        </w:rPr>
      </w:pPr>
      <w:r w:rsidRPr="009C7AE6">
        <w:rPr>
          <w:sz w:val="28"/>
          <w:szCs w:val="28"/>
        </w:rPr>
        <w:t xml:space="preserve">- в нарушение требований, установленных </w:t>
      </w:r>
      <w:hyperlink r:id="rId8" w:history="1">
        <w:r w:rsidRPr="009C7AE6">
          <w:rPr>
            <w:sz w:val="28"/>
            <w:szCs w:val="28"/>
          </w:rPr>
          <w:t>подпунктами 6</w:t>
        </w:r>
      </w:hyperlink>
      <w:r w:rsidRPr="009C7AE6">
        <w:rPr>
          <w:sz w:val="28"/>
          <w:szCs w:val="28"/>
        </w:rPr>
        <w:t xml:space="preserve">, </w:t>
      </w:r>
      <w:hyperlink r:id="rId9" w:history="1">
        <w:r w:rsidRPr="009C7AE6">
          <w:rPr>
            <w:sz w:val="28"/>
            <w:szCs w:val="28"/>
          </w:rPr>
          <w:t>7 части 2 статьи 9</w:t>
        </w:r>
      </w:hyperlink>
      <w:r w:rsidRPr="009C7AE6">
        <w:rPr>
          <w:sz w:val="28"/>
          <w:szCs w:val="28"/>
        </w:rPr>
        <w:t xml:space="preserve"> Федерального закона N 402-ФЗ «О бухгалтерском учете», </w:t>
      </w:r>
      <w:hyperlink r:id="rId10" w:history="1">
        <w:r w:rsidRPr="009C7AE6">
          <w:rPr>
            <w:sz w:val="28"/>
            <w:szCs w:val="28"/>
          </w:rPr>
          <w:t>пунктом 25</w:t>
        </w:r>
      </w:hyperlink>
      <w:r w:rsidRPr="009C7AE6">
        <w:rPr>
          <w:sz w:val="28"/>
          <w:szCs w:val="28"/>
        </w:rP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 учреждением приняты к учету первичные учетные документы (акты выполненных работ) при отсутствии обязательных реквизитов;</w:t>
      </w:r>
    </w:p>
    <w:p w:rsidR="0042377F" w:rsidRPr="00D71BB7" w:rsidRDefault="0042377F" w:rsidP="00D71BB7">
      <w:pPr>
        <w:spacing w:after="0" w:line="240" w:lineRule="auto"/>
        <w:ind w:firstLine="709"/>
        <w:jc w:val="both"/>
        <w:rPr>
          <w:rFonts w:ascii="Times New Roman" w:eastAsia="Times New Roman" w:hAnsi="Times New Roman" w:cs="Times New Roman"/>
          <w:sz w:val="28"/>
          <w:szCs w:val="28"/>
        </w:rPr>
      </w:pPr>
      <w:r w:rsidRPr="00D71BB7">
        <w:rPr>
          <w:rFonts w:ascii="Times New Roman" w:eastAsia="Times New Roman" w:hAnsi="Times New Roman" w:cs="Times New Roman"/>
          <w:sz w:val="28"/>
          <w:szCs w:val="28"/>
        </w:rPr>
        <w:lastRenderedPageBreak/>
        <w:t xml:space="preserve">- Приказы МКУ МО Ейский район «Централизованная бухгалтерия учреждений культуры» от 10 января 2019 г № 4-П; от 01 апреля 2019 № 37в-П; от 01 июля 2019 № 66в-П; от 01 октября 2019 № 85а-П; от 09 января 2020 г № 8-П; от 01 апреля 2020 г № 32в-П; от 30 июня 2020 г № 46а-П «Об установлении лимита остатка кассы организации» имеют ссылку на Положение о порядке ведения кассовых операций с банкнотами и монетой Банка России на территории Российской Федерации, утвержденным Банком России 12 октября 2011 года N 373-П.  Указанный документ утратил силу с </w:t>
      </w:r>
      <w:hyperlink r:id="rId11" w:history="1">
        <w:r w:rsidRPr="00D71BB7">
          <w:rPr>
            <w:rFonts w:ascii="Times New Roman" w:eastAsia="Times New Roman" w:hAnsi="Times New Roman" w:cs="Times New Roman"/>
            <w:sz w:val="28"/>
            <w:szCs w:val="28"/>
          </w:rPr>
          <w:t>1 июня 2014 года</w:t>
        </w:r>
      </w:hyperlink>
      <w:r w:rsidRPr="00D71BB7">
        <w:rPr>
          <w:rFonts w:ascii="Times New Roman" w:eastAsia="Times New Roman" w:hAnsi="Times New Roman" w:cs="Times New Roman"/>
          <w:sz w:val="28"/>
          <w:szCs w:val="28"/>
        </w:rPr>
        <w:t xml:space="preserve">; </w:t>
      </w:r>
    </w:p>
    <w:p w:rsidR="0042377F" w:rsidRPr="00D71BB7" w:rsidRDefault="0042377F" w:rsidP="00D71BB7">
      <w:pPr>
        <w:spacing w:after="0" w:line="240" w:lineRule="auto"/>
        <w:ind w:firstLine="709"/>
        <w:jc w:val="both"/>
        <w:rPr>
          <w:rFonts w:ascii="Times New Roman" w:eastAsia="Times New Roman" w:hAnsi="Times New Roman" w:cs="Times New Roman"/>
          <w:sz w:val="28"/>
          <w:szCs w:val="28"/>
        </w:rPr>
      </w:pPr>
      <w:r w:rsidRPr="00D71BB7">
        <w:rPr>
          <w:rFonts w:ascii="Times New Roman" w:eastAsia="Times New Roman" w:hAnsi="Times New Roman" w:cs="Times New Roman"/>
          <w:sz w:val="28"/>
          <w:szCs w:val="28"/>
        </w:rPr>
        <w:t xml:space="preserve">- в нарушение требований, установленных </w:t>
      </w:r>
      <w:hyperlink r:id="rId12" w:history="1">
        <w:r w:rsidRPr="00D71BB7">
          <w:rPr>
            <w:rFonts w:ascii="Times New Roman" w:eastAsia="Times New Roman" w:hAnsi="Times New Roman" w:cs="Times New Roman"/>
            <w:sz w:val="28"/>
            <w:szCs w:val="28"/>
          </w:rPr>
          <w:t>пунктом 167</w:t>
        </w:r>
      </w:hyperlink>
      <w:r w:rsidRPr="00D71BB7">
        <w:rPr>
          <w:rFonts w:ascii="Times New Roman" w:eastAsia="Times New Roman" w:hAnsi="Times New Roman" w:cs="Times New Roman"/>
          <w:sz w:val="28"/>
          <w:szCs w:val="28"/>
        </w:rPr>
        <w:t xml:space="preserve"> Инструкции                      N 157н, подразделениями учреждения не ведется кассовая книга и осуществлен прием наличных денежных средств без оформления приходных кассовых ордеров; </w:t>
      </w:r>
    </w:p>
    <w:p w:rsidR="0042377F" w:rsidRPr="00D71BB7" w:rsidRDefault="0042377F" w:rsidP="00D71BB7">
      <w:pPr>
        <w:spacing w:after="0" w:line="240" w:lineRule="auto"/>
        <w:ind w:firstLine="709"/>
        <w:jc w:val="both"/>
        <w:rPr>
          <w:rFonts w:ascii="Times New Roman" w:eastAsia="Times New Roman" w:hAnsi="Times New Roman" w:cs="Times New Roman"/>
          <w:sz w:val="28"/>
          <w:szCs w:val="28"/>
        </w:rPr>
      </w:pPr>
      <w:r w:rsidRPr="00D71BB7">
        <w:rPr>
          <w:rFonts w:ascii="Times New Roman" w:eastAsia="Times New Roman" w:hAnsi="Times New Roman" w:cs="Times New Roman"/>
          <w:sz w:val="28"/>
          <w:szCs w:val="28"/>
        </w:rPr>
        <w:t xml:space="preserve">- лимит остатка кассы МКУ «Бухгалтерия культуры» установлен без учета обособленных подразделений, учреждением допускается превышение лимита остатка кассы в отделах МБУ «Районный музей»; </w:t>
      </w:r>
    </w:p>
    <w:p w:rsidR="0042377F" w:rsidRPr="00C65C1B" w:rsidRDefault="0042377F" w:rsidP="00D71BB7">
      <w:pPr>
        <w:pStyle w:val="aa"/>
        <w:shd w:val="clear" w:color="auto" w:fill="FFFFFF"/>
        <w:spacing w:before="0" w:beforeAutospacing="0" w:after="0" w:afterAutospacing="0"/>
        <w:ind w:firstLine="709"/>
        <w:jc w:val="both"/>
        <w:rPr>
          <w:sz w:val="28"/>
          <w:szCs w:val="28"/>
        </w:rPr>
      </w:pPr>
      <w:r w:rsidRPr="00C65C1B">
        <w:rPr>
          <w:sz w:val="28"/>
          <w:szCs w:val="28"/>
        </w:rPr>
        <w:t xml:space="preserve">- в нарушение п. 4.2. </w:t>
      </w:r>
      <w:r>
        <w:rPr>
          <w:sz w:val="28"/>
          <w:szCs w:val="28"/>
        </w:rPr>
        <w:t>Положения</w:t>
      </w:r>
      <w:r w:rsidRPr="00D12499">
        <w:rPr>
          <w:sz w:val="28"/>
          <w:szCs w:val="28"/>
        </w:rPr>
        <w:t xml:space="preserve"> о порядке и условиях предоставления платных услуг,</w:t>
      </w:r>
      <w:r>
        <w:rPr>
          <w:sz w:val="28"/>
          <w:szCs w:val="28"/>
        </w:rPr>
        <w:t xml:space="preserve"> определения платы для физических и юридических лиц за предоставляемые услуги, утвержденного приказом директора МБУ «Районный музей» от 03 марта 2014 года  № 49/1-п</w:t>
      </w:r>
      <w:r w:rsidRPr="00C65C1B">
        <w:rPr>
          <w:sz w:val="28"/>
          <w:szCs w:val="28"/>
        </w:rPr>
        <w:t xml:space="preserve"> Бюджетным учреждением утвержден размер платы за услуги без согласования с учредителем в лице управления культур</w:t>
      </w:r>
      <w:r>
        <w:rPr>
          <w:sz w:val="28"/>
          <w:szCs w:val="28"/>
        </w:rPr>
        <w:t>ы администрации МО Ейский район;</w:t>
      </w:r>
    </w:p>
    <w:p w:rsidR="0042377F" w:rsidRPr="00C65C1B" w:rsidRDefault="0042377F" w:rsidP="00D71BB7">
      <w:pPr>
        <w:pStyle w:val="aa"/>
        <w:shd w:val="clear" w:color="auto" w:fill="FFFFFF"/>
        <w:spacing w:before="0" w:beforeAutospacing="0" w:after="0" w:afterAutospacing="0"/>
        <w:ind w:firstLine="709"/>
        <w:jc w:val="both"/>
        <w:rPr>
          <w:sz w:val="28"/>
          <w:szCs w:val="28"/>
        </w:rPr>
      </w:pPr>
      <w:r w:rsidRPr="00C65C1B">
        <w:rPr>
          <w:sz w:val="28"/>
          <w:szCs w:val="28"/>
        </w:rPr>
        <w:t>- билеты, использованные при оказании услуг в течение 2019 года и 1 полугодия 2020 года не содержат наименование предоставляемой услуги.</w:t>
      </w:r>
    </w:p>
    <w:p w:rsidR="0042377F" w:rsidRPr="00C65C1B" w:rsidRDefault="0042377F" w:rsidP="00D71BB7">
      <w:pPr>
        <w:pStyle w:val="aa"/>
        <w:shd w:val="clear" w:color="auto" w:fill="FFFFFF"/>
        <w:spacing w:before="0" w:beforeAutospacing="0" w:after="0" w:afterAutospacing="0"/>
        <w:ind w:firstLine="709"/>
        <w:jc w:val="both"/>
        <w:rPr>
          <w:sz w:val="28"/>
          <w:szCs w:val="28"/>
        </w:rPr>
      </w:pPr>
      <w:r w:rsidRPr="00C65C1B">
        <w:rPr>
          <w:sz w:val="28"/>
          <w:szCs w:val="28"/>
        </w:rPr>
        <w:t xml:space="preserve">- в нарушение п.2.7. раздела 2 </w:t>
      </w:r>
      <w:r>
        <w:rPr>
          <w:sz w:val="28"/>
          <w:szCs w:val="28"/>
        </w:rPr>
        <w:t>Порядка предоставления льгот отдельным категориям граждан при посещении муниципального бюджетного учреждения муниципального образования Ейский район «Ейский районный краеведческий музей», утвержденного распоряжением начальника управления культуры администрации муниципального образования Ейский район 15 декабря 2015 года № 86 (с внесением изменений от 05 мая 2016 года № 45-р</w:t>
      </w:r>
      <w:r w:rsidRPr="00C65C1B">
        <w:rPr>
          <w:sz w:val="28"/>
          <w:szCs w:val="28"/>
        </w:rPr>
        <w:t xml:space="preserve"> на корешках билетов отсутствует отметка о том, на основании какого подтверждающего документа, был выдан билет, имеющий право на льготное или бесплатное посещение.</w:t>
      </w:r>
    </w:p>
    <w:p w:rsidR="005121DC" w:rsidRPr="002525F0" w:rsidRDefault="008F0980" w:rsidP="00D71BB7">
      <w:pPr>
        <w:tabs>
          <w:tab w:val="left" w:pos="2119"/>
          <w:tab w:val="left" w:pos="2869"/>
          <w:tab w:val="left" w:pos="3484"/>
        </w:tabs>
        <w:spacing w:after="0" w:line="240" w:lineRule="auto"/>
        <w:ind w:firstLine="709"/>
        <w:jc w:val="both"/>
        <w:rPr>
          <w:rFonts w:ascii="Times New Roman" w:eastAsia="Times New Roman" w:hAnsi="Times New Roman" w:cs="Times New Roman"/>
          <w:sz w:val="28"/>
          <w:szCs w:val="28"/>
        </w:rPr>
      </w:pPr>
      <w:r w:rsidRPr="002525F0">
        <w:rPr>
          <w:rFonts w:ascii="Times New Roman" w:hAnsi="Times New Roman" w:cs="Times New Roman"/>
          <w:sz w:val="28"/>
          <w:szCs w:val="28"/>
        </w:rPr>
        <w:t xml:space="preserve">Возражения </w:t>
      </w:r>
      <w:r w:rsidR="00A26DF1">
        <w:rPr>
          <w:rFonts w:ascii="Times New Roman" w:eastAsia="Times New Roman" w:hAnsi="Times New Roman" w:cs="Times New Roman"/>
          <w:sz w:val="28"/>
          <w:szCs w:val="28"/>
        </w:rPr>
        <w:t xml:space="preserve">директора </w:t>
      </w:r>
      <w:r w:rsidR="00B508A1" w:rsidRPr="005252C3">
        <w:rPr>
          <w:rFonts w:ascii="Times New Roman" w:eastAsia="Times New Roman" w:hAnsi="Times New Roman" w:cs="Times New Roman"/>
          <w:sz w:val="28"/>
          <w:szCs w:val="28"/>
        </w:rPr>
        <w:t>муниципально</w:t>
      </w:r>
      <w:r w:rsidR="00B508A1">
        <w:rPr>
          <w:rFonts w:ascii="Times New Roman" w:eastAsia="Times New Roman" w:hAnsi="Times New Roman" w:cs="Times New Roman"/>
          <w:sz w:val="28"/>
          <w:szCs w:val="28"/>
        </w:rPr>
        <w:t>го</w:t>
      </w:r>
      <w:r w:rsidR="00B508A1" w:rsidRPr="005252C3">
        <w:rPr>
          <w:rFonts w:ascii="Times New Roman" w:eastAsia="Times New Roman" w:hAnsi="Times New Roman" w:cs="Times New Roman"/>
          <w:sz w:val="28"/>
          <w:szCs w:val="28"/>
        </w:rPr>
        <w:t xml:space="preserve"> бюджетно</w:t>
      </w:r>
      <w:r w:rsidR="00B508A1">
        <w:rPr>
          <w:rFonts w:ascii="Times New Roman" w:eastAsia="Times New Roman" w:hAnsi="Times New Roman" w:cs="Times New Roman"/>
          <w:sz w:val="28"/>
          <w:szCs w:val="28"/>
        </w:rPr>
        <w:t>го</w:t>
      </w:r>
      <w:r w:rsidR="00B508A1" w:rsidRPr="005252C3">
        <w:rPr>
          <w:rFonts w:ascii="Times New Roman" w:eastAsia="Times New Roman" w:hAnsi="Times New Roman" w:cs="Times New Roman"/>
          <w:sz w:val="28"/>
          <w:szCs w:val="28"/>
        </w:rPr>
        <w:t xml:space="preserve"> учреждени</w:t>
      </w:r>
      <w:r w:rsidR="00B508A1">
        <w:rPr>
          <w:rFonts w:ascii="Times New Roman" w:eastAsia="Times New Roman" w:hAnsi="Times New Roman" w:cs="Times New Roman"/>
          <w:sz w:val="28"/>
          <w:szCs w:val="28"/>
        </w:rPr>
        <w:t>я</w:t>
      </w:r>
      <w:r w:rsidR="00B508A1" w:rsidRPr="005252C3">
        <w:rPr>
          <w:rFonts w:ascii="Times New Roman" w:eastAsia="Times New Roman" w:hAnsi="Times New Roman" w:cs="Times New Roman"/>
          <w:sz w:val="28"/>
          <w:szCs w:val="28"/>
        </w:rPr>
        <w:t xml:space="preserve"> муниципального образования Ейский район «Ейский райо</w:t>
      </w:r>
      <w:r w:rsidR="00B508A1">
        <w:rPr>
          <w:rFonts w:ascii="Times New Roman" w:eastAsia="Times New Roman" w:hAnsi="Times New Roman" w:cs="Times New Roman"/>
          <w:sz w:val="28"/>
          <w:szCs w:val="28"/>
        </w:rPr>
        <w:t>н</w:t>
      </w:r>
      <w:r w:rsidR="00B508A1" w:rsidRPr="005252C3">
        <w:rPr>
          <w:rFonts w:ascii="Times New Roman" w:eastAsia="Times New Roman" w:hAnsi="Times New Roman" w:cs="Times New Roman"/>
          <w:sz w:val="28"/>
          <w:szCs w:val="28"/>
        </w:rPr>
        <w:t>ный краеведческий музей»</w:t>
      </w:r>
      <w:r w:rsidR="00B508A1">
        <w:rPr>
          <w:rFonts w:ascii="Times New Roman" w:eastAsia="Times New Roman" w:hAnsi="Times New Roman" w:cs="Times New Roman"/>
          <w:sz w:val="28"/>
          <w:szCs w:val="28"/>
        </w:rPr>
        <w:t xml:space="preserve"> </w:t>
      </w:r>
      <w:r w:rsidR="002525F0" w:rsidRPr="002525F0">
        <w:rPr>
          <w:rFonts w:ascii="Times New Roman" w:eastAsia="Times New Roman" w:hAnsi="Times New Roman" w:cs="Times New Roman"/>
          <w:sz w:val="28"/>
          <w:szCs w:val="28"/>
        </w:rPr>
        <w:t>отсутствуют</w:t>
      </w:r>
      <w:r w:rsidR="002525F0">
        <w:rPr>
          <w:rFonts w:ascii="Times New Roman" w:eastAsia="Times New Roman" w:hAnsi="Times New Roman" w:cs="Times New Roman"/>
          <w:sz w:val="28"/>
          <w:szCs w:val="28"/>
        </w:rPr>
        <w:t>.</w:t>
      </w:r>
    </w:p>
    <w:p w:rsidR="00A26DF1" w:rsidRDefault="00A26DF1" w:rsidP="00D71BB7">
      <w:pPr>
        <w:tabs>
          <w:tab w:val="left" w:pos="2119"/>
          <w:tab w:val="left" w:pos="2869"/>
          <w:tab w:val="left" w:pos="3484"/>
        </w:tabs>
        <w:spacing w:after="0" w:line="240" w:lineRule="auto"/>
        <w:jc w:val="both"/>
        <w:rPr>
          <w:rFonts w:ascii="Times New Roman" w:eastAsia="Times New Roman" w:hAnsi="Times New Roman" w:cs="Times New Roman"/>
          <w:sz w:val="28"/>
          <w:szCs w:val="28"/>
        </w:rPr>
      </w:pPr>
    </w:p>
    <w:p w:rsidR="00E738E8" w:rsidRDefault="00E738E8" w:rsidP="00D71BB7">
      <w:pPr>
        <w:tabs>
          <w:tab w:val="left" w:pos="2119"/>
          <w:tab w:val="left" w:pos="2869"/>
          <w:tab w:val="left" w:pos="3484"/>
        </w:tabs>
        <w:spacing w:after="0" w:line="240" w:lineRule="auto"/>
        <w:jc w:val="both"/>
        <w:rPr>
          <w:rFonts w:ascii="Times New Roman" w:eastAsia="Times New Roman" w:hAnsi="Times New Roman" w:cs="Times New Roman"/>
          <w:sz w:val="28"/>
          <w:szCs w:val="28"/>
        </w:rPr>
      </w:pPr>
    </w:p>
    <w:p w:rsidR="00E738E8" w:rsidRDefault="00E738E8"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D71BB7" w:rsidRDefault="00D71BB7"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D71BB7" w:rsidRDefault="00D71BB7" w:rsidP="00307970">
      <w:pPr>
        <w:tabs>
          <w:tab w:val="left" w:pos="2119"/>
          <w:tab w:val="left" w:pos="2869"/>
          <w:tab w:val="left" w:pos="3484"/>
        </w:tabs>
        <w:spacing w:after="0" w:line="240" w:lineRule="auto"/>
        <w:ind w:right="-1"/>
        <w:jc w:val="both"/>
        <w:rPr>
          <w:rFonts w:ascii="Times New Roman" w:eastAsia="Times New Roman" w:hAnsi="Times New Roman" w:cs="Times New Roman"/>
          <w:sz w:val="28"/>
          <w:szCs w:val="28"/>
        </w:rPr>
      </w:pPr>
    </w:p>
    <w:p w:rsidR="008458C5" w:rsidRDefault="008458C5" w:rsidP="008F09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сектором муниципального </w:t>
      </w:r>
    </w:p>
    <w:p w:rsidR="008F0980" w:rsidRDefault="008458C5" w:rsidP="008F0980">
      <w:pPr>
        <w:spacing w:after="0" w:line="240" w:lineRule="auto"/>
        <w:jc w:val="both"/>
        <w:rPr>
          <w:rFonts w:ascii="Times New Roman" w:eastAsia="Calibri" w:hAnsi="Times New Roman" w:cs="Times New Roman"/>
          <w:sz w:val="28"/>
          <w:szCs w:val="28"/>
          <w:lang w:eastAsia="ar-SA"/>
        </w:rPr>
      </w:pPr>
      <w:r>
        <w:rPr>
          <w:rFonts w:ascii="Times New Roman" w:hAnsi="Times New Roman" w:cs="Times New Roman"/>
          <w:sz w:val="28"/>
          <w:szCs w:val="28"/>
        </w:rPr>
        <w:t xml:space="preserve">внутреннего финансового контроля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отдела муниципального контроля и </w:t>
      </w:r>
    </w:p>
    <w:p w:rsidR="008F098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противодействия коррупции администрации </w:t>
      </w:r>
    </w:p>
    <w:p w:rsidR="00307970" w:rsidRDefault="008F0980" w:rsidP="008F0980">
      <w:pPr>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муниципального образования Ейский район</w:t>
      </w:r>
      <w:r w:rsidR="00631D34">
        <w:rPr>
          <w:rFonts w:ascii="Times New Roman" w:eastAsia="Calibri" w:hAnsi="Times New Roman" w:cs="Times New Roman"/>
          <w:sz w:val="28"/>
          <w:szCs w:val="28"/>
          <w:lang w:eastAsia="ar-SA"/>
        </w:rPr>
        <w:tab/>
      </w:r>
      <w:r>
        <w:rPr>
          <w:rFonts w:ascii="Times New Roman" w:eastAsia="Calibri" w:hAnsi="Times New Roman" w:cs="Times New Roman"/>
          <w:sz w:val="28"/>
          <w:szCs w:val="28"/>
          <w:lang w:eastAsia="ar-SA"/>
        </w:rPr>
        <w:t xml:space="preserve">      </w:t>
      </w:r>
      <w:r w:rsidR="00A26DF1">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Н.Д. Липатникова</w:t>
      </w:r>
    </w:p>
    <w:sectPr w:rsidR="00307970" w:rsidSect="00E738E8">
      <w:headerReference w:type="default" r:id="rId13"/>
      <w:pgSz w:w="11906" w:h="16838"/>
      <w:pgMar w:top="993"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D02" w:rsidRDefault="00027D02" w:rsidP="00070617">
      <w:pPr>
        <w:spacing w:after="0" w:line="240" w:lineRule="auto"/>
      </w:pPr>
      <w:r>
        <w:separator/>
      </w:r>
    </w:p>
  </w:endnote>
  <w:endnote w:type="continuationSeparator" w:id="1">
    <w:p w:rsidR="00027D02" w:rsidRDefault="00027D02" w:rsidP="00070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D02" w:rsidRDefault="00027D02" w:rsidP="00070617">
      <w:pPr>
        <w:spacing w:after="0" w:line="240" w:lineRule="auto"/>
      </w:pPr>
      <w:r>
        <w:separator/>
      </w:r>
    </w:p>
  </w:footnote>
  <w:footnote w:type="continuationSeparator" w:id="1">
    <w:p w:rsidR="00027D02" w:rsidRDefault="00027D02" w:rsidP="00070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7751"/>
      <w:docPartObj>
        <w:docPartGallery w:val="Page Numbers (Top of Page)"/>
        <w:docPartUnique/>
      </w:docPartObj>
    </w:sdtPr>
    <w:sdtEndPr>
      <w:rPr>
        <w:rFonts w:ascii="Times New Roman" w:hAnsi="Times New Roman" w:cs="Times New Roman"/>
        <w:sz w:val="24"/>
        <w:szCs w:val="24"/>
      </w:rPr>
    </w:sdtEndPr>
    <w:sdtContent>
      <w:p w:rsidR="00070617" w:rsidRDefault="00A40E11">
        <w:pPr>
          <w:pStyle w:val="a5"/>
          <w:jc w:val="center"/>
        </w:pPr>
        <w:r w:rsidRPr="000108D3">
          <w:rPr>
            <w:rFonts w:ascii="Times New Roman" w:hAnsi="Times New Roman" w:cs="Times New Roman"/>
            <w:sz w:val="24"/>
            <w:szCs w:val="24"/>
          </w:rPr>
          <w:fldChar w:fldCharType="begin"/>
        </w:r>
        <w:r w:rsidR="00405F61" w:rsidRPr="000108D3">
          <w:rPr>
            <w:rFonts w:ascii="Times New Roman" w:hAnsi="Times New Roman" w:cs="Times New Roman"/>
            <w:sz w:val="24"/>
            <w:szCs w:val="24"/>
          </w:rPr>
          <w:instrText xml:space="preserve"> PAGE   \* MERGEFORMAT </w:instrText>
        </w:r>
        <w:r w:rsidRPr="000108D3">
          <w:rPr>
            <w:rFonts w:ascii="Times New Roman" w:hAnsi="Times New Roman" w:cs="Times New Roman"/>
            <w:sz w:val="24"/>
            <w:szCs w:val="24"/>
          </w:rPr>
          <w:fldChar w:fldCharType="separate"/>
        </w:r>
        <w:r w:rsidR="008458C5">
          <w:rPr>
            <w:rFonts w:ascii="Times New Roman" w:hAnsi="Times New Roman" w:cs="Times New Roman"/>
            <w:noProof/>
            <w:sz w:val="24"/>
            <w:szCs w:val="24"/>
          </w:rPr>
          <w:t>2</w:t>
        </w:r>
        <w:r w:rsidRPr="000108D3">
          <w:rPr>
            <w:rFonts w:ascii="Times New Roman" w:hAnsi="Times New Roman" w:cs="Times New Roman"/>
            <w:noProof/>
            <w:sz w:val="24"/>
            <w:szCs w:val="24"/>
          </w:rPr>
          <w:fldChar w:fldCharType="end"/>
        </w:r>
      </w:p>
    </w:sdtContent>
  </w:sdt>
  <w:p w:rsidR="00070617" w:rsidRDefault="0007061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5ECD"/>
    <w:multiLevelType w:val="hybridMultilevel"/>
    <w:tmpl w:val="2EF607D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817C9"/>
    <w:rsid w:val="000108D3"/>
    <w:rsid w:val="00027D02"/>
    <w:rsid w:val="00070617"/>
    <w:rsid w:val="000C6FD3"/>
    <w:rsid w:val="000E1260"/>
    <w:rsid w:val="00111A51"/>
    <w:rsid w:val="00166D75"/>
    <w:rsid w:val="001C1ED0"/>
    <w:rsid w:val="001C25C4"/>
    <w:rsid w:val="00221B89"/>
    <w:rsid w:val="00240F0A"/>
    <w:rsid w:val="002525F0"/>
    <w:rsid w:val="00296B1C"/>
    <w:rsid w:val="00307970"/>
    <w:rsid w:val="00374D83"/>
    <w:rsid w:val="00376CA4"/>
    <w:rsid w:val="003D64C1"/>
    <w:rsid w:val="00405F61"/>
    <w:rsid w:val="0042282D"/>
    <w:rsid w:val="0042377F"/>
    <w:rsid w:val="005121DC"/>
    <w:rsid w:val="005252C3"/>
    <w:rsid w:val="00530BA5"/>
    <w:rsid w:val="005324E2"/>
    <w:rsid w:val="005741DB"/>
    <w:rsid w:val="005E58AA"/>
    <w:rsid w:val="00631D34"/>
    <w:rsid w:val="00646DB9"/>
    <w:rsid w:val="006817C9"/>
    <w:rsid w:val="006F752C"/>
    <w:rsid w:val="00713BA7"/>
    <w:rsid w:val="00720142"/>
    <w:rsid w:val="00752FD7"/>
    <w:rsid w:val="007D7035"/>
    <w:rsid w:val="007D7A18"/>
    <w:rsid w:val="007E6FCD"/>
    <w:rsid w:val="008120DF"/>
    <w:rsid w:val="008458C5"/>
    <w:rsid w:val="00852C87"/>
    <w:rsid w:val="00877C51"/>
    <w:rsid w:val="008D72B2"/>
    <w:rsid w:val="008F0980"/>
    <w:rsid w:val="00902D84"/>
    <w:rsid w:val="009078E1"/>
    <w:rsid w:val="00913CF0"/>
    <w:rsid w:val="0095014B"/>
    <w:rsid w:val="009E5CBF"/>
    <w:rsid w:val="009F4944"/>
    <w:rsid w:val="00A26DF1"/>
    <w:rsid w:val="00A40E11"/>
    <w:rsid w:val="00A63AAA"/>
    <w:rsid w:val="00B04E84"/>
    <w:rsid w:val="00B508A1"/>
    <w:rsid w:val="00C13913"/>
    <w:rsid w:val="00C22A00"/>
    <w:rsid w:val="00C27686"/>
    <w:rsid w:val="00C307BB"/>
    <w:rsid w:val="00C65C1B"/>
    <w:rsid w:val="00C93D3C"/>
    <w:rsid w:val="00CE4E6E"/>
    <w:rsid w:val="00D646C5"/>
    <w:rsid w:val="00D71BB7"/>
    <w:rsid w:val="00D97A5B"/>
    <w:rsid w:val="00DA3EFE"/>
    <w:rsid w:val="00DB1762"/>
    <w:rsid w:val="00DC0742"/>
    <w:rsid w:val="00DE04B0"/>
    <w:rsid w:val="00E048CC"/>
    <w:rsid w:val="00E06995"/>
    <w:rsid w:val="00E14B33"/>
    <w:rsid w:val="00E614ED"/>
    <w:rsid w:val="00E63772"/>
    <w:rsid w:val="00E738E8"/>
    <w:rsid w:val="00E74FC6"/>
    <w:rsid w:val="00EA685E"/>
    <w:rsid w:val="00F323ED"/>
    <w:rsid w:val="00F6718C"/>
    <w:rsid w:val="00F80443"/>
    <w:rsid w:val="00FA0217"/>
    <w:rsid w:val="00FC0D31"/>
    <w:rsid w:val="00FC26D7"/>
    <w:rsid w:val="00FF0CCC"/>
    <w:rsid w:val="00FF3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D0"/>
  </w:style>
  <w:style w:type="paragraph" w:styleId="1">
    <w:name w:val="heading 1"/>
    <w:basedOn w:val="a"/>
    <w:next w:val="a"/>
    <w:link w:val="10"/>
    <w:uiPriority w:val="99"/>
    <w:qFormat/>
    <w:rsid w:val="00B508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17C9"/>
    <w:pPr>
      <w:ind w:left="720"/>
      <w:contextualSpacing/>
    </w:pPr>
  </w:style>
  <w:style w:type="table" w:styleId="a4">
    <w:name w:val="Table Grid"/>
    <w:basedOn w:val="a1"/>
    <w:uiPriority w:val="59"/>
    <w:rsid w:val="0051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 w:type="character" w:styleId="a9">
    <w:name w:val="Emphasis"/>
    <w:basedOn w:val="a0"/>
    <w:uiPriority w:val="20"/>
    <w:qFormat/>
    <w:rsid w:val="005252C3"/>
    <w:rPr>
      <w:i/>
      <w:iCs/>
    </w:rPr>
  </w:style>
  <w:style w:type="character" w:customStyle="1" w:styleId="10">
    <w:name w:val="Заголовок 1 Знак"/>
    <w:basedOn w:val="a0"/>
    <w:link w:val="1"/>
    <w:uiPriority w:val="99"/>
    <w:rsid w:val="00B508A1"/>
    <w:rPr>
      <w:rFonts w:ascii="Times New Roman CYR" w:hAnsi="Times New Roman CYR" w:cs="Times New Roman CYR"/>
      <w:b/>
      <w:bCs/>
      <w:color w:val="26282F"/>
      <w:sz w:val="24"/>
      <w:szCs w:val="24"/>
    </w:rPr>
  </w:style>
  <w:style w:type="paragraph" w:styleId="aa">
    <w:name w:val="Normal (Web)"/>
    <w:basedOn w:val="a"/>
    <w:uiPriority w:val="99"/>
    <w:unhideWhenUsed/>
    <w:rsid w:val="00B508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7C9"/>
    <w:pPr>
      <w:ind w:left="720"/>
      <w:contextualSpacing/>
    </w:pPr>
  </w:style>
  <w:style w:type="table" w:styleId="a4">
    <w:name w:val="Table Grid"/>
    <w:basedOn w:val="a1"/>
    <w:uiPriority w:val="59"/>
    <w:rsid w:val="00512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1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5">
    <w:name w:val="header"/>
    <w:basedOn w:val="a"/>
    <w:link w:val="a6"/>
    <w:uiPriority w:val="99"/>
    <w:unhideWhenUsed/>
    <w:rsid w:val="000706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17"/>
  </w:style>
  <w:style w:type="paragraph" w:styleId="a7">
    <w:name w:val="footer"/>
    <w:basedOn w:val="a"/>
    <w:link w:val="a8"/>
    <w:uiPriority w:val="99"/>
    <w:semiHidden/>
    <w:unhideWhenUsed/>
    <w:rsid w:val="000706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706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75723C449BC33BEEA603CD1B07CE6C4EBFC363A468C9FEE2E3F9E01BEB087A5D592D76F48B79BD89E8576053202BAAD7DA82330074C187z2C7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1C57A636FB2E7BF72D0E469C523607A80E0859067DEAD7632B2BF5002C2DFE72C6A036FAF78CDEF53F587D2BE100F503383F3E7C442DB64qEC4H"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C272C72DF9AC0BC3CC243C240F51468F46560E59B292169BB7B5520E8A3FFACA177EFC0A4599152AFBD78C51F3E465D42B6FF0385FFAC6C0v1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C75723C449BC33BEEA603CD1B07CE6C4EBFCC6EA568C9FEE2E3F9E01BEB087A5D592D76F48B7AB88EE8576053202BAAD7DA82330074C187z2C7G" TargetMode="External"/><Relationship Id="rId4" Type="http://schemas.openxmlformats.org/officeDocument/2006/relationships/settings" Target="settings.xml"/><Relationship Id="rId9" Type="http://schemas.openxmlformats.org/officeDocument/2006/relationships/hyperlink" Target="consultantplus://offline/ref=0C75723C449BC33BEEA603CD1B07CE6C4EBFC363A468C9FEE2E3F9E01BEB087A5D592D76F48B7AB78BE8576053202BAAD7DA82330074C187z2C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F074-964C-4CC8-8C5C-BD22C2A3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1244</Words>
  <Characters>7096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u31_04</dc:creator>
  <cp:lastModifiedBy>u31_04</cp:lastModifiedBy>
  <cp:revision>26</cp:revision>
  <cp:lastPrinted>2020-09-28T12:17:00Z</cp:lastPrinted>
  <dcterms:created xsi:type="dcterms:W3CDTF">2020-09-25T13:30:00Z</dcterms:created>
  <dcterms:modified xsi:type="dcterms:W3CDTF">2020-10-21T09:54:00Z</dcterms:modified>
</cp:coreProperties>
</file>