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2C" w:rsidRPr="00167E2C" w:rsidRDefault="00167E2C" w:rsidP="00167E2C">
      <w:pPr>
        <w:pStyle w:val="2"/>
        <w:spacing w:line="235" w:lineRule="auto"/>
        <w:ind w:left="0"/>
        <w:rPr>
          <w:szCs w:val="28"/>
        </w:rPr>
      </w:pPr>
      <w:r w:rsidRPr="00167E2C">
        <w:rPr>
          <w:szCs w:val="28"/>
        </w:rPr>
        <w:t>Перечень профилактических мероприятий, сроки (периодичность) их проведения</w:t>
      </w:r>
    </w:p>
    <w:p w:rsidR="00167E2C" w:rsidRPr="00167E2C" w:rsidRDefault="00167E2C" w:rsidP="00167E2C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firstLine="708"/>
        <w:rPr>
          <w:color w:val="000000"/>
          <w:sz w:val="28"/>
          <w:szCs w:val="28"/>
        </w:rPr>
      </w:pPr>
      <w:r w:rsidRPr="00167E2C">
        <w:rPr>
          <w:color w:val="000000"/>
          <w:sz w:val="28"/>
          <w:szCs w:val="28"/>
        </w:rPr>
        <w:t>При осуществлении муниципального жилищного контроля Управление проводит следующие виды профилактических мероприятий:</w:t>
      </w:r>
    </w:p>
    <w:p w:rsidR="00167E2C" w:rsidRPr="00167E2C" w:rsidRDefault="00167E2C" w:rsidP="00167E2C">
      <w:pPr>
        <w:spacing w:line="235" w:lineRule="auto"/>
        <w:rPr>
          <w:sz w:val="28"/>
          <w:szCs w:val="28"/>
        </w:rPr>
      </w:pPr>
      <w:r w:rsidRPr="00167E2C">
        <w:rPr>
          <w:sz w:val="28"/>
          <w:szCs w:val="28"/>
        </w:rPr>
        <w:t>1) информирование;</w:t>
      </w:r>
    </w:p>
    <w:p w:rsidR="00167E2C" w:rsidRPr="00167E2C" w:rsidRDefault="00167E2C" w:rsidP="00167E2C">
      <w:pPr>
        <w:spacing w:line="235" w:lineRule="auto"/>
        <w:rPr>
          <w:sz w:val="28"/>
          <w:szCs w:val="28"/>
        </w:rPr>
      </w:pPr>
      <w:r w:rsidRPr="00167E2C">
        <w:rPr>
          <w:sz w:val="28"/>
          <w:szCs w:val="28"/>
        </w:rPr>
        <w:t>2) обобщение правоприменительной практики;</w:t>
      </w:r>
    </w:p>
    <w:p w:rsidR="00167E2C" w:rsidRPr="00167E2C" w:rsidRDefault="00167E2C" w:rsidP="00167E2C">
      <w:pPr>
        <w:spacing w:line="235" w:lineRule="auto"/>
        <w:rPr>
          <w:sz w:val="28"/>
          <w:szCs w:val="28"/>
        </w:rPr>
      </w:pPr>
      <w:r w:rsidRPr="00167E2C">
        <w:rPr>
          <w:sz w:val="28"/>
          <w:szCs w:val="28"/>
        </w:rPr>
        <w:t>3) объявление предостережений;</w:t>
      </w:r>
    </w:p>
    <w:p w:rsidR="00167E2C" w:rsidRPr="00167E2C" w:rsidRDefault="00167E2C" w:rsidP="00167E2C">
      <w:pPr>
        <w:spacing w:line="235" w:lineRule="auto"/>
        <w:rPr>
          <w:sz w:val="28"/>
          <w:szCs w:val="28"/>
        </w:rPr>
      </w:pPr>
      <w:r w:rsidRPr="00167E2C">
        <w:rPr>
          <w:sz w:val="28"/>
          <w:szCs w:val="28"/>
        </w:rPr>
        <w:t>4) консультирование;</w:t>
      </w:r>
    </w:p>
    <w:p w:rsidR="00167E2C" w:rsidRPr="00167E2C" w:rsidRDefault="00167E2C" w:rsidP="00167E2C">
      <w:pPr>
        <w:spacing w:line="235" w:lineRule="auto"/>
        <w:rPr>
          <w:sz w:val="28"/>
          <w:szCs w:val="28"/>
        </w:rPr>
      </w:pPr>
      <w:r w:rsidRPr="00167E2C">
        <w:rPr>
          <w:sz w:val="28"/>
          <w:szCs w:val="28"/>
        </w:rPr>
        <w:t>5) профилактический визит.</w:t>
      </w:r>
    </w:p>
    <w:p w:rsidR="00167E2C" w:rsidRPr="00167E2C" w:rsidRDefault="00167E2C" w:rsidP="00167E2C">
      <w:pPr>
        <w:pStyle w:val="1"/>
        <w:spacing w:line="235" w:lineRule="auto"/>
        <w:rPr>
          <w:b w:val="0"/>
          <w:bCs/>
          <w:szCs w:val="28"/>
        </w:rPr>
      </w:pPr>
      <w:r w:rsidRPr="00167E2C">
        <w:rPr>
          <w:rFonts w:eastAsia="Times New Roman"/>
          <w:b w:val="0"/>
          <w:bCs/>
          <w:szCs w:val="28"/>
          <w:shd w:val="clear" w:color="auto" w:fill="FFFFFF"/>
        </w:rPr>
        <w:t>План профилактических мероприятий на 2022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4677"/>
        <w:gridCol w:w="2026"/>
        <w:gridCol w:w="2220"/>
      </w:tblGrid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№ п/п</w:t>
            </w:r>
          </w:p>
        </w:tc>
        <w:tc>
          <w:tcPr>
            <w:tcW w:w="242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Вид профилактических мероприятий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Срок исполнения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Ответственный исполнитель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</w:t>
            </w:r>
          </w:p>
        </w:tc>
        <w:tc>
          <w:tcPr>
            <w:tcW w:w="242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2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3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4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1.</w:t>
            </w:r>
          </w:p>
        </w:tc>
        <w:tc>
          <w:tcPr>
            <w:tcW w:w="4634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Информирование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1.1</w:t>
            </w:r>
          </w:p>
        </w:tc>
        <w:tc>
          <w:tcPr>
            <w:tcW w:w="242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 xml:space="preserve">Подготовка и размещение на официальном сайте администрации муниципального образования Ейский район в информационно </w:t>
            </w:r>
            <w:proofErr w:type="spellStart"/>
            <w:r w:rsidRPr="00167E2C">
              <w:rPr>
                <w:szCs w:val="28"/>
              </w:rPr>
              <w:t>телекомму</w:t>
            </w:r>
            <w:proofErr w:type="spellEnd"/>
            <w:r>
              <w:rPr>
                <w:szCs w:val="28"/>
              </w:rPr>
              <w:t>-</w:t>
            </w:r>
            <w:r w:rsidRPr="00167E2C">
              <w:rPr>
                <w:szCs w:val="28"/>
              </w:rPr>
              <w:t xml:space="preserve">  </w:t>
            </w:r>
            <w:proofErr w:type="spellStart"/>
            <w:r w:rsidRPr="00167E2C">
              <w:rPr>
                <w:szCs w:val="28"/>
              </w:rPr>
              <w:t>никационной</w:t>
            </w:r>
            <w:proofErr w:type="spellEnd"/>
            <w:r w:rsidRPr="00167E2C">
              <w:rPr>
                <w:szCs w:val="28"/>
              </w:rPr>
              <w:t xml:space="preserve"> сети «Интернет» перечней нормативных правовых актов или их отдельных частей, содержащих обязательные требования, оценка соблюдения которых</w:t>
            </w:r>
            <w:r>
              <w:rPr>
                <w:szCs w:val="28"/>
              </w:rPr>
              <w:t> </w:t>
            </w:r>
            <w:r w:rsidRPr="00167E2C">
              <w:rPr>
                <w:szCs w:val="28"/>
              </w:rPr>
              <w:t>является предметом</w:t>
            </w:r>
            <w:r w:rsidRPr="00167E2C">
              <w:rPr>
                <w:szCs w:val="28"/>
              </w:rPr>
              <w:t> </w:t>
            </w:r>
            <w:r w:rsidRPr="00167E2C">
              <w:rPr>
                <w:szCs w:val="28"/>
              </w:rPr>
              <w:t>муниципального жилищного контроля, а также текстов соответствующих нормативных правовых актов,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</w:t>
            </w:r>
            <w:r>
              <w:rPr>
                <w:szCs w:val="28"/>
              </w:rPr>
              <w:t> </w:t>
            </w:r>
            <w:r w:rsidRPr="00167E2C">
              <w:rPr>
                <w:szCs w:val="28"/>
              </w:rPr>
              <w:t>о</w:t>
            </w:r>
            <w:r>
              <w:rPr>
                <w:szCs w:val="28"/>
              </w:rPr>
              <w:t> </w:t>
            </w:r>
            <w:r w:rsidRPr="00167E2C">
              <w:rPr>
                <w:szCs w:val="28"/>
              </w:rPr>
              <w:t>проведении </w:t>
            </w:r>
            <w:proofErr w:type="spellStart"/>
            <w:r w:rsidRPr="00167E2C">
              <w:rPr>
                <w:szCs w:val="28"/>
              </w:rPr>
              <w:t>необхо</w:t>
            </w:r>
            <w:r>
              <w:rPr>
                <w:szCs w:val="28"/>
              </w:rPr>
              <w:t>-</w:t>
            </w:r>
            <w:r w:rsidRPr="00167E2C">
              <w:rPr>
                <w:szCs w:val="28"/>
              </w:rPr>
              <w:t>димых</w:t>
            </w:r>
            <w:proofErr w:type="spellEnd"/>
            <w:r>
              <w:rPr>
                <w:szCs w:val="28"/>
              </w:rPr>
              <w:t> </w:t>
            </w:r>
            <w:r w:rsidRPr="00167E2C">
              <w:rPr>
                <w:szCs w:val="28"/>
              </w:rPr>
              <w:t>организационных,</w:t>
            </w:r>
            <w:r>
              <w:rPr>
                <w:szCs w:val="28"/>
              </w:rPr>
              <w:t> </w:t>
            </w:r>
            <w:proofErr w:type="spellStart"/>
            <w:r w:rsidRPr="00167E2C">
              <w:rPr>
                <w:szCs w:val="28"/>
              </w:rPr>
              <w:t>техничес</w:t>
            </w:r>
            <w:proofErr w:type="spellEnd"/>
            <w:r>
              <w:rPr>
                <w:szCs w:val="28"/>
              </w:rPr>
              <w:t>-</w:t>
            </w:r>
            <w:r w:rsidRPr="00167E2C">
              <w:rPr>
                <w:szCs w:val="28"/>
              </w:rPr>
              <w:t>ких мероприятий, направленных на внедрение и обеспечение соблюдения обязатель</w:t>
            </w:r>
            <w:bookmarkStart w:id="0" w:name="_GoBack"/>
            <w:bookmarkEnd w:id="0"/>
            <w:r w:rsidRPr="00167E2C">
              <w:rPr>
                <w:szCs w:val="28"/>
              </w:rPr>
              <w:t xml:space="preserve">ных требований. 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постоянно</w:t>
            </w:r>
          </w:p>
        </w:tc>
        <w:tc>
          <w:tcPr>
            <w:tcW w:w="1153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главный специалист отдела жилищного контроля Управления    </w:t>
            </w:r>
          </w:p>
          <w:p w:rsidR="00167E2C" w:rsidRPr="00167E2C" w:rsidRDefault="00167E2C" w:rsidP="002205D5">
            <w:pPr>
              <w:pStyle w:val="af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 Л.А. Дробот 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1.2</w:t>
            </w:r>
          </w:p>
        </w:tc>
        <w:tc>
          <w:tcPr>
            <w:tcW w:w="242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 xml:space="preserve">Информирование юридических лиц, индивидуальных предпринимателей, осуществляющих содержание и управление многоквартирными дома-ми, по вопросам соблюдения обязательных требований </w:t>
            </w:r>
            <w:proofErr w:type="spellStart"/>
            <w:r w:rsidRPr="00167E2C">
              <w:rPr>
                <w:szCs w:val="28"/>
              </w:rPr>
              <w:t>посред-</w:t>
            </w:r>
            <w:r w:rsidRPr="00167E2C">
              <w:rPr>
                <w:szCs w:val="28"/>
              </w:rPr>
              <w:lastRenderedPageBreak/>
              <w:t>ством</w:t>
            </w:r>
            <w:proofErr w:type="spellEnd"/>
            <w:r w:rsidRPr="00167E2C">
              <w:rPr>
                <w:szCs w:val="28"/>
              </w:rPr>
              <w:t xml:space="preserve"> проведения разъяснительной работы, размещения </w:t>
            </w:r>
            <w:proofErr w:type="spellStart"/>
            <w:r w:rsidRPr="00167E2C">
              <w:rPr>
                <w:szCs w:val="28"/>
              </w:rPr>
              <w:t>информацион-ных</w:t>
            </w:r>
            <w:proofErr w:type="spellEnd"/>
            <w:r w:rsidRPr="00167E2C">
              <w:rPr>
                <w:szCs w:val="28"/>
              </w:rPr>
              <w:t xml:space="preserve"> сообщений на официальном сайте  администрации </w:t>
            </w:r>
            <w:proofErr w:type="spellStart"/>
            <w:r w:rsidRPr="00167E2C">
              <w:rPr>
                <w:szCs w:val="28"/>
              </w:rPr>
              <w:t>муниципаль-ного</w:t>
            </w:r>
            <w:proofErr w:type="spellEnd"/>
            <w:r w:rsidRPr="00167E2C">
              <w:rPr>
                <w:szCs w:val="28"/>
              </w:rPr>
              <w:t xml:space="preserve"> образования Ейский район в информационно-</w:t>
            </w:r>
            <w:proofErr w:type="spellStart"/>
            <w:r w:rsidRPr="00167E2C">
              <w:rPr>
                <w:szCs w:val="28"/>
              </w:rPr>
              <w:t>телекоммуникацион</w:t>
            </w:r>
            <w:proofErr w:type="spellEnd"/>
            <w:r w:rsidRPr="00167E2C">
              <w:rPr>
                <w:szCs w:val="28"/>
              </w:rPr>
              <w:t>-ной сети «Интернет».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lastRenderedPageBreak/>
              <w:t>в 10-дневный срок со дня внесения изменений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</w:tbl>
    <w:p w:rsidR="00167E2C" w:rsidRPr="00167E2C" w:rsidRDefault="00167E2C" w:rsidP="00167E2C">
      <w:pPr>
        <w:pStyle w:val="af"/>
        <w:spacing w:line="235" w:lineRule="auto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666"/>
        <w:gridCol w:w="12"/>
        <w:gridCol w:w="2026"/>
        <w:gridCol w:w="2220"/>
      </w:tblGrid>
      <w:tr w:rsidR="00167E2C" w:rsidRPr="00167E2C" w:rsidTr="002205D5">
        <w:trPr>
          <w:trHeight w:val="57"/>
          <w:tblHeader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2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3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4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1.3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Программа профилактики рисков причинения вреда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до 20.12.2022</w:t>
            </w:r>
          </w:p>
        </w:tc>
        <w:tc>
          <w:tcPr>
            <w:tcW w:w="1153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  <w:highlight w:val="yellow"/>
              </w:rPr>
            </w:pPr>
            <w:r w:rsidRPr="00167E2C">
              <w:rPr>
                <w:szCs w:val="28"/>
              </w:rPr>
              <w:t>1.4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  <w:highlight w:val="yellow"/>
              </w:rPr>
            </w:pPr>
            <w:r w:rsidRPr="00167E2C">
              <w:rPr>
                <w:szCs w:val="28"/>
              </w:rPr>
              <w:t xml:space="preserve">Сведения о способах получения консультаций  по  вопросам </w:t>
            </w:r>
            <w:proofErr w:type="spellStart"/>
            <w:r w:rsidRPr="00167E2C">
              <w:rPr>
                <w:szCs w:val="28"/>
              </w:rPr>
              <w:t>соблюде-ния</w:t>
            </w:r>
            <w:proofErr w:type="spellEnd"/>
            <w:r w:rsidRPr="00167E2C">
              <w:rPr>
                <w:szCs w:val="28"/>
              </w:rPr>
              <w:t xml:space="preserve"> обязательных требований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  <w:highlight w:val="yellow"/>
              </w:rPr>
            </w:pPr>
            <w:r w:rsidRPr="00167E2C">
              <w:rPr>
                <w:szCs w:val="28"/>
              </w:rPr>
              <w:t>постоянно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2.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Обобщение правоприменительной практики</w:t>
            </w:r>
          </w:p>
        </w:tc>
      </w:tr>
      <w:tr w:rsidR="00167E2C" w:rsidRPr="00167E2C" w:rsidTr="002205D5">
        <w:trPr>
          <w:trHeight w:val="3468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Обобщение практики осуществления муниципального жилищного </w:t>
            </w:r>
            <w:proofErr w:type="spellStart"/>
            <w:r w:rsidRPr="00167E2C">
              <w:rPr>
                <w:szCs w:val="28"/>
              </w:rPr>
              <w:t>контро</w:t>
            </w:r>
            <w:proofErr w:type="spellEnd"/>
            <w:r w:rsidRPr="00167E2C">
              <w:rPr>
                <w:szCs w:val="28"/>
              </w:rPr>
              <w:t>-ля и размещение на официальном сайте администрации </w:t>
            </w:r>
            <w:proofErr w:type="spellStart"/>
            <w:r w:rsidRPr="00167E2C">
              <w:rPr>
                <w:szCs w:val="28"/>
              </w:rPr>
              <w:t>муниципально-го</w:t>
            </w:r>
            <w:proofErr w:type="spellEnd"/>
            <w:r w:rsidRPr="00167E2C">
              <w:rPr>
                <w:szCs w:val="28"/>
              </w:rPr>
              <w:t xml:space="preserve"> образования Ейский район в </w:t>
            </w:r>
            <w:proofErr w:type="spellStart"/>
            <w:r w:rsidRPr="00167E2C">
              <w:rPr>
                <w:szCs w:val="28"/>
              </w:rPr>
              <w:t>информационнотеле</w:t>
            </w:r>
            <w:proofErr w:type="spellEnd"/>
            <w:r w:rsidRPr="00167E2C">
              <w:rPr>
                <w:szCs w:val="28"/>
              </w:rPr>
              <w:t>-</w:t>
            </w:r>
            <w:proofErr w:type="spellStart"/>
            <w:r w:rsidRPr="00167E2C">
              <w:rPr>
                <w:szCs w:val="28"/>
              </w:rPr>
              <w:t>коммуникацион</w:t>
            </w:r>
            <w:proofErr w:type="spellEnd"/>
            <w:r w:rsidRPr="00167E2C">
              <w:rPr>
                <w:szCs w:val="28"/>
              </w:rPr>
              <w:t xml:space="preserve">-ной сети «Интернет» в разделе «Муниципальный  жилищный </w:t>
            </w:r>
            <w:proofErr w:type="spellStart"/>
            <w:r w:rsidRPr="00167E2C">
              <w:rPr>
                <w:szCs w:val="28"/>
              </w:rPr>
              <w:t>конт</w:t>
            </w:r>
            <w:proofErr w:type="spellEnd"/>
            <w:r w:rsidRPr="00167E2C">
              <w:rPr>
                <w:szCs w:val="28"/>
              </w:rPr>
              <w:t>-роль» соответствующих обобщений с указанием наиболее часто встречаю-</w:t>
            </w:r>
            <w:proofErr w:type="spellStart"/>
            <w:r w:rsidRPr="00167E2C">
              <w:rPr>
                <w:szCs w:val="28"/>
              </w:rPr>
              <w:t>щихся</w:t>
            </w:r>
            <w:proofErr w:type="spellEnd"/>
            <w:r w:rsidRPr="00167E2C">
              <w:rPr>
                <w:szCs w:val="28"/>
              </w:rPr>
              <w:t> случаев нарушений </w:t>
            </w:r>
            <w:proofErr w:type="spellStart"/>
            <w:r w:rsidRPr="00167E2C">
              <w:rPr>
                <w:szCs w:val="28"/>
              </w:rPr>
              <w:t>обязатель-ных</w:t>
            </w:r>
            <w:proofErr w:type="spellEnd"/>
            <w:r w:rsidRPr="00167E2C">
              <w:rPr>
                <w:szCs w:val="28"/>
              </w:rPr>
              <w:t xml:space="preserve"> требований с рекомендациями в отношении мер, которые должны приниматься  лицами осуществляю-</w:t>
            </w:r>
            <w:proofErr w:type="spellStart"/>
            <w:r w:rsidRPr="00167E2C">
              <w:rPr>
                <w:szCs w:val="28"/>
              </w:rPr>
              <w:t>щими</w:t>
            </w:r>
            <w:proofErr w:type="spellEnd"/>
            <w:r w:rsidRPr="00167E2C">
              <w:rPr>
                <w:szCs w:val="28"/>
              </w:rPr>
              <w:t xml:space="preserve"> управление и содержание многоквартирными домами</w:t>
            </w:r>
            <w:r w:rsidRPr="00167E2C">
              <w:rPr>
                <w:color w:val="FF0000"/>
                <w:szCs w:val="28"/>
              </w:rPr>
              <w:t xml:space="preserve"> </w:t>
            </w:r>
            <w:r w:rsidRPr="00167E2C">
              <w:rPr>
                <w:szCs w:val="28"/>
              </w:rPr>
              <w:t>в целях недопущения таких нарушений.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ежегодно, не реже 1 раза в год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главный специалист отдела жилищного контроля Управления    </w:t>
            </w: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Л.А. Дробот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3.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Объявление предостережения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2429" w:type="pct"/>
            <w:gridSpan w:val="2"/>
            <w:vAlign w:val="center"/>
          </w:tcPr>
          <w:p w:rsidR="00167E2C" w:rsidRPr="00167E2C" w:rsidRDefault="00167E2C" w:rsidP="002205D5">
            <w:pPr>
              <w:pStyle w:val="af"/>
              <w:rPr>
                <w:szCs w:val="28"/>
              </w:rPr>
            </w:pPr>
            <w:r w:rsidRPr="00167E2C">
              <w:rPr>
                <w:szCs w:val="28"/>
              </w:rPr>
              <w:t xml:space="preserve">Объявление предостережения в случае наличия сведений о готовящихся нарушениях обязательных требований или  признаках  нарушений </w:t>
            </w:r>
            <w:proofErr w:type="spellStart"/>
            <w:r w:rsidRPr="00167E2C">
              <w:rPr>
                <w:szCs w:val="28"/>
              </w:rPr>
              <w:t>обязатель-ных</w:t>
            </w:r>
            <w:proofErr w:type="spellEnd"/>
            <w:r w:rsidRPr="00167E2C">
              <w:rPr>
                <w:szCs w:val="28"/>
              </w:rPr>
              <w:t xml:space="preserve"> требований и (или) в случае отсутствия подтвержденных данных о том, что нарушение обязательных требований причинило вред (ущерб) </w:t>
            </w:r>
            <w:r w:rsidRPr="00167E2C">
              <w:rPr>
                <w:szCs w:val="28"/>
              </w:rPr>
              <w:lastRenderedPageBreak/>
              <w:t>либо создало угрозу причинения вреда (ущерба)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lastRenderedPageBreak/>
              <w:t>по мере поступления сведений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главный специалист отдела жилищного контроля Управления </w:t>
            </w: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   Л.А. Дробот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4.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Консультирование</w:t>
            </w:r>
          </w:p>
        </w:tc>
      </w:tr>
      <w:tr w:rsidR="00167E2C" w:rsidRPr="00167E2C" w:rsidTr="002205D5">
        <w:trPr>
          <w:trHeight w:val="57"/>
        </w:trPr>
        <w:tc>
          <w:tcPr>
            <w:tcW w:w="3847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Способы осуществления консультирования по вопросам:</w:t>
            </w:r>
          </w:p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1) организация и осуществление муниципального жилищного контроля;</w:t>
            </w:r>
          </w:p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2) порядок осуществления контрольных мероприятий;</w:t>
            </w:r>
          </w:p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3) порядок обжалования действий (бездействий) должностных лиц, уполномоченных осуществлять муниципальный жилищный контроль;</w:t>
            </w:r>
          </w:p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муниципального образования Ейский район в рамках контрольных мероприятий.</w:t>
            </w:r>
          </w:p>
        </w:tc>
        <w:tc>
          <w:tcPr>
            <w:tcW w:w="1153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главный специалист отдела жилищного контроля Управления  </w:t>
            </w: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 Л.А. Дробот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1.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В письменной форме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обращения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2.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По телефону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обращения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3.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В ходе личного приема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4.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В ходе проведения профилактических мероприятий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5.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В ходе проведения контрольных мероприятий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6.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>Размещение на официальном сайте муниципального образования Ейский район в информационно-</w:t>
            </w:r>
            <w:proofErr w:type="spellStart"/>
            <w:r w:rsidRPr="00167E2C">
              <w:rPr>
                <w:szCs w:val="28"/>
              </w:rPr>
              <w:t>телекомму</w:t>
            </w:r>
            <w:proofErr w:type="spellEnd"/>
            <w:r w:rsidRPr="00167E2C">
              <w:rPr>
                <w:szCs w:val="28"/>
              </w:rPr>
              <w:t>-</w:t>
            </w:r>
            <w:proofErr w:type="spellStart"/>
            <w:r w:rsidRPr="00167E2C">
              <w:rPr>
                <w:szCs w:val="28"/>
              </w:rPr>
              <w:t>никационной</w:t>
            </w:r>
            <w:proofErr w:type="spellEnd"/>
            <w:r w:rsidRPr="00167E2C">
              <w:rPr>
                <w:szCs w:val="28"/>
              </w:rPr>
              <w:t xml:space="preserve"> сети «Интернет» </w:t>
            </w:r>
            <w:proofErr w:type="spellStart"/>
            <w:r w:rsidRPr="00167E2C">
              <w:rPr>
                <w:szCs w:val="28"/>
              </w:rPr>
              <w:t>пись-менного</w:t>
            </w:r>
            <w:proofErr w:type="spellEnd"/>
            <w:r w:rsidRPr="00167E2C">
              <w:rPr>
                <w:szCs w:val="28"/>
              </w:rPr>
              <w:t xml:space="preserve"> разъяснения, в случае посту-</w:t>
            </w:r>
            <w:proofErr w:type="spellStart"/>
            <w:r w:rsidRPr="00167E2C">
              <w:rPr>
                <w:szCs w:val="28"/>
              </w:rPr>
              <w:t>пления</w:t>
            </w:r>
            <w:proofErr w:type="spellEnd"/>
            <w:r w:rsidRPr="00167E2C">
              <w:rPr>
                <w:szCs w:val="28"/>
              </w:rPr>
              <w:t xml:space="preserve"> 5 и более обращений по одно-</w:t>
            </w:r>
            <w:proofErr w:type="spellStart"/>
            <w:r w:rsidRPr="00167E2C">
              <w:rPr>
                <w:szCs w:val="28"/>
              </w:rPr>
              <w:t>типным</w:t>
            </w:r>
            <w:proofErr w:type="spellEnd"/>
            <w:r w:rsidRPr="00167E2C">
              <w:rPr>
                <w:szCs w:val="28"/>
              </w:rPr>
              <w:t xml:space="preserve"> вопросам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7.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left"/>
              <w:rPr>
                <w:szCs w:val="28"/>
              </w:rPr>
            </w:pPr>
            <w:r w:rsidRPr="00167E2C">
              <w:rPr>
                <w:szCs w:val="28"/>
              </w:rPr>
              <w:t>Посредством видео-конференц-связи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8.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  <w:r w:rsidRPr="00167E2C">
              <w:rPr>
                <w:szCs w:val="28"/>
              </w:rPr>
              <w:t xml:space="preserve">На собраниях и конференциях </w:t>
            </w:r>
            <w:proofErr w:type="spellStart"/>
            <w:r w:rsidRPr="00167E2C">
              <w:rPr>
                <w:szCs w:val="28"/>
              </w:rPr>
              <w:t>граж</w:t>
            </w:r>
            <w:proofErr w:type="spellEnd"/>
            <w:r w:rsidRPr="00167E2C">
              <w:rPr>
                <w:szCs w:val="28"/>
              </w:rPr>
              <w:t>-дан</w:t>
            </w:r>
          </w:p>
        </w:tc>
        <w:tc>
          <w:tcPr>
            <w:tcW w:w="105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по мере необходимости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5.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>Профилактический визит</w:t>
            </w:r>
          </w:p>
        </w:tc>
      </w:tr>
      <w:tr w:rsidR="00167E2C" w:rsidRPr="00167E2C" w:rsidTr="002205D5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2423" w:type="pct"/>
            <w:vAlign w:val="center"/>
          </w:tcPr>
          <w:p w:rsidR="00167E2C" w:rsidRPr="00167E2C" w:rsidRDefault="00167E2C" w:rsidP="002205D5">
            <w:pPr>
              <w:pStyle w:val="af"/>
              <w:rPr>
                <w:szCs w:val="28"/>
              </w:rPr>
            </w:pPr>
            <w:r w:rsidRPr="00167E2C">
              <w:rPr>
                <w:szCs w:val="28"/>
              </w:rPr>
              <w:t xml:space="preserve">Проведение обязательных </w:t>
            </w:r>
            <w:proofErr w:type="spellStart"/>
            <w:r w:rsidRPr="00167E2C">
              <w:rPr>
                <w:szCs w:val="28"/>
              </w:rPr>
              <w:t>профилак-тических</w:t>
            </w:r>
            <w:proofErr w:type="spellEnd"/>
            <w:r w:rsidRPr="00167E2C">
              <w:rPr>
                <w:szCs w:val="28"/>
              </w:rPr>
              <w:t xml:space="preserve">  визитов  в  форме </w:t>
            </w:r>
            <w:proofErr w:type="spellStart"/>
            <w:r w:rsidRPr="00167E2C">
              <w:rPr>
                <w:szCs w:val="28"/>
              </w:rPr>
              <w:t>профилак-</w:t>
            </w:r>
            <w:r w:rsidRPr="00167E2C">
              <w:rPr>
                <w:szCs w:val="28"/>
              </w:rPr>
              <w:lastRenderedPageBreak/>
              <w:t>тической</w:t>
            </w:r>
            <w:proofErr w:type="spellEnd"/>
            <w:r w:rsidRPr="00167E2C">
              <w:rPr>
                <w:szCs w:val="28"/>
              </w:rPr>
              <w:t xml:space="preserve">  беседы  по  месту </w:t>
            </w:r>
            <w:proofErr w:type="spellStart"/>
            <w:r w:rsidRPr="00167E2C">
              <w:rPr>
                <w:szCs w:val="28"/>
              </w:rPr>
              <w:t>осуществ-ления</w:t>
            </w:r>
            <w:proofErr w:type="spellEnd"/>
            <w:r w:rsidRPr="00167E2C">
              <w:rPr>
                <w:szCs w:val="28"/>
              </w:rPr>
              <w:t xml:space="preserve">  деятельности  субъектов </w:t>
            </w:r>
            <w:proofErr w:type="spellStart"/>
            <w:r w:rsidRPr="00167E2C">
              <w:rPr>
                <w:szCs w:val="28"/>
              </w:rPr>
              <w:t>муни-ципального</w:t>
            </w:r>
            <w:proofErr w:type="spellEnd"/>
            <w:r w:rsidRPr="00167E2C">
              <w:rPr>
                <w:szCs w:val="28"/>
              </w:rPr>
              <w:t xml:space="preserve"> жилищного контроля либо путем  использования  видео </w:t>
            </w:r>
            <w:proofErr w:type="spellStart"/>
            <w:r w:rsidRPr="00167E2C">
              <w:rPr>
                <w:szCs w:val="28"/>
              </w:rPr>
              <w:t>конфе</w:t>
            </w:r>
            <w:proofErr w:type="spellEnd"/>
            <w:r w:rsidRPr="00167E2C">
              <w:rPr>
                <w:szCs w:val="28"/>
              </w:rPr>
              <w:t>-</w:t>
            </w:r>
            <w:proofErr w:type="spellStart"/>
            <w:r w:rsidRPr="00167E2C">
              <w:rPr>
                <w:szCs w:val="28"/>
              </w:rPr>
              <w:t>ренц</w:t>
            </w:r>
            <w:proofErr w:type="spellEnd"/>
            <w:r w:rsidRPr="00167E2C">
              <w:rPr>
                <w:szCs w:val="28"/>
              </w:rPr>
              <w:t xml:space="preserve">-связи в отношении объектов муниципального жилищного контроля </w:t>
            </w:r>
          </w:p>
        </w:tc>
        <w:tc>
          <w:tcPr>
            <w:tcW w:w="1058" w:type="pct"/>
            <w:gridSpan w:val="2"/>
            <w:vAlign w:val="center"/>
          </w:tcPr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lastRenderedPageBreak/>
              <w:t>1 раз в год</w:t>
            </w:r>
          </w:p>
        </w:tc>
        <w:tc>
          <w:tcPr>
            <w:tcW w:w="1153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E2C" w:rsidRPr="00167E2C" w:rsidRDefault="00167E2C" w:rsidP="002205D5">
            <w:pPr>
              <w:pStyle w:val="af"/>
              <w:spacing w:line="235" w:lineRule="auto"/>
              <w:rPr>
                <w:szCs w:val="28"/>
              </w:rPr>
            </w:pP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lastRenderedPageBreak/>
              <w:t xml:space="preserve">главный специалист отдела жилищного контроля Управления  </w:t>
            </w:r>
          </w:p>
          <w:p w:rsidR="00167E2C" w:rsidRPr="00167E2C" w:rsidRDefault="00167E2C" w:rsidP="002205D5">
            <w:pPr>
              <w:pStyle w:val="af"/>
              <w:spacing w:line="235" w:lineRule="auto"/>
              <w:jc w:val="center"/>
              <w:rPr>
                <w:szCs w:val="28"/>
              </w:rPr>
            </w:pPr>
            <w:r w:rsidRPr="00167E2C">
              <w:rPr>
                <w:szCs w:val="28"/>
              </w:rPr>
              <w:t xml:space="preserve">  Л.А. Дробот</w:t>
            </w:r>
          </w:p>
        </w:tc>
      </w:tr>
    </w:tbl>
    <w:p w:rsidR="00317405" w:rsidRPr="00167E2C" w:rsidRDefault="00317405" w:rsidP="00317405">
      <w:pPr>
        <w:pStyle w:val="ConsPlusNormal"/>
        <w:ind w:left="851" w:right="85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FB0" w:rsidRPr="00167E2C" w:rsidRDefault="00370FB0" w:rsidP="00C16B09">
      <w:pPr>
        <w:rPr>
          <w:sz w:val="28"/>
          <w:szCs w:val="28"/>
        </w:rPr>
      </w:pPr>
    </w:p>
    <w:sectPr w:rsidR="00370FB0" w:rsidRPr="00167E2C" w:rsidSect="00E5287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BB" w:rsidRDefault="009449BB" w:rsidP="00E52873">
      <w:r>
        <w:separator/>
      </w:r>
    </w:p>
  </w:endnote>
  <w:endnote w:type="continuationSeparator" w:id="0">
    <w:p w:rsidR="009449BB" w:rsidRDefault="009449BB" w:rsidP="00E5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BB" w:rsidRDefault="009449BB" w:rsidP="00E52873">
      <w:r>
        <w:separator/>
      </w:r>
    </w:p>
  </w:footnote>
  <w:footnote w:type="continuationSeparator" w:id="0">
    <w:p w:rsidR="009449BB" w:rsidRDefault="009449BB" w:rsidP="00E5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04939"/>
      <w:docPartObj>
        <w:docPartGallery w:val="Page Numbers (Top of Page)"/>
        <w:docPartUnique/>
      </w:docPartObj>
    </w:sdtPr>
    <w:sdtEndPr/>
    <w:sdtContent>
      <w:p w:rsidR="00E52873" w:rsidRDefault="00E528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2873" w:rsidRDefault="00E528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77981"/>
    <w:rsid w:val="0008423F"/>
    <w:rsid w:val="000C1AB3"/>
    <w:rsid w:val="00107348"/>
    <w:rsid w:val="00112E08"/>
    <w:rsid w:val="00156961"/>
    <w:rsid w:val="00167E2C"/>
    <w:rsid w:val="0018116A"/>
    <w:rsid w:val="001951E4"/>
    <w:rsid w:val="002A50F3"/>
    <w:rsid w:val="00317405"/>
    <w:rsid w:val="00321C71"/>
    <w:rsid w:val="00370FB0"/>
    <w:rsid w:val="003A011B"/>
    <w:rsid w:val="003A7A5C"/>
    <w:rsid w:val="0049188B"/>
    <w:rsid w:val="005E44C2"/>
    <w:rsid w:val="005F396E"/>
    <w:rsid w:val="005F5F8D"/>
    <w:rsid w:val="006D22C6"/>
    <w:rsid w:val="00702398"/>
    <w:rsid w:val="00750BC2"/>
    <w:rsid w:val="007A5D30"/>
    <w:rsid w:val="007B0C47"/>
    <w:rsid w:val="008D641E"/>
    <w:rsid w:val="009449BB"/>
    <w:rsid w:val="00961655"/>
    <w:rsid w:val="00976516"/>
    <w:rsid w:val="009A5709"/>
    <w:rsid w:val="009B3A5C"/>
    <w:rsid w:val="00A32593"/>
    <w:rsid w:val="00B35A40"/>
    <w:rsid w:val="00BD1184"/>
    <w:rsid w:val="00C16B09"/>
    <w:rsid w:val="00C65F43"/>
    <w:rsid w:val="00C915B6"/>
    <w:rsid w:val="00CD5969"/>
    <w:rsid w:val="00D40C67"/>
    <w:rsid w:val="00DA45BA"/>
    <w:rsid w:val="00E14EFC"/>
    <w:rsid w:val="00E52873"/>
    <w:rsid w:val="00E77773"/>
    <w:rsid w:val="00EB3768"/>
    <w:rsid w:val="00F31500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6246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E2C"/>
    <w:pPr>
      <w:keepNext/>
      <w:keepLines/>
      <w:widowControl/>
      <w:autoSpaceDE/>
      <w:autoSpaceDN/>
      <w:adjustRightInd/>
      <w:ind w:left="851" w:right="851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7E2C"/>
    <w:pPr>
      <w:keepNext/>
      <w:keepLines/>
      <w:widowControl/>
      <w:autoSpaceDE/>
      <w:autoSpaceDN/>
      <w:adjustRightInd/>
      <w:ind w:left="851" w:right="851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customStyle="1" w:styleId="ConsPlusNormal">
    <w:name w:val="ConsPlusNormal"/>
    <w:link w:val="ConsPlusNormal1"/>
    <w:rsid w:val="00317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7405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D118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528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52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528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2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7E2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E2C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f">
    <w:name w:val="No Spacing"/>
    <w:uiPriority w:val="1"/>
    <w:qFormat/>
    <w:rsid w:val="00167E2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2022-05-30T08:05:00Z</cp:lastPrinted>
  <dcterms:created xsi:type="dcterms:W3CDTF">2022-09-09T08:09:00Z</dcterms:created>
  <dcterms:modified xsi:type="dcterms:W3CDTF">2022-09-09T09:04:00Z</dcterms:modified>
</cp:coreProperties>
</file>