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2.6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9"/>
        <w:spacing w:before="0"/>
        <w:tabs>
          <w:tab w:val="left" w:pos="2590" w:leader="none"/>
        </w:tabs>
        <w:rPr>
          <w:sz w:val="36"/>
        </w:rPr>
      </w:pPr>
      <w:r>
        <w:rPr>
          <w:sz w:val="36"/>
        </w:rPr>
        <w:t xml:space="preserve">П О С Т А Н О В Л Е Н И Е</w:t>
      </w:r>
      <w:r>
        <w:rPr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комбинированного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4 станицы Должанской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jc w:val="both"/>
        <w:rPr>
          <w:bCs/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3.7 статьи 3 Устава муниципального бюджетного дошкольного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вида № </w:t>
      </w:r>
      <w:r>
        <w:rPr>
          <w:sz w:val="28"/>
          <w:szCs w:val="28"/>
          <w:lang w:val="ru-RU"/>
        </w:rPr>
        <w:t xml:space="preserve">4 станицы Должанской</w:t>
      </w:r>
      <w:r>
        <w:rPr>
          <w:sz w:val="28"/>
          <w:szCs w:val="28"/>
        </w:rPr>
        <w:t xml:space="preserve">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дошкольного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</w:t>
      </w:r>
      <w:r>
        <w:rPr>
          <w:sz w:val="28"/>
          <w:szCs w:val="28"/>
        </w:rPr>
        <w:t xml:space="preserve">вида № </w:t>
      </w:r>
      <w:r>
        <w:rPr>
          <w:sz w:val="28"/>
          <w:szCs w:val="28"/>
          <w:lang w:val="ru-RU"/>
        </w:rPr>
        <w:t xml:space="preserve">4 станицы Должанской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У</w:t>
      </w:r>
      <w:r>
        <w:rPr>
          <w:color w:val="000000"/>
          <w:szCs w:val="28"/>
        </w:rPr>
        <w:t xml:space="preserve">твер</w:t>
      </w:r>
      <w:r>
        <w:rPr>
          <w:color w:val="000000"/>
          <w:szCs w:val="28"/>
        </w:rPr>
        <w:t xml:space="preserve">дить тарифы</w:t>
      </w:r>
      <w:r>
        <w:rPr>
          <w:color w:val="000000"/>
          <w:szCs w:val="28"/>
        </w:rPr>
        <w:t xml:space="preserve">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</w:t>
      </w:r>
      <w:r>
        <w:rPr>
          <w:szCs w:val="28"/>
        </w:rPr>
        <w:t xml:space="preserve">вида № </w:t>
      </w:r>
      <w:r>
        <w:rPr>
          <w:szCs w:val="28"/>
        </w:rPr>
        <w:t xml:space="preserve">4 станицы Должанской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станицы Должанской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7 декабря</w:t>
      </w:r>
      <w:r>
        <w:rPr>
          <w:sz w:val="28"/>
          <w:szCs w:val="28"/>
        </w:rPr>
        <w:t xml:space="preserve"> 2021 г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 xml:space="preserve">1044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станицы Должанской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 муниципального образования Ейский район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pacing w:val="6"/>
          <w:sz w:val="28"/>
          <w:szCs w:val="28"/>
          <w:lang w:val="ru-RU"/>
        </w:rPr>
        <w:t xml:space="preserve"> (Полупанов М.Н.) разместить настоящее </w:t>
      </w:r>
      <w:r>
        <w:rPr>
          <w:spacing w:val="8"/>
          <w:sz w:val="28"/>
          <w:szCs w:val="28"/>
          <w:lang w:val="ru-RU"/>
        </w:rPr>
        <w:t xml:space="preserve">постановление на официальном сайте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pacing w:val="8"/>
          <w:sz w:val="28"/>
          <w:szCs w:val="28"/>
          <w:lang w:val="ru-RU"/>
        </w:rPr>
        <w:t xml:space="preserve"> </w:t>
      </w:r>
      <w:r>
        <w:rPr>
          <w:spacing w:val="8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8"/>
          <w:sz w:val="28"/>
          <w:szCs w:val="28"/>
        </w:rPr>
        <w:fldChar w:fldCharType="begin"/>
      </w:r>
      <w:r>
        <w:rPr>
          <w:spacing w:val="8"/>
          <w:sz w:val="28"/>
          <w:szCs w:val="28"/>
        </w:rPr>
        <w:instrText xml:space="preserve">HYPERLINK "http://www.yeiskraion.ru"</w:instrText>
      </w:r>
      <w:r>
        <w:rPr>
          <w:spacing w:val="8"/>
          <w:sz w:val="28"/>
          <w:szCs w:val="28"/>
        </w:rPr>
        <w:fldChar w:fldCharType="separate"/>
      </w:r>
      <w:r>
        <w:rPr>
          <w:rStyle w:val="650"/>
          <w:color w:val="000000"/>
          <w:spacing w:val="8"/>
          <w:sz w:val="28"/>
          <w:szCs w:val="28"/>
          <w:u w:val="none"/>
        </w:rPr>
        <w:t xml:space="preserve">www.yeiskraion.ru</w:t>
      </w:r>
      <w:r>
        <w:rPr>
          <w:spacing w:val="8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Отделу по взаимодействию со СМИ администрации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(Тарасова Л.П.) опубликовать настоящее постановление в официальном печатном (или сетевом) издании «Приазовские степи».</w:t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7. Постановление вступает в силу со дня его официального опубликования, но не раннее 1 сентября 2025 года</w:t>
      </w:r>
      <w:r>
        <w:rPr>
          <w:szCs w:val="28"/>
        </w:rPr>
        <w:t xml:space="preserve">. </w:t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</w:t>
            </w:r>
            <w:r>
              <w:rPr>
                <w:sz w:val="28"/>
                <w:szCs w:val="28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</w:rPr>
        <w:t xml:space="preserve">комбинированного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станицы Должанская</w:t>
      </w:r>
      <w:r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 xml:space="preserve">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559"/>
      </w:tblGrid>
      <w:tr>
        <w:tblPrEx/>
        <w:trPr>
          <w:trHeight w:val="71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3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«Грамотейка» для детей 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55,00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8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«Грамотейка» для детей 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55,00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образованием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</w:t>
      </w:r>
      <w:r>
        <w:rPr>
          <w:sz w:val="28"/>
          <w:szCs w:val="28"/>
          <w:lang w:val="ru-RU"/>
        </w:rPr>
        <w:t xml:space="preserve"> 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район Краснодарского края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    Л.С. Браун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46" w:default="1">
    <w:name w:val="Default Paragraph Font"/>
    <w:uiPriority w:val="1"/>
    <w:semiHidden/>
    <w:unhideWhenUsed/>
  </w:style>
  <w:style w:type="numbering" w:styleId="1547" w:default="1">
    <w:name w:val="No List"/>
    <w:uiPriority w:val="99"/>
    <w:semiHidden/>
    <w:unhideWhenUsed/>
  </w:style>
  <w:style w:type="table" w:styleId="15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106</cp:revision>
  <dcterms:created xsi:type="dcterms:W3CDTF">2004-12-26T08:13:00Z</dcterms:created>
  <dcterms:modified xsi:type="dcterms:W3CDTF">2025-09-05T13:50:56Z</dcterms:modified>
  <cp:version>786432</cp:version>
</cp:coreProperties>
</file>