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93" w:rsidRDefault="00130093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30093" w:rsidRDefault="00130093">
      <w:pPr>
        <w:pStyle w:val="ConsPlusNormal"/>
        <w:jc w:val="both"/>
        <w:outlineLvl w:val="0"/>
      </w:pPr>
    </w:p>
    <w:p w:rsidR="00130093" w:rsidRDefault="0013009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130093" w:rsidRDefault="00130093">
      <w:pPr>
        <w:pStyle w:val="ConsPlusTitle"/>
        <w:jc w:val="center"/>
      </w:pPr>
    </w:p>
    <w:p w:rsidR="00130093" w:rsidRDefault="00130093">
      <w:pPr>
        <w:pStyle w:val="ConsPlusTitle"/>
        <w:jc w:val="center"/>
      </w:pPr>
      <w:r>
        <w:t>РАСПОРЯЖЕНИЕ</w:t>
      </w:r>
    </w:p>
    <w:p w:rsidR="00130093" w:rsidRDefault="00130093">
      <w:pPr>
        <w:pStyle w:val="ConsPlusTitle"/>
        <w:jc w:val="center"/>
      </w:pPr>
      <w:proofErr w:type="gramStart"/>
      <w:r>
        <w:t>от</w:t>
      </w:r>
      <w:proofErr w:type="gramEnd"/>
      <w:r>
        <w:t xml:space="preserve"> 10 апреля 2020 г. N 968-р</w:t>
      </w:r>
    </w:p>
    <w:p w:rsidR="00130093" w:rsidRDefault="001300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300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093" w:rsidRDefault="00130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093" w:rsidRDefault="00130093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5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16.05.2020 N 1296-р)</w:t>
            </w:r>
          </w:p>
        </w:tc>
      </w:tr>
    </w:tbl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4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19 марта 2020 г. N 670-р (Официальный интернет-портал правовой информации (www.pravo.gov.ru.), 2020, 23 марта, N 0001202003230028).</w:t>
      </w:r>
    </w:p>
    <w:p w:rsidR="00130093" w:rsidRDefault="00130093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официального опубликования.</w:t>
      </w:r>
    </w:p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jc w:val="right"/>
      </w:pPr>
      <w:r>
        <w:t>Председатель Правительства</w:t>
      </w:r>
    </w:p>
    <w:p w:rsidR="00130093" w:rsidRDefault="00130093">
      <w:pPr>
        <w:pStyle w:val="ConsPlusNormal"/>
        <w:jc w:val="right"/>
      </w:pPr>
      <w:r>
        <w:t>Российской Федерации</w:t>
      </w:r>
    </w:p>
    <w:p w:rsidR="00130093" w:rsidRDefault="00130093">
      <w:pPr>
        <w:pStyle w:val="ConsPlusNormal"/>
        <w:jc w:val="right"/>
      </w:pPr>
      <w:r>
        <w:t>М.МИШУСТИН</w:t>
      </w:r>
    </w:p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jc w:val="right"/>
        <w:outlineLvl w:val="0"/>
      </w:pPr>
      <w:r>
        <w:t>Утверждены</w:t>
      </w:r>
    </w:p>
    <w:p w:rsidR="00130093" w:rsidRDefault="00130093">
      <w:pPr>
        <w:pStyle w:val="ConsPlusNormal"/>
        <w:jc w:val="right"/>
      </w:pPr>
      <w:proofErr w:type="gramStart"/>
      <w:r>
        <w:t>распоряжением</w:t>
      </w:r>
      <w:proofErr w:type="gramEnd"/>
      <w:r>
        <w:t xml:space="preserve"> Правительства</w:t>
      </w:r>
    </w:p>
    <w:p w:rsidR="00130093" w:rsidRDefault="00130093">
      <w:pPr>
        <w:pStyle w:val="ConsPlusNormal"/>
        <w:jc w:val="right"/>
      </w:pPr>
      <w:r>
        <w:t>Российской Федерации</w:t>
      </w:r>
    </w:p>
    <w:p w:rsidR="00130093" w:rsidRDefault="00130093">
      <w:pPr>
        <w:pStyle w:val="ConsPlusNormal"/>
        <w:jc w:val="right"/>
      </w:pPr>
      <w:proofErr w:type="gramStart"/>
      <w:r>
        <w:t>от</w:t>
      </w:r>
      <w:proofErr w:type="gramEnd"/>
      <w:r>
        <w:t xml:space="preserve"> 10 апреля 2020 г. N 968-р</w:t>
      </w:r>
    </w:p>
    <w:p w:rsidR="00130093" w:rsidRDefault="00130093">
      <w:pPr>
        <w:pStyle w:val="ConsPlusNormal"/>
        <w:jc w:val="right"/>
      </w:pPr>
    </w:p>
    <w:p w:rsidR="00130093" w:rsidRDefault="00130093">
      <w:pPr>
        <w:pStyle w:val="ConsPlusTitle"/>
        <w:jc w:val="center"/>
      </w:pPr>
      <w:bookmarkStart w:id="0" w:name="P24"/>
      <w:bookmarkEnd w:id="0"/>
      <w:r>
        <w:t>ИЗМЕНЕНИЯ,</w:t>
      </w:r>
    </w:p>
    <w:p w:rsidR="00130093" w:rsidRDefault="00130093">
      <w:pPr>
        <w:pStyle w:val="ConsPlusTitle"/>
        <w:jc w:val="center"/>
      </w:pPr>
      <w:r>
        <w:t>КОТОРЫЕ ВНОСЯТСЯ В РАСПОРЯЖЕНИЕ ПРАВИТЕЛЬСТВА РОССИЙСКОЙ</w:t>
      </w:r>
    </w:p>
    <w:p w:rsidR="00130093" w:rsidRDefault="00130093">
      <w:pPr>
        <w:pStyle w:val="ConsPlusTitle"/>
        <w:jc w:val="center"/>
      </w:pPr>
      <w:r>
        <w:t>ФЕДЕРАЦИИ ОТ 19 МАРТА 2020 Г. N 670-Р</w:t>
      </w:r>
    </w:p>
    <w:p w:rsidR="00130093" w:rsidRDefault="0013009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13009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30093" w:rsidRDefault="0013009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30093" w:rsidRDefault="00130093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РФ от 16.05.2020 N 1296-р)</w:t>
            </w:r>
          </w:p>
        </w:tc>
      </w:tr>
    </w:tbl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ind w:firstLine="540"/>
        <w:jc w:val="both"/>
      </w:pPr>
      <w:r>
        <w:t xml:space="preserve">1. </w:t>
      </w:r>
      <w:hyperlink r:id="rId8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130093" w:rsidRDefault="00130093">
      <w:pPr>
        <w:pStyle w:val="ConsPlusNormal"/>
        <w:spacing w:before="220"/>
        <w:ind w:firstLine="540"/>
        <w:jc w:val="both"/>
      </w:pPr>
      <w:r>
        <w:t xml:space="preserve">"1. </w:t>
      </w:r>
      <w:proofErr w:type="spellStart"/>
      <w:r>
        <w:t>Росимуществу</w:t>
      </w:r>
      <w:proofErr w:type="spellEnd"/>
      <w:r>
        <w:t xml:space="preserve"> по договорам аренды федерального имущества обеспечить:</w:t>
      </w:r>
    </w:p>
    <w:p w:rsidR="00130093" w:rsidRDefault="00130093">
      <w:pPr>
        <w:pStyle w:val="ConsPlusNormal"/>
        <w:spacing w:before="220"/>
        <w:ind w:firstLine="540"/>
        <w:jc w:val="both"/>
      </w:pPr>
      <w:r>
        <w:t>а)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платежей по договорам аренды федерального имущества, составляющего государственную казну Российской Федерации (в том числе земельных участков), за апрель - июнь 2020 г. на срок, предложенный такими арендаторами, но не позднее 31 декабря 2021 г.;</w:t>
      </w:r>
    </w:p>
    <w:p w:rsidR="00130093" w:rsidRDefault="00130093">
      <w:pPr>
        <w:pStyle w:val="ConsPlusNormal"/>
        <w:spacing w:before="220"/>
        <w:ind w:firstLine="540"/>
        <w:jc w:val="both"/>
      </w:pPr>
      <w:r>
        <w:t xml:space="preserve">б)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осуществляющих виды деятельности в сфере авиаперевозок, аэропортовой деятельности, автоперевозок, культуры, организации досуга и развлечений, физкультурно-оздоровительной деятельности и спорта, туристических агентств и прочих организаций, </w:t>
      </w:r>
      <w:r>
        <w:lastRenderedPageBreak/>
        <w:t>предоставляющих услуги в сфере туризма, гостиничного бизнеса, общественного питания, организаций дополнительного образования, негосударственных образовательных учреждений, организации конференций и выставок, бытовые услуги населению (ремонт, стирка, химчистка, услуги парикмахерских и салонов красоты), заключение дополнительных соглашений, предусматривающих освобождение таких арендаторов от уплаты арендных платежей по договорам аренды федерального имущества, составляющего государственную казну Российской Федерации (в том числе земельных участков), за апрель - июнь 2020 г. Освобождение от уплаты указанных арендных платежей осуществляется в случае, если договором аренды предусмотрено предоставление в аренду федерального имущества, составляющего государственную казну Российской Федерации (в том числе земельных участков), в целях его использования для осуществления указанного вида деятельности (видов деятельности),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деятельности);</w:t>
      </w:r>
    </w:p>
    <w:p w:rsidR="00130093" w:rsidRDefault="00130093">
      <w:pPr>
        <w:pStyle w:val="ConsPlusNormal"/>
        <w:spacing w:before="220"/>
        <w:ind w:firstLine="540"/>
        <w:jc w:val="both"/>
      </w:pPr>
      <w:proofErr w:type="gramStart"/>
      <w:r>
        <w:t>в</w:t>
      </w:r>
      <w:proofErr w:type="gramEnd"/>
      <w:r>
        <w:t>) уведомление в течение 7 рабочих дней со дня вступления в силу настоящего распоряжения арендаторов - субъектов малого и среднего предпринимательства о возможности заключения дополнительных соглашений в соответствии с подпунктами "а" и "б" настоящего пункта.".</w:t>
      </w:r>
    </w:p>
    <w:p w:rsidR="00130093" w:rsidRDefault="00130093">
      <w:pPr>
        <w:pStyle w:val="ConsPlusNormal"/>
        <w:spacing w:before="220"/>
        <w:ind w:firstLine="540"/>
        <w:jc w:val="both"/>
      </w:pPr>
      <w:r>
        <w:t xml:space="preserve">2. </w:t>
      </w:r>
      <w:hyperlink r:id="rId9" w:history="1">
        <w:r>
          <w:rPr>
            <w:color w:val="0000FF"/>
          </w:rPr>
          <w:t>Пункты 4</w:t>
        </w:r>
      </w:hyperlink>
      <w:r>
        <w:t xml:space="preserve"> - </w:t>
      </w:r>
      <w:hyperlink r:id="rId10" w:history="1">
        <w:r>
          <w:rPr>
            <w:color w:val="0000FF"/>
          </w:rPr>
          <w:t>6</w:t>
        </w:r>
      </w:hyperlink>
      <w:r>
        <w:t xml:space="preserve"> изложить в следующей редакции:</w:t>
      </w:r>
    </w:p>
    <w:p w:rsidR="00130093" w:rsidRDefault="00130093">
      <w:pPr>
        <w:pStyle w:val="ConsPlusNormal"/>
        <w:spacing w:before="220"/>
        <w:ind w:firstLine="540"/>
        <w:jc w:val="both"/>
      </w:pPr>
      <w:r>
        <w:t>"4. Рекомендовать органам государственной власти субъектов Российской Федерации и органам местного самоуправления руководствоваться положениями, указанными в пункте 1 настоящего распоряжения.</w:t>
      </w:r>
    </w:p>
    <w:p w:rsidR="00130093" w:rsidRDefault="00130093">
      <w:pPr>
        <w:pStyle w:val="ConsPlusNormal"/>
        <w:spacing w:before="220"/>
        <w:ind w:firstLine="540"/>
        <w:jc w:val="both"/>
      </w:pPr>
      <w:r>
        <w:t xml:space="preserve">5. Утратил силу. - </w:t>
      </w:r>
      <w:hyperlink r:id="rId11" w:history="1">
        <w:r>
          <w:rPr>
            <w:color w:val="0000FF"/>
          </w:rPr>
          <w:t>Распоряжение</w:t>
        </w:r>
      </w:hyperlink>
      <w:r>
        <w:t xml:space="preserve"> Правительства РФ от 16.05.2020 N 1296-р.</w:t>
      </w:r>
    </w:p>
    <w:p w:rsidR="00130093" w:rsidRDefault="00130093">
      <w:pPr>
        <w:pStyle w:val="ConsPlusNormal"/>
        <w:spacing w:before="220"/>
        <w:ind w:firstLine="540"/>
        <w:jc w:val="both"/>
      </w:pPr>
      <w:r>
        <w:t xml:space="preserve">6. </w:t>
      </w:r>
      <w:proofErr w:type="spellStart"/>
      <w:r>
        <w:t>Росимуществу</w:t>
      </w:r>
      <w:proofErr w:type="spellEnd"/>
      <w:r>
        <w:t xml:space="preserve"> обеспечить представление в Правительство Российской Федерации и Минфин России ежеквартального отчета о выполнении настоящего распоряжения не позднее 10-го числа месяца, следующего за отчетным кварталом, начиная со II квартала 2020 г.".</w:t>
      </w:r>
    </w:p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ind w:firstLine="540"/>
        <w:jc w:val="both"/>
      </w:pPr>
    </w:p>
    <w:p w:rsidR="00130093" w:rsidRDefault="00130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96D" w:rsidRDefault="00CF096D">
      <w:bookmarkStart w:id="1" w:name="_GoBack"/>
      <w:bookmarkEnd w:id="1"/>
    </w:p>
    <w:sectPr w:rsidR="00CF096D" w:rsidSect="00E81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93"/>
    <w:rsid w:val="000136BA"/>
    <w:rsid w:val="00087145"/>
    <w:rsid w:val="00130093"/>
    <w:rsid w:val="00376A32"/>
    <w:rsid w:val="00446697"/>
    <w:rsid w:val="006232E4"/>
    <w:rsid w:val="007354A1"/>
    <w:rsid w:val="00C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53D3A9-DDCF-4457-B8E3-7496C578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0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0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00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1C2FF67AF5A225E7E9756593F15AB0FA805B88C3CC7370FCD7AF894C5CE88632007413DB576E6E261DB8D133C3F1C4B0BAB2733763DA6VF53H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1C2FF67AF5A225E7E9756593F15AB0FA90FB08C35C7370FCD7AF894C5CE88632007413DB576E6E661DB8D133C3F1C4B0BAB2733763DA6VF53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1C2FF67AF5A225E7E9756593F15AB0FA805B88C3CC7370FCD7AF894C5CE8871205F4D3CB568E6E9748DDC55V659H" TargetMode="External"/><Relationship Id="rId11" Type="http://schemas.openxmlformats.org/officeDocument/2006/relationships/hyperlink" Target="consultantplus://offline/ref=6561C2FF67AF5A225E7E9756593F15AB0FA90FB08C35C7370FCD7AF894C5CE88632007413DB576E6E661DB8D133C3F1C4B0BAB2733763DA6VF53H" TargetMode="External"/><Relationship Id="rId5" Type="http://schemas.openxmlformats.org/officeDocument/2006/relationships/hyperlink" Target="consultantplus://offline/ref=6561C2FF67AF5A225E7E9756593F15AB0FA90FB08C35C7370FCD7AF894C5CE88632007413DB576E6E661DB8D133C3F1C4B0BAB2733763DA6VF53H" TargetMode="External"/><Relationship Id="rId10" Type="http://schemas.openxmlformats.org/officeDocument/2006/relationships/hyperlink" Target="consultantplus://offline/ref=6561C2FF67AF5A225E7E9756593F15AB0FA805B88C3CC7370FCD7AF894C5CE88632007413DB576E7E361DB8D133C3F1C4B0BAB2733763DA6VF53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61C2FF67AF5A225E7E9756593F15AB0FA805B88C3CC7370FCD7AF894C5CE88632007413DB576E7E161DB8D133C3F1C4B0BAB2733763DA6VF5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5012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1</cp:revision>
  <dcterms:created xsi:type="dcterms:W3CDTF">2020-08-10T07:57:00Z</dcterms:created>
  <dcterms:modified xsi:type="dcterms:W3CDTF">2020-08-10T07:58:00Z</dcterms:modified>
</cp:coreProperties>
</file>