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081851">
        <w:rPr>
          <w:sz w:val="28"/>
        </w:rPr>
        <w:t xml:space="preserve"> 33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081851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B07D3C" w:rsidRPr="00E7685F" w:rsidRDefault="00081851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93525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перевозок,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район»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081851">
        <w:rPr>
          <w:sz w:val="28"/>
          <w:szCs w:val="28"/>
        </w:rPr>
        <w:t>___</w:t>
      </w:r>
      <w:r w:rsidRPr="009B115B">
        <w:rPr>
          <w:sz w:val="28"/>
          <w:szCs w:val="28"/>
        </w:rPr>
        <w:t xml:space="preserve">» </w:t>
      </w:r>
      <w:r w:rsidR="00C1129E">
        <w:rPr>
          <w:sz w:val="28"/>
          <w:szCs w:val="28"/>
        </w:rPr>
        <w:t>мая</w:t>
      </w:r>
      <w:bookmarkStart w:id="0" w:name="_GoBack"/>
      <w:bookmarkEnd w:id="0"/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081851" w:rsidRPr="0093525D">
        <w:rPr>
          <w:rFonts w:ascii="Times New Roman" w:hAnsi="Times New Roman"/>
          <w:sz w:val="28"/>
          <w:szCs w:val="28"/>
        </w:rPr>
        <w:t>«</w:t>
      </w:r>
      <w:r w:rsidR="00081851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перевозок,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район»</w:t>
      </w:r>
      <w:r>
        <w:rPr>
          <w:sz w:val="28"/>
          <w:szCs w:val="28"/>
        </w:rPr>
        <w:t xml:space="preserve">,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081851">
        <w:rPr>
          <w:rFonts w:ascii="Times New Roman" w:hAnsi="Times New Roman"/>
          <w:bCs/>
          <w:color w:val="000000"/>
          <w:kern w:val="32"/>
          <w:sz w:val="28"/>
          <w:szCs w:val="28"/>
        </w:rPr>
        <w:t>отдела транспорта и связи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081851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Проекты регламентов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Административная реформа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03056C" w:rsidRDefault="0003056C" w:rsidP="0003056C">
      <w:pPr>
        <w:ind w:firstLine="709"/>
        <w:jc w:val="both"/>
        <w:rPr>
          <w:sz w:val="28"/>
          <w:szCs w:val="28"/>
        </w:rPr>
      </w:pPr>
      <w:r w:rsidRPr="00FE29F0">
        <w:rPr>
          <w:sz w:val="28"/>
          <w:szCs w:val="28"/>
        </w:rPr>
        <w:t xml:space="preserve">В ходе антикоррупционной экспертизы Проекта обнаружены следующие коррупциогенные факторы, в соответствии с Методикой проведения антикоррупционной экспертизы нормативных правовых актов и проектов </w:t>
      </w:r>
      <w:r w:rsidRPr="003A5E5A">
        <w:rPr>
          <w:sz w:val="28"/>
          <w:szCs w:val="28"/>
        </w:rPr>
        <w:t>нормативных правовых актов, утвержденной Постановлением Правительства Российской Федерации от 26 февраля 2010 года № 96 (далее – Методика).</w:t>
      </w:r>
    </w:p>
    <w:p w:rsidR="00FD6406" w:rsidRDefault="00FD6406" w:rsidP="00FD6406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754"/>
        <w:gridCol w:w="6054"/>
      </w:tblGrid>
      <w:tr w:rsidR="00FD6406" w:rsidRPr="00516912" w:rsidTr="00DF4603">
        <w:tc>
          <w:tcPr>
            <w:tcW w:w="548" w:type="dxa"/>
            <w:vMerge w:val="restart"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Раздел, глава, пункт, абзац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FD6406" w:rsidRPr="00036754" w:rsidRDefault="00FD6406" w:rsidP="004B0331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п</w:t>
            </w:r>
            <w:r w:rsidRPr="0003675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013F8A">
              <w:rPr>
                <w:sz w:val="20"/>
                <w:szCs w:val="20"/>
              </w:rPr>
              <w:t>.</w:t>
            </w:r>
            <w:r w:rsidR="00AE6FBA">
              <w:rPr>
                <w:sz w:val="20"/>
                <w:szCs w:val="20"/>
              </w:rPr>
              <w:t>2</w:t>
            </w:r>
            <w:r w:rsidR="00013F8A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 xml:space="preserve"> </w:t>
            </w:r>
            <w:r w:rsidR="00A66B8D">
              <w:rPr>
                <w:sz w:val="20"/>
                <w:szCs w:val="20"/>
              </w:rPr>
              <w:t xml:space="preserve">проекта </w:t>
            </w:r>
            <w:r w:rsidR="00AE6FBA">
              <w:rPr>
                <w:sz w:val="20"/>
                <w:szCs w:val="20"/>
              </w:rPr>
              <w:t>административного регламента</w:t>
            </w:r>
            <w:r w:rsidR="00A66B8D">
              <w:rPr>
                <w:sz w:val="20"/>
                <w:szCs w:val="20"/>
              </w:rPr>
              <w:t xml:space="preserve"> </w:t>
            </w:r>
            <w:r w:rsidR="004B0331">
              <w:rPr>
                <w:sz w:val="20"/>
                <w:szCs w:val="20"/>
              </w:rPr>
              <w:t>п</w:t>
            </w:r>
            <w:r w:rsidR="00A66B8D">
              <w:rPr>
                <w:sz w:val="20"/>
                <w:szCs w:val="20"/>
              </w:rPr>
              <w:t xml:space="preserve">о </w:t>
            </w:r>
            <w:r w:rsidR="004B0331">
              <w:rPr>
                <w:sz w:val="20"/>
                <w:szCs w:val="20"/>
              </w:rPr>
              <w:t>оформлению свидетельств об осуществлении перевозок</w:t>
            </w:r>
          </w:p>
        </w:tc>
      </w:tr>
      <w:tr w:rsidR="00FD6406" w:rsidRPr="00516912" w:rsidTr="00DF4603">
        <w:trPr>
          <w:trHeight w:val="543"/>
        </w:trPr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Текст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4B0331" w:rsidRDefault="00DF4603" w:rsidP="004B033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="004B0331">
              <w:rPr>
                <w:color w:val="000000" w:themeColor="text1"/>
                <w:sz w:val="20"/>
                <w:szCs w:val="20"/>
              </w:rPr>
      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      </w:r>
          </w:p>
          <w:p w:rsidR="00FD6406" w:rsidRPr="00013F8A" w:rsidRDefault="004B0331" w:rsidP="004B033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единой системы идентификации и аутентификации и единой информационной системы персональных данных, обеспечивающей обработку, включая сбор,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      </w:r>
            <w:r w:rsidR="00DF4603">
              <w:rPr>
                <w:color w:val="000000" w:themeColor="text1"/>
                <w:sz w:val="20"/>
                <w:szCs w:val="20"/>
              </w:rPr>
              <w:t>»</w:t>
            </w:r>
            <w:r w:rsidR="00013F8A" w:rsidRPr="00013F8A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FD6406" w:rsidRPr="00516912" w:rsidTr="00DF4603"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proofErr w:type="spellStart"/>
            <w:r w:rsidRPr="000D1AEE">
              <w:rPr>
                <w:sz w:val="20"/>
                <w:szCs w:val="20"/>
              </w:rPr>
              <w:t>Коррупциогенный</w:t>
            </w:r>
            <w:proofErr w:type="spellEnd"/>
            <w:r w:rsidRPr="000D1AEE">
              <w:rPr>
                <w:sz w:val="20"/>
                <w:szCs w:val="20"/>
              </w:rPr>
              <w:t xml:space="preserve"> фактор</w:t>
            </w:r>
          </w:p>
        </w:tc>
        <w:tc>
          <w:tcPr>
            <w:tcW w:w="6054" w:type="dxa"/>
            <w:shd w:val="clear" w:color="auto" w:fill="auto"/>
          </w:tcPr>
          <w:p w:rsidR="00FD6406" w:rsidRPr="00036754" w:rsidRDefault="009E2022" w:rsidP="009E2022">
            <w:pPr>
              <w:jc w:val="both"/>
              <w:rPr>
                <w:sz w:val="20"/>
                <w:szCs w:val="20"/>
              </w:rPr>
            </w:pPr>
            <w:r w:rsidRPr="009E2022">
              <w:rPr>
                <w:color w:val="000000" w:themeColor="text1"/>
                <w:sz w:val="20"/>
                <w:szCs w:val="20"/>
              </w:rPr>
              <w:t xml:space="preserve">нормативные коллизии 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E2022">
              <w:rPr>
                <w:color w:val="000000" w:themeColor="text1"/>
                <w:sz w:val="20"/>
                <w:szCs w:val="20"/>
              </w:rPr>
              <w:t xml:space="preserve">согласно подпункта «и», пункта 3 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9E2022">
              <w:rPr>
                <w:color w:val="000000" w:themeColor="text1"/>
                <w:sz w:val="20"/>
                <w:szCs w:val="20"/>
              </w:rPr>
              <w:t>етодики</w:t>
            </w:r>
          </w:p>
        </w:tc>
      </w:tr>
      <w:tr w:rsidR="00FD6406" w:rsidRPr="00516912" w:rsidTr="00DF4603"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Обоснование</w:t>
            </w:r>
          </w:p>
        </w:tc>
        <w:tc>
          <w:tcPr>
            <w:tcW w:w="6054" w:type="dxa"/>
            <w:shd w:val="clear" w:color="auto" w:fill="auto"/>
          </w:tcPr>
          <w:p w:rsidR="009E2022" w:rsidRPr="009E2022" w:rsidRDefault="009E2022" w:rsidP="009E202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E2022">
              <w:rPr>
                <w:b/>
                <w:color w:val="000000" w:themeColor="text1"/>
                <w:sz w:val="20"/>
                <w:szCs w:val="20"/>
              </w:rPr>
              <w:t>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  <w:p w:rsidR="00FD6406" w:rsidRPr="00E5759B" w:rsidRDefault="0080020A" w:rsidP="008002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соответствие п.2.2.2 </w:t>
            </w:r>
            <w:r>
              <w:rPr>
                <w:sz w:val="20"/>
                <w:szCs w:val="20"/>
              </w:rPr>
              <w:t>проекта административного регламента</w:t>
            </w:r>
            <w:r>
              <w:rPr>
                <w:color w:val="000000" w:themeColor="text1"/>
                <w:sz w:val="20"/>
                <w:szCs w:val="20"/>
              </w:rPr>
              <w:t xml:space="preserve"> требованиям п.п.2 п.11 ст.7 Федерального закона от 27 июля 2010 г. №210-ФЗ «Об организации предоставления государственных и муниципальных услуг»  </w:t>
            </w:r>
          </w:p>
        </w:tc>
      </w:tr>
      <w:tr w:rsidR="00FD6406" w:rsidRPr="00516912" w:rsidTr="00DF4603">
        <w:trPr>
          <w:trHeight w:val="1102"/>
        </w:trPr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 xml:space="preserve">Рекомендации по устранению </w:t>
            </w:r>
            <w:proofErr w:type="spellStart"/>
            <w:r w:rsidRPr="000D1AEE">
              <w:rPr>
                <w:sz w:val="20"/>
                <w:szCs w:val="20"/>
              </w:rPr>
              <w:t>коррупциогенного</w:t>
            </w:r>
            <w:proofErr w:type="spellEnd"/>
            <w:r w:rsidRPr="000D1AEE">
              <w:rPr>
                <w:sz w:val="20"/>
                <w:szCs w:val="20"/>
              </w:rPr>
              <w:t xml:space="preserve"> фактора и (или) по включению превентивных антикоррупционных норм</w:t>
            </w:r>
          </w:p>
        </w:tc>
        <w:tc>
          <w:tcPr>
            <w:tcW w:w="6054" w:type="dxa"/>
            <w:shd w:val="clear" w:color="auto" w:fill="auto"/>
          </w:tcPr>
          <w:p w:rsidR="00FD6406" w:rsidRPr="00036754" w:rsidRDefault="00545580" w:rsidP="00103C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устранить </w:t>
            </w:r>
            <w:r w:rsidR="00A66B8D">
              <w:rPr>
                <w:sz w:val="20"/>
                <w:szCs w:val="20"/>
              </w:rPr>
              <w:t xml:space="preserve">противоречия, </w:t>
            </w:r>
            <w:r w:rsidR="00103CB1">
              <w:rPr>
                <w:sz w:val="20"/>
                <w:szCs w:val="20"/>
              </w:rPr>
              <w:t>изложив</w:t>
            </w:r>
            <w:r w:rsidR="00A66B8D">
              <w:rPr>
                <w:sz w:val="20"/>
                <w:szCs w:val="20"/>
              </w:rPr>
              <w:t xml:space="preserve"> п.2.</w:t>
            </w:r>
            <w:r w:rsidR="00103CB1">
              <w:rPr>
                <w:sz w:val="20"/>
                <w:szCs w:val="20"/>
              </w:rPr>
              <w:t xml:space="preserve">2.2 </w:t>
            </w:r>
            <w:r w:rsidR="00A66B8D">
              <w:rPr>
                <w:sz w:val="20"/>
                <w:szCs w:val="20"/>
              </w:rPr>
              <w:t xml:space="preserve"> </w:t>
            </w:r>
            <w:r w:rsidR="00103CB1">
              <w:rPr>
                <w:sz w:val="20"/>
                <w:szCs w:val="20"/>
              </w:rPr>
              <w:t>административного регламента в новой редакции, в соответствии с требованиями действующего законодательства</w:t>
            </w:r>
          </w:p>
        </w:tc>
      </w:tr>
    </w:tbl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2022" w:rsidRPr="00051217" w:rsidRDefault="009E2022" w:rsidP="009E202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Таким образом, на основании вышеизложенного, П</w:t>
      </w:r>
      <w:r w:rsidRPr="002B4D16">
        <w:rPr>
          <w:b w:val="0"/>
          <w:sz w:val="28"/>
          <w:szCs w:val="28"/>
        </w:rPr>
        <w:t xml:space="preserve">роект </w:t>
      </w:r>
      <w:r w:rsidRPr="00051217">
        <w:rPr>
          <w:b w:val="0"/>
          <w:sz w:val="28"/>
          <w:szCs w:val="28"/>
        </w:rPr>
        <w:t>не рекомендован к принятию.</w:t>
      </w:r>
    </w:p>
    <w:p w:rsidR="009E2022" w:rsidRPr="009E2022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E61E52">
        <w:rPr>
          <w:sz w:val="28"/>
          <w:szCs w:val="28"/>
        </w:rPr>
        <w:t xml:space="preserve">Ю.В. Любкина </w:t>
      </w:r>
    </w:p>
    <w:p w:rsidR="00D93B0B" w:rsidRDefault="00D93B0B" w:rsidP="007246AC"/>
    <w:p w:rsidR="00552CC3" w:rsidRDefault="00552CC3" w:rsidP="007246AC"/>
    <w:p w:rsidR="00DA3BD7" w:rsidRDefault="00DA3BD7" w:rsidP="007246AC"/>
    <w:p w:rsidR="00DA3BD7" w:rsidRDefault="00DA3BD7" w:rsidP="007246AC"/>
    <w:p w:rsidR="00061F8F" w:rsidRDefault="00061F8F" w:rsidP="007246AC"/>
    <w:p w:rsidR="005B152F" w:rsidRDefault="005B152F" w:rsidP="007246AC"/>
    <w:p w:rsidR="00F67FD9" w:rsidRDefault="00F67FD9" w:rsidP="007246AC"/>
    <w:p w:rsidR="00F67FD9" w:rsidRDefault="00F67FD9" w:rsidP="007246AC"/>
    <w:p w:rsidR="00F67FD9" w:rsidRDefault="00F67FD9" w:rsidP="007246AC"/>
    <w:p w:rsidR="000208E0" w:rsidRDefault="000208E0" w:rsidP="007246AC"/>
    <w:p w:rsidR="00E61E52" w:rsidRDefault="00E61E52" w:rsidP="007246AC"/>
    <w:p w:rsidR="00DF4603" w:rsidRDefault="00DF4603" w:rsidP="007246AC"/>
    <w:p w:rsidR="00DF4603" w:rsidRDefault="00DF4603" w:rsidP="007246AC"/>
    <w:p w:rsidR="00DF4603" w:rsidRDefault="00DF4603" w:rsidP="007246AC"/>
    <w:p w:rsidR="000208E0" w:rsidRDefault="000208E0" w:rsidP="007246AC"/>
    <w:p w:rsidR="000208E0" w:rsidRDefault="000208E0" w:rsidP="007246AC"/>
    <w:p w:rsidR="000208E0" w:rsidRDefault="000208E0" w:rsidP="007246AC"/>
    <w:p w:rsidR="007246AC" w:rsidRDefault="00103CB1" w:rsidP="007246AC">
      <w:r>
        <w:t>Фоменко Сергей Николаевич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C1129E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81851"/>
    <w:rsid w:val="00096D0F"/>
    <w:rsid w:val="000A027A"/>
    <w:rsid w:val="000C0CB0"/>
    <w:rsid w:val="00103CB1"/>
    <w:rsid w:val="00107264"/>
    <w:rsid w:val="00116671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B0331"/>
    <w:rsid w:val="004C2267"/>
    <w:rsid w:val="004C4A35"/>
    <w:rsid w:val="004F480E"/>
    <w:rsid w:val="0050245A"/>
    <w:rsid w:val="00545580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0020A"/>
    <w:rsid w:val="008540AC"/>
    <w:rsid w:val="0088019A"/>
    <w:rsid w:val="008F0751"/>
    <w:rsid w:val="009125E6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6708"/>
    <w:rsid w:val="00A57107"/>
    <w:rsid w:val="00A66B8D"/>
    <w:rsid w:val="00A82951"/>
    <w:rsid w:val="00A956C4"/>
    <w:rsid w:val="00AA3E4B"/>
    <w:rsid w:val="00AE6FBA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1129E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F4603"/>
    <w:rsid w:val="00DF5974"/>
    <w:rsid w:val="00E06461"/>
    <w:rsid w:val="00E13AAE"/>
    <w:rsid w:val="00E20C6B"/>
    <w:rsid w:val="00E53927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67FD9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23B3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9</cp:revision>
  <cp:lastPrinted>2025-05-30T06:22:00Z</cp:lastPrinted>
  <dcterms:created xsi:type="dcterms:W3CDTF">2025-05-12T06:38:00Z</dcterms:created>
  <dcterms:modified xsi:type="dcterms:W3CDTF">2025-05-30T06:22:00Z</dcterms:modified>
</cp:coreProperties>
</file>